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AB4" w:rsidRPr="00CF7042" w:rsidRDefault="002A6FE1" w:rsidP="0022340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lang w:val="uk-UA"/>
        </w:rPr>
      </w:pPr>
      <w:bookmarkStart w:id="0" w:name="_GoBack"/>
      <w:bookmarkEnd w:id="0"/>
      <w:r w:rsidRPr="00CF7042">
        <w:rPr>
          <w:rFonts w:ascii="Times New Roman" w:hAnsi="Times New Roman" w:cs="Times New Roman"/>
          <w:b/>
          <w:bCs/>
          <w:sz w:val="28"/>
          <w:lang w:val="uk-UA"/>
        </w:rPr>
        <w:t>ПОРІВНЯЛЬНА ТАБЛИЦЯ</w:t>
      </w:r>
    </w:p>
    <w:p w:rsidR="002A6FE1" w:rsidRPr="00CF7042" w:rsidRDefault="005168EA" w:rsidP="0022340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проє</w:t>
      </w:r>
      <w:r w:rsidR="002A6FE1" w:rsidRPr="00CF7042">
        <w:rPr>
          <w:rFonts w:ascii="Times New Roman" w:hAnsi="Times New Roman" w:cs="Times New Roman"/>
          <w:sz w:val="28"/>
          <w:szCs w:val="28"/>
          <w:lang w:val="uk-UA"/>
        </w:rPr>
        <w:t xml:space="preserve">кту Закону </w:t>
      </w:r>
      <w:r w:rsidR="00313A76" w:rsidRPr="00CF7042">
        <w:rPr>
          <w:rFonts w:ascii="Times New Roman" w:hAnsi="Times New Roman" w:cs="Times New Roman"/>
          <w:sz w:val="28"/>
          <w:szCs w:val="28"/>
          <w:lang w:val="uk-UA"/>
        </w:rPr>
        <w:t xml:space="preserve">України </w:t>
      </w:r>
      <w:r w:rsidR="002D27C8" w:rsidRPr="00CF7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"</w:t>
      </w:r>
      <w:r w:rsidR="00CF7042" w:rsidRPr="008C28E7">
        <w:rPr>
          <w:rFonts w:ascii="Times New Roman" w:hAnsi="Times New Roman" w:cs="Times New Roman"/>
          <w:sz w:val="28"/>
          <w:szCs w:val="28"/>
          <w:lang w:val="uk-UA"/>
        </w:rPr>
        <w:t xml:space="preserve">Про внесення змін до прикінцевих </w:t>
      </w:r>
      <w:r w:rsidR="0016558D">
        <w:rPr>
          <w:rFonts w:ascii="Times New Roman" w:hAnsi="Times New Roman" w:cs="Times New Roman"/>
          <w:sz w:val="28"/>
          <w:szCs w:val="28"/>
          <w:lang w:val="uk-UA"/>
        </w:rPr>
        <w:t xml:space="preserve">та перехідних </w:t>
      </w:r>
      <w:r w:rsidR="00CF7042" w:rsidRPr="008C28E7">
        <w:rPr>
          <w:rFonts w:ascii="Times New Roman" w:hAnsi="Times New Roman" w:cs="Times New Roman"/>
          <w:sz w:val="28"/>
          <w:szCs w:val="28"/>
          <w:lang w:val="uk-UA"/>
        </w:rPr>
        <w:t xml:space="preserve">положень Закону України </w:t>
      </w:r>
      <w:r w:rsidR="00CF7042" w:rsidRPr="0016558D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16558D" w:rsidRPr="0016558D">
        <w:rPr>
          <w:rFonts w:ascii="Times New Roman" w:hAnsi="Times New Roman" w:cs="Times New Roman"/>
          <w:sz w:val="28"/>
          <w:szCs w:val="28"/>
          <w:lang w:val="uk-UA"/>
        </w:rPr>
        <w:t>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 w:rsidR="00CF7042" w:rsidRPr="0016558D">
        <w:rPr>
          <w:rFonts w:ascii="Times New Roman" w:hAnsi="Times New Roman" w:cs="Times New Roman"/>
          <w:sz w:val="28"/>
          <w:szCs w:val="28"/>
          <w:lang w:val="uk-UA"/>
        </w:rPr>
        <w:t xml:space="preserve">" щодо </w:t>
      </w:r>
      <w:r w:rsidR="0016558D" w:rsidRPr="0016558D">
        <w:rPr>
          <w:rFonts w:ascii="Times New Roman" w:hAnsi="Times New Roman" w:cs="Times New Roman"/>
          <w:sz w:val="28"/>
          <w:szCs w:val="28"/>
          <w:lang w:val="uk-UA"/>
        </w:rPr>
        <w:t>відтермінування набрання ним чинності</w:t>
      </w:r>
      <w:r w:rsidR="002D27C8" w:rsidRPr="0016558D">
        <w:rPr>
          <w:rFonts w:ascii="Times New Roman" w:hAnsi="Times New Roman" w:cs="Times New Roman"/>
          <w:sz w:val="28"/>
          <w:szCs w:val="28"/>
          <w:lang w:val="uk-UA"/>
        </w:rPr>
        <w:t>"</w:t>
      </w:r>
    </w:p>
    <w:tbl>
      <w:tblPr>
        <w:tblStyle w:val="a3"/>
        <w:tblW w:w="14493" w:type="dxa"/>
        <w:tblLook w:val="04A0" w:firstRow="1" w:lastRow="0" w:firstColumn="1" w:lastColumn="0" w:noHBand="0" w:noVBand="1"/>
      </w:tblPr>
      <w:tblGrid>
        <w:gridCol w:w="7083"/>
        <w:gridCol w:w="7401"/>
        <w:gridCol w:w="9"/>
      </w:tblGrid>
      <w:tr w:rsidR="002A6FE1" w:rsidRPr="00792C6A" w:rsidTr="0016558D">
        <w:trPr>
          <w:gridAfter w:val="1"/>
          <w:wAfter w:w="9" w:type="dxa"/>
        </w:trPr>
        <w:tc>
          <w:tcPr>
            <w:tcW w:w="7083" w:type="dxa"/>
          </w:tcPr>
          <w:p w:rsidR="002A6FE1" w:rsidRPr="00CF7042" w:rsidRDefault="002A6FE1" w:rsidP="00223400">
            <w:pPr>
              <w:spacing w:line="360" w:lineRule="auto"/>
              <w:ind w:firstLine="17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F704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401" w:type="dxa"/>
          </w:tcPr>
          <w:p w:rsidR="002A6FE1" w:rsidRPr="00CF7042" w:rsidRDefault="002A6FE1" w:rsidP="00223400">
            <w:pPr>
              <w:spacing w:line="360" w:lineRule="auto"/>
              <w:ind w:firstLine="17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F704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Зміст положе</w:t>
            </w:r>
            <w:r w:rsidR="005168E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ння (норми) запропонованого проє</w:t>
            </w:r>
            <w:r w:rsidRPr="00CF704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кту</w:t>
            </w:r>
          </w:p>
        </w:tc>
      </w:tr>
      <w:tr w:rsidR="002A6FE1" w:rsidRPr="00792C6A" w:rsidTr="0016558D">
        <w:tc>
          <w:tcPr>
            <w:tcW w:w="14493" w:type="dxa"/>
            <w:gridSpan w:val="3"/>
          </w:tcPr>
          <w:p w:rsidR="002A6FE1" w:rsidRPr="0016558D" w:rsidRDefault="003F35B2" w:rsidP="00223400">
            <w:pPr>
              <w:spacing w:line="360" w:lineRule="auto"/>
              <w:ind w:firstLine="17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6558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 України "</w:t>
            </w:r>
            <w:r w:rsidR="0016558D" w:rsidRPr="0016558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</w:t>
            </w:r>
            <w:r w:rsidRPr="0016558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"</w:t>
            </w:r>
          </w:p>
        </w:tc>
      </w:tr>
      <w:tr w:rsidR="003F35B2" w:rsidRPr="00CF7042" w:rsidTr="0016558D">
        <w:trPr>
          <w:gridAfter w:val="1"/>
          <w:wAfter w:w="9" w:type="dxa"/>
        </w:trPr>
        <w:tc>
          <w:tcPr>
            <w:tcW w:w="7083" w:type="dxa"/>
          </w:tcPr>
          <w:p w:rsidR="003F35B2" w:rsidRPr="00CF7042" w:rsidRDefault="003F35B2" w:rsidP="00223400">
            <w:pPr>
              <w:spacing w:line="360" w:lineRule="auto"/>
              <w:ind w:firstLine="17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CF704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ІІ. Прикінцеві положення</w:t>
            </w:r>
          </w:p>
        </w:tc>
        <w:tc>
          <w:tcPr>
            <w:tcW w:w="7401" w:type="dxa"/>
          </w:tcPr>
          <w:p w:rsidR="003F35B2" w:rsidRPr="00CF7042" w:rsidRDefault="003F35B2" w:rsidP="00223400">
            <w:pPr>
              <w:spacing w:line="360" w:lineRule="auto"/>
              <w:ind w:firstLine="17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CF704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ІІ. Прикінцеві положення</w:t>
            </w:r>
          </w:p>
        </w:tc>
      </w:tr>
      <w:tr w:rsidR="008C28E7" w:rsidRPr="00100FBE" w:rsidTr="0016558D">
        <w:trPr>
          <w:gridAfter w:val="1"/>
          <w:wAfter w:w="9" w:type="dxa"/>
        </w:trPr>
        <w:tc>
          <w:tcPr>
            <w:tcW w:w="7083" w:type="dxa"/>
          </w:tcPr>
          <w:p w:rsidR="008C28E7" w:rsidRDefault="008C28E7" w:rsidP="008C28E7">
            <w:pPr>
              <w:spacing w:line="360" w:lineRule="auto"/>
              <w:ind w:firstLine="172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E07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Цей Закон набирає чинності</w:t>
            </w:r>
            <w:r w:rsidRPr="005E07B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16558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через чотири місяці з дня його опублікування</w:t>
            </w:r>
            <w:r w:rsidRPr="005E07B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, </w:t>
            </w:r>
            <w:r w:rsidRPr="00100F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крім </w:t>
            </w:r>
            <w:hyperlink r:id="rId10" w:anchor="n1006" w:history="1">
              <w:r w:rsidRPr="00100FBE">
                <w:rPr>
                  <w:rFonts w:ascii="Times New Roman" w:hAnsi="Times New Roman" w:cs="Times New Roman"/>
                  <w:b/>
                  <w:sz w:val="28"/>
                  <w:szCs w:val="28"/>
                  <w:lang w:val="uk-UA"/>
                </w:rPr>
                <w:t>абзацу третього</w:t>
              </w:r>
            </w:hyperlink>
            <w:r w:rsidRPr="00100F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підпункту 9 пункту 6 розділу X цього Закону, який набирає чинності з дня введення в дію Закону України "Про внесення змін до деяких законодавчих актів України щодо удосконалення функцій із державного регулювання ринків фінансових послуг" від 12 вересня 2019 року </w:t>
            </w:r>
            <w:hyperlink r:id="rId11" w:tgtFrame="_blank" w:history="1">
              <w:r w:rsidRPr="00100FBE">
                <w:rPr>
                  <w:rFonts w:ascii="Times New Roman" w:hAnsi="Times New Roman" w:cs="Times New Roman"/>
                  <w:b/>
                  <w:sz w:val="28"/>
                  <w:szCs w:val="28"/>
                  <w:lang w:val="uk-UA"/>
                </w:rPr>
                <w:t>№ 79-IX</w:t>
              </w:r>
            </w:hyperlink>
            <w:r w:rsidRPr="00100F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:rsidR="005E07BF" w:rsidRDefault="005E07BF" w:rsidP="008C28E7">
            <w:pPr>
              <w:spacing w:line="360" w:lineRule="auto"/>
              <w:ind w:firstLine="172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…</w:t>
            </w:r>
          </w:p>
          <w:p w:rsidR="005E07BF" w:rsidRPr="005E07BF" w:rsidRDefault="005E07BF" w:rsidP="008C28E7">
            <w:pPr>
              <w:spacing w:line="360" w:lineRule="auto"/>
              <w:ind w:firstLine="172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E07B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5. Тимчасово, до введення в дію Закону України "Про внесення змін до деяких законодавчих актів України щодо удосконалення функцій із державного регулювання ринків фінансових послуг" від 12 вересня 2019 року </w:t>
            </w:r>
            <w:hyperlink r:id="rId12" w:tgtFrame="_blank" w:history="1">
              <w:r w:rsidRPr="005E07BF">
                <w:rPr>
                  <w:rFonts w:ascii="Times New Roman" w:hAnsi="Times New Roman" w:cs="Times New Roman"/>
                  <w:b/>
                  <w:sz w:val="28"/>
                  <w:szCs w:val="28"/>
                  <w:lang w:val="uk-UA"/>
                </w:rPr>
                <w:t>№ 79-IX</w:t>
              </w:r>
            </w:hyperlink>
            <w:r w:rsidRPr="005E07B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, Національна комісія, що здійснює державне регулювання у сфері ринків фінансових послуг, є суб’єктом державного фінансового моніторингу та здійснює державне регулювання і нагляд у сфері запобігання та протидії щодо платіжних організацій, платіжних систем та учасників чи членів платіжних систем (у частині надання фінансових послуг, крім послуг з переказу коштів), страховиків (перестраховиків), страхових (перестрахових) брокерів, ломбардів та інших фінансових установ, а також юридичних осіб, що відповідно до законодавства надають фінансові послуги (крім фінансових установ та інших юридичних осіб, щодо яких державне регулювання і нагляд у сфері запобігання та протидії здійснюються </w:t>
            </w:r>
            <w:r w:rsidRPr="005E07B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іншими суб’єктами державного фінансового моніторингу).</w:t>
            </w:r>
          </w:p>
        </w:tc>
        <w:tc>
          <w:tcPr>
            <w:tcW w:w="7401" w:type="dxa"/>
          </w:tcPr>
          <w:p w:rsidR="008C28E7" w:rsidRDefault="008C28E7" w:rsidP="00100FBE">
            <w:pPr>
              <w:spacing w:line="360" w:lineRule="auto"/>
              <w:ind w:firstLine="17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28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1. Цей Закон набирає чинності </w:t>
            </w:r>
            <w:r w:rsidRPr="0016558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з 1 </w:t>
            </w:r>
            <w:r w:rsidR="00754CC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липня</w:t>
            </w:r>
            <w:r w:rsidRPr="0016558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2020 року</w:t>
            </w:r>
            <w:r w:rsidR="00100F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190762" w:rsidRDefault="00190762" w:rsidP="00100FBE">
            <w:pPr>
              <w:spacing w:line="360" w:lineRule="auto"/>
              <w:ind w:firstLine="17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0762" w:rsidRDefault="00190762" w:rsidP="00100FBE">
            <w:pPr>
              <w:spacing w:line="360" w:lineRule="auto"/>
              <w:ind w:firstLine="17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0762" w:rsidRDefault="00190762" w:rsidP="00100FBE">
            <w:pPr>
              <w:spacing w:line="360" w:lineRule="auto"/>
              <w:ind w:firstLine="17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0762" w:rsidRDefault="00190762" w:rsidP="00100FBE">
            <w:pPr>
              <w:spacing w:line="360" w:lineRule="auto"/>
              <w:ind w:firstLine="17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0762" w:rsidRDefault="00190762" w:rsidP="00100FBE">
            <w:pPr>
              <w:spacing w:line="360" w:lineRule="auto"/>
              <w:ind w:firstLine="17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0762" w:rsidRDefault="00190762" w:rsidP="00100FBE">
            <w:pPr>
              <w:spacing w:line="360" w:lineRule="auto"/>
              <w:ind w:firstLine="17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0762" w:rsidRDefault="00190762" w:rsidP="00100FBE">
            <w:pPr>
              <w:spacing w:line="360" w:lineRule="auto"/>
              <w:ind w:firstLine="17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0762" w:rsidRDefault="00190762" w:rsidP="00100FBE">
            <w:pPr>
              <w:spacing w:line="360" w:lineRule="auto"/>
              <w:ind w:firstLine="17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04DD6" w:rsidRDefault="00904DD6" w:rsidP="00100FBE">
            <w:pPr>
              <w:spacing w:line="360" w:lineRule="auto"/>
              <w:ind w:firstLine="17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0762" w:rsidRPr="00190762" w:rsidRDefault="00190762" w:rsidP="00100FBE">
            <w:pPr>
              <w:spacing w:line="360" w:lineRule="auto"/>
              <w:ind w:firstLine="172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Виключити</w:t>
            </w:r>
          </w:p>
        </w:tc>
      </w:tr>
    </w:tbl>
    <w:p w:rsidR="002A6FE1" w:rsidRPr="00CF7042" w:rsidRDefault="002A6FE1" w:rsidP="0016558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CF704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Народні депутати України: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0"/>
        <w:gridCol w:w="4710"/>
        <w:gridCol w:w="4710"/>
      </w:tblGrid>
      <w:tr w:rsidR="0016558D" w:rsidTr="00A01F34">
        <w:tc>
          <w:tcPr>
            <w:tcW w:w="4710" w:type="dxa"/>
          </w:tcPr>
          <w:p w:rsidR="0016558D" w:rsidRPr="0016558D" w:rsidRDefault="0016558D" w:rsidP="0016558D">
            <w:pPr>
              <w:spacing w:line="360" w:lineRule="auto"/>
              <w:ind w:right="-42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F70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Железняк Я.І.</w:t>
            </w:r>
          </w:p>
        </w:tc>
        <w:tc>
          <w:tcPr>
            <w:tcW w:w="4710" w:type="dxa"/>
          </w:tcPr>
          <w:p w:rsidR="0016558D" w:rsidRDefault="003810F9" w:rsidP="001655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Васильченко Г.І.</w:t>
            </w:r>
          </w:p>
        </w:tc>
        <w:tc>
          <w:tcPr>
            <w:tcW w:w="4710" w:type="dxa"/>
          </w:tcPr>
          <w:p w:rsidR="0016558D" w:rsidRDefault="00792C6A" w:rsidP="0016558D">
            <w:pPr>
              <w:spacing w:line="360" w:lineRule="auto"/>
              <w:ind w:right="-42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Гетманцев Д.О.</w:t>
            </w:r>
          </w:p>
        </w:tc>
      </w:tr>
      <w:tr w:rsidR="00792C6A" w:rsidTr="00A01F34">
        <w:tc>
          <w:tcPr>
            <w:tcW w:w="4710" w:type="dxa"/>
          </w:tcPr>
          <w:p w:rsidR="00792C6A" w:rsidRDefault="00792C6A" w:rsidP="00792C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F70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Цабаль В.В.</w:t>
            </w:r>
          </w:p>
        </w:tc>
        <w:tc>
          <w:tcPr>
            <w:tcW w:w="4710" w:type="dxa"/>
          </w:tcPr>
          <w:p w:rsidR="00792C6A" w:rsidRDefault="00792C6A" w:rsidP="00792C6A">
            <w:pPr>
              <w:spacing w:line="360" w:lineRule="auto"/>
              <w:ind w:right="-42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Василенко Л.В.</w:t>
            </w:r>
          </w:p>
        </w:tc>
        <w:tc>
          <w:tcPr>
            <w:tcW w:w="4710" w:type="dxa"/>
          </w:tcPr>
          <w:p w:rsidR="00792C6A" w:rsidRDefault="00792C6A" w:rsidP="00792C6A">
            <w:pPr>
              <w:spacing w:line="360" w:lineRule="auto"/>
              <w:ind w:right="-42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Южаніна Н.П.</w:t>
            </w:r>
          </w:p>
        </w:tc>
      </w:tr>
      <w:tr w:rsidR="00792C6A" w:rsidTr="00A01F34">
        <w:tc>
          <w:tcPr>
            <w:tcW w:w="4710" w:type="dxa"/>
          </w:tcPr>
          <w:p w:rsidR="00792C6A" w:rsidRPr="00CF7042" w:rsidRDefault="00792C6A" w:rsidP="00792C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Клименко Ю.Л.</w:t>
            </w:r>
          </w:p>
        </w:tc>
        <w:tc>
          <w:tcPr>
            <w:tcW w:w="4710" w:type="dxa"/>
          </w:tcPr>
          <w:p w:rsidR="00792C6A" w:rsidRDefault="00792C6A" w:rsidP="00792C6A">
            <w:pPr>
              <w:spacing w:line="360" w:lineRule="auto"/>
              <w:ind w:right="-42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Рудик К.О.</w:t>
            </w:r>
          </w:p>
        </w:tc>
        <w:tc>
          <w:tcPr>
            <w:tcW w:w="4710" w:type="dxa"/>
          </w:tcPr>
          <w:p w:rsidR="00792C6A" w:rsidRDefault="00792C6A" w:rsidP="00792C6A">
            <w:pPr>
              <w:spacing w:line="360" w:lineRule="auto"/>
              <w:ind w:right="-42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Кулініч О.І.</w:t>
            </w:r>
          </w:p>
        </w:tc>
      </w:tr>
      <w:tr w:rsidR="00792C6A" w:rsidTr="00A01F34">
        <w:tc>
          <w:tcPr>
            <w:tcW w:w="4710" w:type="dxa"/>
          </w:tcPr>
          <w:p w:rsidR="00792C6A" w:rsidRPr="00CF7042" w:rsidRDefault="00792C6A" w:rsidP="00792C6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10" w:type="dxa"/>
          </w:tcPr>
          <w:p w:rsidR="00792C6A" w:rsidRDefault="00792C6A" w:rsidP="00792C6A">
            <w:pPr>
              <w:spacing w:line="360" w:lineRule="auto"/>
              <w:ind w:right="-42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10" w:type="dxa"/>
          </w:tcPr>
          <w:p w:rsidR="00792C6A" w:rsidRDefault="00792C6A" w:rsidP="00792C6A">
            <w:pPr>
              <w:spacing w:line="360" w:lineRule="auto"/>
              <w:ind w:right="-42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2A6FE1" w:rsidRPr="00CF7042" w:rsidRDefault="002A6FE1" w:rsidP="00223400">
      <w:pPr>
        <w:spacing w:after="0" w:line="360" w:lineRule="auto"/>
        <w:rPr>
          <w:rFonts w:ascii="Times New Roman" w:hAnsi="Times New Roman" w:cs="Times New Roman"/>
          <w:sz w:val="36"/>
          <w:szCs w:val="28"/>
          <w:lang w:val="uk-UA"/>
        </w:rPr>
      </w:pPr>
    </w:p>
    <w:sectPr w:rsidR="002A6FE1" w:rsidRPr="00CF7042" w:rsidSect="00904DD6">
      <w:footerReference w:type="default" r:id="rId13"/>
      <w:pgSz w:w="15840" w:h="12240" w:orient="landscape"/>
      <w:pgMar w:top="1417" w:right="850" w:bottom="993" w:left="850" w:header="720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82A" w:rsidRDefault="00B4582A" w:rsidP="00AD0CD3">
      <w:pPr>
        <w:spacing w:after="0" w:line="240" w:lineRule="auto"/>
      </w:pPr>
      <w:r>
        <w:separator/>
      </w:r>
    </w:p>
  </w:endnote>
  <w:endnote w:type="continuationSeparator" w:id="0">
    <w:p w:rsidR="00B4582A" w:rsidRDefault="00B4582A" w:rsidP="00AD0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46926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46165A" w:rsidRPr="0046165A" w:rsidRDefault="0046165A">
        <w:pPr>
          <w:pStyle w:val="a8"/>
          <w:jc w:val="right"/>
          <w:rPr>
            <w:rFonts w:ascii="Times New Roman" w:hAnsi="Times New Roman" w:cs="Times New Roman"/>
            <w:sz w:val="28"/>
          </w:rPr>
        </w:pPr>
        <w:r w:rsidRPr="0046165A">
          <w:rPr>
            <w:rFonts w:ascii="Times New Roman" w:hAnsi="Times New Roman" w:cs="Times New Roman"/>
            <w:sz w:val="28"/>
          </w:rPr>
          <w:fldChar w:fldCharType="begin"/>
        </w:r>
        <w:r w:rsidRPr="0046165A">
          <w:rPr>
            <w:rFonts w:ascii="Times New Roman" w:hAnsi="Times New Roman" w:cs="Times New Roman"/>
            <w:sz w:val="28"/>
          </w:rPr>
          <w:instrText>PAGE   \* MERGEFORMAT</w:instrText>
        </w:r>
        <w:r w:rsidRPr="0046165A">
          <w:rPr>
            <w:rFonts w:ascii="Times New Roman" w:hAnsi="Times New Roman" w:cs="Times New Roman"/>
            <w:sz w:val="28"/>
          </w:rPr>
          <w:fldChar w:fldCharType="separate"/>
        </w:r>
        <w:r w:rsidR="009F2116" w:rsidRPr="009F2116">
          <w:rPr>
            <w:rFonts w:ascii="Times New Roman" w:hAnsi="Times New Roman" w:cs="Times New Roman"/>
            <w:noProof/>
            <w:sz w:val="28"/>
            <w:lang w:val="ru-RU"/>
          </w:rPr>
          <w:t>2</w:t>
        </w:r>
        <w:r w:rsidRPr="0046165A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AD0CD3" w:rsidRPr="00AD0CD3" w:rsidRDefault="00AD0CD3" w:rsidP="0016558D">
    <w:pPr>
      <w:pStyle w:val="a8"/>
      <w:tabs>
        <w:tab w:val="clear" w:pos="4986"/>
        <w:tab w:val="clear" w:pos="9973"/>
        <w:tab w:val="left" w:pos="1030"/>
      </w:tabs>
      <w:rPr>
        <w:rFonts w:ascii="Times New Roman" w:hAnsi="Times New Roman" w:cs="Times New Roman"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82A" w:rsidRDefault="00B4582A" w:rsidP="00AD0CD3">
      <w:pPr>
        <w:spacing w:after="0" w:line="240" w:lineRule="auto"/>
      </w:pPr>
      <w:r>
        <w:separator/>
      </w:r>
    </w:p>
  </w:footnote>
  <w:footnote w:type="continuationSeparator" w:id="0">
    <w:p w:rsidR="00B4582A" w:rsidRDefault="00B4582A" w:rsidP="00AD0C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341"/>
    <w:rsid w:val="000414C9"/>
    <w:rsid w:val="00100FBE"/>
    <w:rsid w:val="0016558D"/>
    <w:rsid w:val="001721ED"/>
    <w:rsid w:val="00190762"/>
    <w:rsid w:val="001C0D9D"/>
    <w:rsid w:val="00223400"/>
    <w:rsid w:val="00251287"/>
    <w:rsid w:val="002A6FE1"/>
    <w:rsid w:val="002D27C8"/>
    <w:rsid w:val="00313A76"/>
    <w:rsid w:val="003810F9"/>
    <w:rsid w:val="0039743C"/>
    <w:rsid w:val="003B719F"/>
    <w:rsid w:val="003F35B2"/>
    <w:rsid w:val="0046165A"/>
    <w:rsid w:val="00473566"/>
    <w:rsid w:val="004B6405"/>
    <w:rsid w:val="005168EA"/>
    <w:rsid w:val="00544A74"/>
    <w:rsid w:val="005E07BF"/>
    <w:rsid w:val="006054DE"/>
    <w:rsid w:val="00630F72"/>
    <w:rsid w:val="00633D11"/>
    <w:rsid w:val="00707F1F"/>
    <w:rsid w:val="00754CCA"/>
    <w:rsid w:val="00756544"/>
    <w:rsid w:val="00792C6A"/>
    <w:rsid w:val="007A29F4"/>
    <w:rsid w:val="007B6341"/>
    <w:rsid w:val="00867A15"/>
    <w:rsid w:val="008C28E7"/>
    <w:rsid w:val="00904DD6"/>
    <w:rsid w:val="00997766"/>
    <w:rsid w:val="009F2116"/>
    <w:rsid w:val="00A01F34"/>
    <w:rsid w:val="00A80FFA"/>
    <w:rsid w:val="00AD0CD3"/>
    <w:rsid w:val="00B4582A"/>
    <w:rsid w:val="00CF7042"/>
    <w:rsid w:val="00D95196"/>
    <w:rsid w:val="00DB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9AF0D79-4CD0-49D4-91A5-3EB19C7AA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6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2A6FE1"/>
  </w:style>
  <w:style w:type="paragraph" w:styleId="a4">
    <w:name w:val="Balloon Text"/>
    <w:basedOn w:val="a"/>
    <w:link w:val="a5"/>
    <w:uiPriority w:val="99"/>
    <w:semiHidden/>
    <w:unhideWhenUsed/>
    <w:rsid w:val="00AD0C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AD0CD3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D0CD3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AD0CD3"/>
  </w:style>
  <w:style w:type="paragraph" w:styleId="a8">
    <w:name w:val="footer"/>
    <w:basedOn w:val="a"/>
    <w:link w:val="a9"/>
    <w:uiPriority w:val="99"/>
    <w:unhideWhenUsed/>
    <w:rsid w:val="00AD0CD3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AD0CD3"/>
  </w:style>
  <w:style w:type="character" w:styleId="aa">
    <w:name w:val="Hyperlink"/>
    <w:basedOn w:val="a0"/>
    <w:uiPriority w:val="99"/>
    <w:semiHidden/>
    <w:unhideWhenUsed/>
    <w:rsid w:val="008C28E7"/>
    <w:rPr>
      <w:color w:val="0000FF"/>
      <w:u w:val="single"/>
    </w:rPr>
  </w:style>
  <w:style w:type="character" w:customStyle="1" w:styleId="rvts23">
    <w:name w:val="rvts23"/>
    <w:basedOn w:val="a0"/>
    <w:rsid w:val="0016558D"/>
  </w:style>
  <w:style w:type="paragraph" w:styleId="ab">
    <w:name w:val="List Paragraph"/>
    <w:basedOn w:val="a"/>
    <w:uiPriority w:val="34"/>
    <w:qFormat/>
    <w:rsid w:val="005E07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79-2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79-20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laws/show/361-20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88B4E-6978-4C28-AEA8-600E9ACB09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12FEDB-7E62-44C8-86C1-1E410F9432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854934-A71E-45EE-8D45-72CD7D546C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DBE6779-973E-42D9-8E3F-81F0C3272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1547</Words>
  <Characters>883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2020-04-24T09:09:00Z</dcterms:created>
  <dcterms:modified xsi:type="dcterms:W3CDTF">2020-04-24T09:09:00Z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