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834" w:rsidRPr="00A14CE3" w:rsidRDefault="00E52834" w:rsidP="00E52834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:rsidR="00E52834" w:rsidRPr="00A14CE3" w:rsidRDefault="00E52834" w:rsidP="00E52834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до про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кту Закону України</w:t>
      </w:r>
      <w:r w:rsidRPr="002154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"</w:t>
      </w:r>
      <w:r w:rsidR="00E550C2" w:rsidRPr="008C28E7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прикінцевих </w:t>
      </w:r>
      <w:r w:rsidR="00E550C2">
        <w:rPr>
          <w:rFonts w:ascii="Times New Roman" w:hAnsi="Times New Roman" w:cs="Times New Roman"/>
          <w:sz w:val="28"/>
          <w:szCs w:val="28"/>
          <w:lang w:val="uk-UA"/>
        </w:rPr>
        <w:t xml:space="preserve">та перехідних </w:t>
      </w:r>
      <w:r w:rsidR="00E550C2" w:rsidRPr="008C28E7">
        <w:rPr>
          <w:rFonts w:ascii="Times New Roman" w:hAnsi="Times New Roman" w:cs="Times New Roman"/>
          <w:sz w:val="28"/>
          <w:szCs w:val="28"/>
          <w:lang w:val="uk-UA"/>
        </w:rPr>
        <w:t xml:space="preserve">положень Закону України </w:t>
      </w:r>
      <w:r w:rsidR="00E550C2" w:rsidRPr="0016558D">
        <w:rPr>
          <w:rFonts w:ascii="Times New Roman" w:hAnsi="Times New Roman" w:cs="Times New Roman"/>
          <w:sz w:val="28"/>
          <w:szCs w:val="28"/>
          <w:lang w:val="uk-UA"/>
        </w:rPr>
        <w:t>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відтермінування набрання ним чинності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:rsidR="00E52834" w:rsidRPr="00A14CE3" w:rsidRDefault="00E52834" w:rsidP="00E52834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1. Обґрунтування необхідності прийняття законопро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:rsidR="00DD16C8" w:rsidRDefault="00E550C2" w:rsidP="00E5283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6 грудня 2019 року Верховною Радою України було прийнято в другому читанні та в цілому Закон України "</w:t>
      </w:r>
      <w:r w:rsidRPr="0016558D">
        <w:rPr>
          <w:rFonts w:ascii="Times New Roman" w:hAnsi="Times New Roman" w:cs="Times New Roman"/>
          <w:sz w:val="28"/>
          <w:szCs w:val="28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1B2DAA">
        <w:rPr>
          <w:rFonts w:ascii="Times New Roman" w:hAnsi="Times New Roman" w:cs="Times New Roman"/>
          <w:sz w:val="28"/>
          <w:szCs w:val="28"/>
          <w:lang w:val="uk-UA"/>
        </w:rPr>
        <w:t xml:space="preserve"> (далі – Закон № 361)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D16C8" w:rsidRDefault="00DD16C8" w:rsidP="00E5283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Набрання ним чинності повинно відбутися 28.04.2020 року.</w:t>
      </w:r>
    </w:p>
    <w:p w:rsidR="00E550C2" w:rsidRDefault="00E550C2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Вказаний Закон прийнятий на заміну </w:t>
      </w:r>
      <w:hyperlink r:id="rId9" w:tgtFrame="_blank" w:history="1">
        <w:r w:rsidRPr="00E550C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Закон</w:t>
        </w:r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у</w:t>
        </w:r>
        <w:r w:rsidRPr="00E550C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 xml:space="preserve"> України</w:t>
        </w:r>
      </w:hyperlink>
      <w:r w:rsidRPr="00E55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(Відомості Верховної Ради України, 2014 р., № 50-51, ст. 2057 із наступними змінами)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D16C8" w:rsidRDefault="00DD16C8" w:rsidP="00DD16C8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55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Цей Закон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 дуже важливим та спрямованим</w:t>
      </w:r>
      <w:r w:rsidRPr="00E55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 захист прав та законних інтересів громадян, суспільства і держави, забезпечення національної безпеки шляхом визначення правового механізму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 (далі - запобігання та протидія)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D16C8" w:rsidRDefault="00DD16C8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Попри це, враховуючи поточний стан речей у державі та всьому світі вбачається за необхідне відкласти набрання ним чинності.</w:t>
      </w:r>
    </w:p>
    <w:p w:rsidR="00DD16C8" w:rsidRDefault="00DD16C8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Так, Кабінетом Міністрів України запроваджено низку обмежувальних заходів спрямованих на протидію поширенню гострої </w:t>
      </w:r>
      <w:r w:rsidR="00D62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респіраторної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хвороби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COVID</w:t>
      </w:r>
      <w:r w:rsidRPr="00DD16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-19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спричиненої коронавірусом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SARS</w:t>
      </w:r>
      <w:r w:rsidRPr="00DD16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CoV</w:t>
      </w:r>
      <w:r w:rsidRPr="00DD16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D16C8" w:rsidRDefault="001B2DAA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 № 361 покладає низку додаткових навантажень на бізнес, які важко реалізовувати в умовах запроваджених більшістю країн світу обмежувальних карантинних заходів. Зокрема, Закон № 361 зобов'язує будь-які юридичні особи щорічно протягом 14 календарних днів з дати державної реєстрації подавати державному реєстратору підтвердження відомостей про к</w:t>
      </w:r>
      <w:r w:rsidR="004A73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нцевого бенефіціарного власника з наданням документів:</w:t>
      </w:r>
    </w:p>
    <w:p w:rsidR="001B2DAA" w:rsidRDefault="001B2DAA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 заява про підтвердження;</w:t>
      </w:r>
    </w:p>
    <w:p w:rsidR="001B2DAA" w:rsidRDefault="001B2DAA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 структура власності за формою і змістом, визначених законодавством;</w:t>
      </w:r>
    </w:p>
    <w:p w:rsidR="001B2DAA" w:rsidRDefault="001B2DAA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- витяг з торговельного чи іншого реєстру про реєстрацію юридичної особи-нерезидента у країні реєстрації;</w:t>
      </w:r>
    </w:p>
    <w:p w:rsidR="001B2DAA" w:rsidRDefault="001B2DAA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 нотаріально засвідчена копія документа, що посвідчує особу бенефіціара- фізичної особи, якщо вона є нерезидентом, та бенефіціара – фізичної особи, якщо вона є резидентом і такий документ (паспорт) не оформлений за допомогою технічних засобів Єдиного державного демографічного реєстру.</w:t>
      </w:r>
    </w:p>
    <w:p w:rsidR="001B2DAA" w:rsidRDefault="001B2DAA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Така вимога матиме непоодинокі наслідки того, що не всі встигнуть отримати документи (як в Україні так і з інших країн) у зв'язку із запровадженими карантинними заходами. При цьому, за неподання таких документів </w:t>
      </w:r>
      <w:r w:rsidR="004A73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передбачена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відповідальність у значному розмірі.</w:t>
      </w:r>
    </w:p>
    <w:p w:rsidR="001B2DAA" w:rsidRPr="00DD16C8" w:rsidRDefault="001B2DAA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Враховуючи викладене, виникла необхідність у відстроченні</w:t>
      </w:r>
      <w:r w:rsidR="00E66C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 декілька місяців набрання чинності Законом № 361.</w:t>
      </w: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2834" w:rsidRPr="00A14CE3" w:rsidRDefault="00E52834" w:rsidP="00E52834">
      <w:pPr>
        <w:ind w:firstLine="5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2. Мета та завдання прийняття законопро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:rsidR="006C1F9D" w:rsidRDefault="00E52834" w:rsidP="00E5283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Метою вказаного законопроєкту є необхідність </w:t>
      </w:r>
      <w:r w:rsidR="006C1F9D">
        <w:rPr>
          <w:rFonts w:ascii="Times New Roman" w:hAnsi="Times New Roman" w:cs="Times New Roman"/>
          <w:sz w:val="28"/>
          <w:szCs w:val="28"/>
          <w:lang w:val="uk-UA"/>
        </w:rPr>
        <w:t>знизити адміністративне навантаження на бізнес через негативні наслідки викликані обмежувальними карантинними заходами запровадженими урядами більшості країн світу.</w:t>
      </w:r>
    </w:p>
    <w:p w:rsidR="00E52834" w:rsidRPr="00A14CE3" w:rsidRDefault="00E52834" w:rsidP="00E52834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2834" w:rsidRPr="00A14CE3" w:rsidRDefault="00E52834" w:rsidP="00E52834">
      <w:pPr>
        <w:ind w:left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3. Загальна характеристика і основні положення про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 акта</w:t>
      </w:r>
    </w:p>
    <w:p w:rsidR="00E52834" w:rsidRDefault="00E52834" w:rsidP="00E5283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ктом пропонується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відтермінування </w:t>
      </w:r>
      <w:r w:rsidR="006C1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 1 </w:t>
      </w:r>
      <w:r w:rsidR="00772A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липня</w:t>
      </w:r>
      <w:r w:rsidR="006C1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2020 року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набрання чинності Законом України "</w:t>
      </w:r>
      <w:r w:rsidR="006C1F9D" w:rsidRPr="0016558D">
        <w:rPr>
          <w:rFonts w:ascii="Times New Roman" w:hAnsi="Times New Roman" w:cs="Times New Roman"/>
          <w:sz w:val="28"/>
          <w:szCs w:val="28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Pr="00313A76"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E52834" w:rsidRDefault="00E52834" w:rsidP="00E5283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Нормативно-правову базу у даній сфері правового регулювання становить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прийнятий </w:t>
      </w:r>
      <w:r w:rsidR="00C81E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06.12.2019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року Закон України "</w:t>
      </w:r>
      <w:r w:rsidR="00C81E08" w:rsidRPr="0016558D">
        <w:rPr>
          <w:rFonts w:ascii="Times New Roman" w:hAnsi="Times New Roman" w:cs="Times New Roman"/>
          <w:sz w:val="28"/>
          <w:szCs w:val="28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Pr="00313A76"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Прийняття цього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проєкту закону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не потребує збільшення видатків Державного бюджету України.</w:t>
      </w: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6. Прогноз соціально-економічних та інших наслідків прийняття законопро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:rsidR="00E52834" w:rsidRDefault="00E52834" w:rsidP="00E5283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Прийняття законопро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сприятиме </w:t>
      </w:r>
      <w:r w:rsidR="0084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кращому виходу бізнесу із кризи викликаної негативними наслідками обмежувальних карантинних заходів.</w:t>
      </w:r>
    </w:p>
    <w:p w:rsidR="00E52834" w:rsidRPr="00A14CE3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52834" w:rsidRDefault="00E52834" w:rsidP="00E52834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</w:t>
      </w: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</w:t>
      </w:r>
      <w:r w:rsidR="008433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и України:  </w:t>
      </w:r>
      <w:r w:rsidR="008433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8433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8433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8433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8433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Железняк Я.І.</w:t>
      </w:r>
    </w:p>
    <w:p w:rsidR="00E52834" w:rsidRDefault="00E52834" w:rsidP="0084335A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Цабаль В.В.</w:t>
      </w:r>
    </w:p>
    <w:p w:rsidR="0084335A" w:rsidRDefault="0084335A" w:rsidP="0084335A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Клименко Ю.Л.</w:t>
      </w:r>
    </w:p>
    <w:p w:rsidR="0084335A" w:rsidRDefault="0084335A" w:rsidP="0084335A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Кудик К.О.</w:t>
      </w:r>
    </w:p>
    <w:p w:rsidR="0084335A" w:rsidRDefault="0084335A" w:rsidP="0084335A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Василенко Г.І.</w:t>
      </w:r>
    </w:p>
    <w:p w:rsidR="0084335A" w:rsidRDefault="0084335A" w:rsidP="0084335A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Васильченко Л.В.</w:t>
      </w:r>
    </w:p>
    <w:p w:rsidR="00B65B0A" w:rsidRDefault="00B65B0A" w:rsidP="00427138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Гетманцев Д.О.</w:t>
      </w:r>
    </w:p>
    <w:p w:rsidR="00B65B0A" w:rsidRDefault="00B65B0A" w:rsidP="0084335A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Южаніна Н.П.</w:t>
      </w:r>
    </w:p>
    <w:p w:rsidR="00B65B0A" w:rsidRPr="00A14CE3" w:rsidRDefault="00B65B0A" w:rsidP="0084335A">
      <w:pPr>
        <w:ind w:left="6804" w:firstLine="708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Кулініч О.І.</w:t>
      </w:r>
    </w:p>
    <w:p w:rsidR="00E52834" w:rsidRPr="00A14CE3" w:rsidRDefault="00E52834" w:rsidP="00E52834">
      <w:pPr>
        <w:rPr>
          <w:color w:val="000000" w:themeColor="text1"/>
          <w:lang w:val="uk-UA"/>
        </w:rPr>
      </w:pPr>
    </w:p>
    <w:p w:rsidR="004C2AB4" w:rsidRPr="0084335A" w:rsidRDefault="00D9462C">
      <w:pPr>
        <w:rPr>
          <w:lang w:val="ru-RU"/>
        </w:rPr>
      </w:pPr>
    </w:p>
    <w:sectPr w:rsidR="004C2AB4" w:rsidRPr="0084335A">
      <w:footerReference w:type="default" r:id="rId10"/>
      <w:pgSz w:w="12240" w:h="15840"/>
      <w:pgMar w:top="720" w:right="1170" w:bottom="810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62C" w:rsidRDefault="00D9462C">
      <w:pPr>
        <w:spacing w:line="240" w:lineRule="auto"/>
      </w:pPr>
      <w:r>
        <w:separator/>
      </w:r>
    </w:p>
  </w:endnote>
  <w:endnote w:type="continuationSeparator" w:id="0">
    <w:p w:rsidR="00D9462C" w:rsidRDefault="00D946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266862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215446" w:rsidRPr="00215446" w:rsidRDefault="00E52834">
        <w:pPr>
          <w:pStyle w:val="a3"/>
          <w:jc w:val="right"/>
          <w:rPr>
            <w:rFonts w:ascii="Times New Roman" w:hAnsi="Times New Roman" w:cs="Times New Roman"/>
            <w:sz w:val="28"/>
          </w:rPr>
        </w:pPr>
        <w:r w:rsidRPr="00215446">
          <w:rPr>
            <w:rFonts w:ascii="Times New Roman" w:hAnsi="Times New Roman" w:cs="Times New Roman"/>
            <w:sz w:val="28"/>
          </w:rPr>
          <w:fldChar w:fldCharType="begin"/>
        </w:r>
        <w:r w:rsidRPr="00215446">
          <w:rPr>
            <w:rFonts w:ascii="Times New Roman" w:hAnsi="Times New Roman" w:cs="Times New Roman"/>
            <w:sz w:val="28"/>
          </w:rPr>
          <w:instrText>PAGE   \* MERGEFORMAT</w:instrText>
        </w:r>
        <w:r w:rsidRPr="00215446">
          <w:rPr>
            <w:rFonts w:ascii="Times New Roman" w:hAnsi="Times New Roman" w:cs="Times New Roman"/>
            <w:sz w:val="28"/>
          </w:rPr>
          <w:fldChar w:fldCharType="separate"/>
        </w:r>
        <w:r w:rsidR="002A2AFF" w:rsidRPr="002A2AFF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215446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215446" w:rsidRDefault="00D9462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62C" w:rsidRDefault="00D9462C">
      <w:pPr>
        <w:spacing w:line="240" w:lineRule="auto"/>
      </w:pPr>
      <w:r>
        <w:separator/>
      </w:r>
    </w:p>
  </w:footnote>
  <w:footnote w:type="continuationSeparator" w:id="0">
    <w:p w:rsidR="00D9462C" w:rsidRDefault="00D9462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CB3"/>
    <w:rsid w:val="001B2880"/>
    <w:rsid w:val="001B2DAA"/>
    <w:rsid w:val="002A2AFF"/>
    <w:rsid w:val="00427138"/>
    <w:rsid w:val="00473566"/>
    <w:rsid w:val="004A73D9"/>
    <w:rsid w:val="00565D67"/>
    <w:rsid w:val="00567938"/>
    <w:rsid w:val="006054DE"/>
    <w:rsid w:val="006A4935"/>
    <w:rsid w:val="006C1F9D"/>
    <w:rsid w:val="006E7712"/>
    <w:rsid w:val="006F6CB3"/>
    <w:rsid w:val="00772A1F"/>
    <w:rsid w:val="0084335A"/>
    <w:rsid w:val="00A30E5D"/>
    <w:rsid w:val="00A323B1"/>
    <w:rsid w:val="00B65B0A"/>
    <w:rsid w:val="00B85543"/>
    <w:rsid w:val="00C81E08"/>
    <w:rsid w:val="00D62B91"/>
    <w:rsid w:val="00D9462C"/>
    <w:rsid w:val="00D94AB5"/>
    <w:rsid w:val="00DD16C8"/>
    <w:rsid w:val="00E52834"/>
    <w:rsid w:val="00E550C2"/>
    <w:rsid w:val="00E6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ACD25-E79E-4D75-813F-387F4740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52834"/>
    <w:pPr>
      <w:spacing w:after="0" w:line="276" w:lineRule="auto"/>
    </w:pPr>
    <w:rPr>
      <w:rFonts w:ascii="Arial" w:eastAsia="Arial" w:hAnsi="Arial" w:cs="Arial"/>
      <w:lang w:val="en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52834"/>
    <w:pPr>
      <w:tabs>
        <w:tab w:val="center" w:pos="4986"/>
        <w:tab w:val="right" w:pos="9973"/>
      </w:tabs>
      <w:spacing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E52834"/>
    <w:rPr>
      <w:rFonts w:ascii="Arial" w:eastAsia="Arial" w:hAnsi="Arial" w:cs="Arial"/>
      <w:lang w:val="en" w:eastAsia="uk-UA"/>
    </w:rPr>
  </w:style>
  <w:style w:type="character" w:customStyle="1" w:styleId="rvts0">
    <w:name w:val="rvts0"/>
    <w:basedOn w:val="a0"/>
    <w:rsid w:val="00E550C2"/>
  </w:style>
  <w:style w:type="character" w:styleId="a5">
    <w:name w:val="Hyperlink"/>
    <w:basedOn w:val="a0"/>
    <w:uiPriority w:val="99"/>
    <w:semiHidden/>
    <w:unhideWhenUsed/>
    <w:rsid w:val="00E550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702-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9E913E-E70C-4825-8475-E779CA4EBF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5E8B76-3018-43E0-A036-089A9DD50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8FAE40-73C9-4256-8AEE-A3A3846B94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2876</Words>
  <Characters>1640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2020-04-24T09:09:00Z</dcterms:created>
  <dcterms:modified xsi:type="dcterms:W3CDTF">2020-04-24T09:09:00Z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