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BB4" w:rsidRDefault="00046BB4" w:rsidP="00FE2C42">
      <w:pPr>
        <w:keepNext/>
        <w:spacing w:after="0" w:line="240" w:lineRule="auto"/>
        <w:ind w:firstLine="709"/>
        <w:jc w:val="both"/>
        <w:outlineLvl w:val="2"/>
        <w:rPr>
          <w:rFonts w:ascii="Times New Roman" w:eastAsia="Times New Roman" w:hAnsi="Times New Roman"/>
          <w:sz w:val="28"/>
          <w:szCs w:val="28"/>
          <w:highlight w:val="yellow"/>
          <w:lang w:eastAsia="ru-RU"/>
        </w:rPr>
      </w:pPr>
    </w:p>
    <w:p w:rsidR="00A254A1" w:rsidRDefault="00A254A1" w:rsidP="00FE2C42">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6D2357" w:rsidRDefault="006D2357" w:rsidP="00FE2C42">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046BB4" w:rsidRDefault="00046BB4" w:rsidP="00FE2C42">
      <w:pPr>
        <w:keepNext/>
        <w:spacing w:after="0" w:line="240" w:lineRule="auto"/>
        <w:jc w:val="both"/>
        <w:outlineLvl w:val="2"/>
        <w:rPr>
          <w:rFonts w:ascii="Times New Roman" w:eastAsia="Times New Roman" w:hAnsi="Times New Roman"/>
          <w:b/>
          <w:sz w:val="28"/>
          <w:szCs w:val="28"/>
          <w:highlight w:val="yellow"/>
          <w:lang w:eastAsia="ru-RU"/>
        </w:rPr>
      </w:pPr>
    </w:p>
    <w:p w:rsidR="00E74C8D" w:rsidRDefault="00E74C8D" w:rsidP="00FE2C42">
      <w:pPr>
        <w:keepNext/>
        <w:tabs>
          <w:tab w:val="center" w:pos="4677"/>
          <w:tab w:val="left" w:pos="6005"/>
        </w:tabs>
        <w:spacing w:after="0" w:line="240" w:lineRule="auto"/>
        <w:jc w:val="center"/>
        <w:outlineLvl w:val="2"/>
        <w:rPr>
          <w:rFonts w:ascii="Times New Roman" w:eastAsia="Times New Roman" w:hAnsi="Times New Roman"/>
          <w:b/>
          <w:sz w:val="28"/>
          <w:szCs w:val="28"/>
          <w:lang w:eastAsia="ru-RU"/>
        </w:rPr>
      </w:pPr>
    </w:p>
    <w:p w:rsidR="003A02CA" w:rsidRDefault="003A02CA" w:rsidP="00FE2C42">
      <w:pPr>
        <w:keepNext/>
        <w:tabs>
          <w:tab w:val="center" w:pos="4677"/>
          <w:tab w:val="left" w:pos="6005"/>
        </w:tabs>
        <w:spacing w:after="0" w:line="240" w:lineRule="auto"/>
        <w:jc w:val="center"/>
        <w:outlineLvl w:val="2"/>
        <w:rPr>
          <w:rFonts w:ascii="Times New Roman" w:eastAsia="Times New Roman" w:hAnsi="Times New Roman"/>
          <w:b/>
          <w:sz w:val="28"/>
          <w:szCs w:val="28"/>
          <w:lang w:eastAsia="ru-RU"/>
        </w:rPr>
      </w:pPr>
    </w:p>
    <w:p w:rsidR="00046BB4" w:rsidRPr="00A676AE" w:rsidRDefault="00046BB4" w:rsidP="00FE2C42">
      <w:pPr>
        <w:keepNext/>
        <w:tabs>
          <w:tab w:val="center" w:pos="4677"/>
          <w:tab w:val="left" w:pos="6005"/>
        </w:tabs>
        <w:spacing w:after="0" w:line="240" w:lineRule="auto"/>
        <w:jc w:val="center"/>
        <w:outlineLvl w:val="2"/>
        <w:rPr>
          <w:rFonts w:ascii="Times New Roman" w:eastAsia="Times New Roman" w:hAnsi="Times New Roman"/>
          <w:b/>
          <w:sz w:val="28"/>
          <w:szCs w:val="28"/>
          <w:lang w:eastAsia="ru-RU"/>
        </w:rPr>
      </w:pPr>
      <w:r w:rsidRPr="00A676AE">
        <w:rPr>
          <w:rFonts w:ascii="Times New Roman" w:eastAsia="Times New Roman" w:hAnsi="Times New Roman"/>
          <w:b/>
          <w:sz w:val="28"/>
          <w:szCs w:val="28"/>
          <w:lang w:eastAsia="ru-RU"/>
        </w:rPr>
        <w:t>ВИСНОВОК</w:t>
      </w:r>
    </w:p>
    <w:p w:rsidR="008238CF" w:rsidRDefault="00046BB4" w:rsidP="00FE2C42">
      <w:pPr>
        <w:keepNext/>
        <w:tabs>
          <w:tab w:val="center" w:pos="4677"/>
          <w:tab w:val="left" w:pos="6005"/>
        </w:tabs>
        <w:spacing w:after="0" w:line="240" w:lineRule="auto"/>
        <w:jc w:val="center"/>
        <w:outlineLvl w:val="2"/>
        <w:rPr>
          <w:rFonts w:ascii="Times New Roman" w:hAnsi="Times New Roman"/>
          <w:b/>
          <w:sz w:val="28"/>
          <w:szCs w:val="28"/>
        </w:rPr>
      </w:pPr>
      <w:r w:rsidRPr="00A676AE">
        <w:rPr>
          <w:rFonts w:ascii="Times New Roman" w:hAnsi="Times New Roman"/>
          <w:b/>
          <w:sz w:val="28"/>
          <w:szCs w:val="28"/>
          <w:lang w:eastAsia="ru-RU"/>
        </w:rPr>
        <w:t>на проект Закону України «</w:t>
      </w:r>
      <w:r w:rsidRPr="00A676AE">
        <w:rPr>
          <w:rFonts w:ascii="Times New Roman" w:hAnsi="Times New Roman"/>
          <w:b/>
          <w:sz w:val="28"/>
          <w:szCs w:val="28"/>
        </w:rPr>
        <w:t xml:space="preserve">Про </w:t>
      </w:r>
      <w:r w:rsidR="00E41D7B" w:rsidRPr="00E41D7B">
        <w:rPr>
          <w:rFonts w:ascii="Times New Roman" w:hAnsi="Times New Roman"/>
          <w:b/>
          <w:sz w:val="28"/>
          <w:szCs w:val="28"/>
        </w:rPr>
        <w:t xml:space="preserve">внесення змін до </w:t>
      </w:r>
    </w:p>
    <w:p w:rsidR="008238CF" w:rsidRDefault="00E41D7B" w:rsidP="00FE2C42">
      <w:pPr>
        <w:keepNext/>
        <w:tabs>
          <w:tab w:val="center" w:pos="4677"/>
          <w:tab w:val="left" w:pos="6005"/>
        </w:tabs>
        <w:spacing w:after="0" w:line="240" w:lineRule="auto"/>
        <w:jc w:val="center"/>
        <w:outlineLvl w:val="2"/>
        <w:rPr>
          <w:rFonts w:ascii="Times New Roman" w:hAnsi="Times New Roman"/>
          <w:b/>
          <w:sz w:val="28"/>
          <w:szCs w:val="28"/>
        </w:rPr>
      </w:pPr>
      <w:r w:rsidRPr="00E41D7B">
        <w:rPr>
          <w:rFonts w:ascii="Times New Roman" w:hAnsi="Times New Roman"/>
          <w:b/>
          <w:sz w:val="28"/>
          <w:szCs w:val="28"/>
        </w:rPr>
        <w:t xml:space="preserve">Податкового кодексу України та інших законів України щодо </w:t>
      </w:r>
    </w:p>
    <w:p w:rsidR="00E41D7B" w:rsidRDefault="00E41D7B" w:rsidP="00FE2C42">
      <w:pPr>
        <w:keepNext/>
        <w:tabs>
          <w:tab w:val="center" w:pos="4677"/>
          <w:tab w:val="left" w:pos="6005"/>
        </w:tabs>
        <w:spacing w:after="0" w:line="240" w:lineRule="auto"/>
        <w:jc w:val="center"/>
        <w:outlineLvl w:val="2"/>
        <w:rPr>
          <w:rFonts w:ascii="Times New Roman" w:hAnsi="Times New Roman"/>
          <w:b/>
          <w:sz w:val="28"/>
          <w:szCs w:val="28"/>
        </w:rPr>
      </w:pPr>
      <w:r w:rsidRPr="00E41D7B">
        <w:rPr>
          <w:rFonts w:ascii="Times New Roman" w:hAnsi="Times New Roman"/>
          <w:b/>
          <w:sz w:val="28"/>
          <w:szCs w:val="28"/>
        </w:rPr>
        <w:t xml:space="preserve">додаткової підтримки платників податків на період здійснення заходів, спрямованих на запобігання виникнення і поширення </w:t>
      </w:r>
    </w:p>
    <w:p w:rsidR="00046BB4" w:rsidRPr="00046BB4" w:rsidRDefault="00E41D7B" w:rsidP="00FE2C42">
      <w:pPr>
        <w:keepNext/>
        <w:tabs>
          <w:tab w:val="center" w:pos="4677"/>
          <w:tab w:val="left" w:pos="6005"/>
        </w:tabs>
        <w:spacing w:after="0" w:line="240" w:lineRule="auto"/>
        <w:jc w:val="center"/>
        <w:outlineLvl w:val="2"/>
        <w:rPr>
          <w:rFonts w:ascii="Times New Roman" w:eastAsia="Times New Roman" w:hAnsi="Times New Roman"/>
          <w:b/>
          <w:sz w:val="28"/>
          <w:szCs w:val="28"/>
          <w:lang w:eastAsia="ru-RU"/>
        </w:rPr>
      </w:pPr>
      <w:r w:rsidRPr="00E41D7B">
        <w:rPr>
          <w:rFonts w:ascii="Times New Roman" w:hAnsi="Times New Roman"/>
          <w:b/>
          <w:sz w:val="28"/>
          <w:szCs w:val="28"/>
        </w:rPr>
        <w:t>короновірусної хвороби (COVID-19)</w:t>
      </w:r>
      <w:r w:rsidR="00046BB4" w:rsidRPr="00046BB4">
        <w:rPr>
          <w:rFonts w:ascii="Times New Roman" w:hAnsi="Times New Roman"/>
          <w:b/>
          <w:sz w:val="28"/>
          <w:szCs w:val="28"/>
        </w:rPr>
        <w:t>»</w:t>
      </w:r>
    </w:p>
    <w:p w:rsidR="00046BB4" w:rsidRDefault="00046BB4" w:rsidP="00FE2C42">
      <w:pPr>
        <w:pStyle w:val="3"/>
        <w:spacing w:before="0" w:beforeAutospacing="0" w:after="0" w:afterAutospacing="0"/>
        <w:jc w:val="center"/>
        <w:rPr>
          <w:sz w:val="28"/>
          <w:szCs w:val="28"/>
        </w:rPr>
      </w:pPr>
    </w:p>
    <w:p w:rsidR="00C31AB7" w:rsidRPr="006D2357" w:rsidRDefault="00EC3DB2" w:rsidP="00FE2C42">
      <w:pPr>
        <w:autoSpaceDE w:val="0"/>
        <w:autoSpaceDN w:val="0"/>
        <w:adjustRightInd w:val="0"/>
        <w:spacing w:after="0" w:line="240" w:lineRule="auto"/>
        <w:ind w:firstLine="720"/>
        <w:jc w:val="both"/>
        <w:rPr>
          <w:rFonts w:ascii="Times New Roman" w:hAnsi="Times New Roman"/>
          <w:sz w:val="28"/>
          <w:szCs w:val="28"/>
        </w:rPr>
      </w:pPr>
      <w:r w:rsidRPr="00EC3DB2">
        <w:rPr>
          <w:rFonts w:ascii="Times New Roman" w:hAnsi="Times New Roman"/>
          <w:sz w:val="28"/>
          <w:szCs w:val="28"/>
        </w:rPr>
        <w:t xml:space="preserve">У законопроекті шляхом внесення змін до Податкового кодексу України </w:t>
      </w:r>
      <w:r w:rsidR="002E32A2">
        <w:rPr>
          <w:rFonts w:ascii="Times New Roman" w:hAnsi="Times New Roman"/>
          <w:sz w:val="28"/>
          <w:szCs w:val="28"/>
        </w:rPr>
        <w:t>п</w:t>
      </w:r>
      <w:r w:rsidR="00916BBE" w:rsidRPr="00572910">
        <w:rPr>
          <w:rFonts w:ascii="Times New Roman" w:hAnsi="Times New Roman"/>
          <w:sz w:val="28"/>
          <w:szCs w:val="28"/>
        </w:rPr>
        <w:t xml:space="preserve">ропонується </w:t>
      </w:r>
      <w:r w:rsidRPr="00EC3DB2">
        <w:rPr>
          <w:rFonts w:ascii="Times New Roman" w:hAnsi="Times New Roman"/>
          <w:sz w:val="28"/>
          <w:szCs w:val="28"/>
        </w:rPr>
        <w:t>не</w:t>
      </w:r>
      <w:r w:rsidR="00FE2C42">
        <w:rPr>
          <w:rFonts w:ascii="Times New Roman" w:hAnsi="Times New Roman"/>
          <w:sz w:val="28"/>
          <w:szCs w:val="28"/>
        </w:rPr>
        <w:t xml:space="preserve"> </w:t>
      </w:r>
      <w:r w:rsidRPr="00EC3DB2">
        <w:rPr>
          <w:rFonts w:ascii="Times New Roman" w:hAnsi="Times New Roman"/>
          <w:sz w:val="28"/>
          <w:szCs w:val="28"/>
        </w:rPr>
        <w:t>оподатковувати «доходи у вигляді заробітної плати нараховані закладами охорони здоров’я державної та/або комунальної власності за період  з  01  травня по 30 червня 2020 року медичним та/або іншим працівникам, що безпосередньо зайняті у ліквідації епідемії та здійсненні заходів з запобігання поширенню гострої респіраторної хвороби COVID-19»</w:t>
      </w:r>
      <w:r>
        <w:rPr>
          <w:rFonts w:ascii="Times New Roman" w:hAnsi="Times New Roman"/>
          <w:sz w:val="28"/>
          <w:szCs w:val="28"/>
        </w:rPr>
        <w:t xml:space="preserve">, </w:t>
      </w:r>
      <w:r w:rsidRPr="00EC3DB2">
        <w:rPr>
          <w:rFonts w:ascii="Times New Roman" w:hAnsi="Times New Roman"/>
          <w:sz w:val="28"/>
          <w:szCs w:val="28"/>
        </w:rPr>
        <w:t xml:space="preserve">уточнити </w:t>
      </w:r>
      <w:r>
        <w:rPr>
          <w:rFonts w:ascii="Times New Roman" w:hAnsi="Times New Roman"/>
          <w:sz w:val="28"/>
          <w:szCs w:val="28"/>
        </w:rPr>
        <w:t>строк</w:t>
      </w:r>
      <w:r w:rsidR="007677A4">
        <w:rPr>
          <w:rFonts w:ascii="Times New Roman" w:hAnsi="Times New Roman"/>
          <w:sz w:val="28"/>
          <w:szCs w:val="28"/>
        </w:rPr>
        <w:t xml:space="preserve"> </w:t>
      </w:r>
      <w:r>
        <w:rPr>
          <w:rFonts w:ascii="Times New Roman" w:hAnsi="Times New Roman"/>
          <w:sz w:val="28"/>
          <w:szCs w:val="28"/>
        </w:rPr>
        <w:t>дії тимчасових норм, які визначают</w:t>
      </w:r>
      <w:r w:rsidR="007677A4">
        <w:rPr>
          <w:rFonts w:ascii="Times New Roman" w:hAnsi="Times New Roman"/>
          <w:sz w:val="28"/>
          <w:szCs w:val="28"/>
        </w:rPr>
        <w:t>ь особливості</w:t>
      </w:r>
      <w:r>
        <w:rPr>
          <w:rFonts w:ascii="Times New Roman" w:hAnsi="Times New Roman"/>
          <w:sz w:val="28"/>
          <w:szCs w:val="28"/>
        </w:rPr>
        <w:t xml:space="preserve"> застосування норм ПК </w:t>
      </w:r>
      <w:r w:rsidRPr="00EC3DB2">
        <w:rPr>
          <w:rFonts w:ascii="Times New Roman" w:hAnsi="Times New Roman"/>
          <w:sz w:val="28"/>
          <w:szCs w:val="28"/>
        </w:rPr>
        <w:t xml:space="preserve">на період здійснення заходів, спрямованих на запобігання виникнення і поширення </w:t>
      </w:r>
      <w:r w:rsidR="00FE02DA">
        <w:rPr>
          <w:rFonts w:ascii="Times New Roman" w:hAnsi="Times New Roman"/>
          <w:sz w:val="28"/>
          <w:szCs w:val="28"/>
        </w:rPr>
        <w:t>корона</w:t>
      </w:r>
      <w:r w:rsidRPr="00EC3DB2">
        <w:rPr>
          <w:rFonts w:ascii="Times New Roman" w:hAnsi="Times New Roman"/>
          <w:sz w:val="28"/>
          <w:szCs w:val="28"/>
        </w:rPr>
        <w:t>вірусної хвороби (COVID-19)</w:t>
      </w:r>
      <w:r w:rsidR="00C31AB7">
        <w:rPr>
          <w:rFonts w:ascii="Times New Roman" w:hAnsi="Times New Roman"/>
          <w:sz w:val="28"/>
          <w:szCs w:val="28"/>
        </w:rPr>
        <w:t xml:space="preserve">, зупинити перебіг деяких строків </w:t>
      </w:r>
      <w:r w:rsidR="00C31AB7" w:rsidRPr="006D2357">
        <w:rPr>
          <w:rFonts w:ascii="Times New Roman" w:hAnsi="Times New Roman"/>
          <w:sz w:val="28"/>
          <w:szCs w:val="28"/>
        </w:rPr>
        <w:t xml:space="preserve">на вказаний період. </w:t>
      </w:r>
    </w:p>
    <w:p w:rsidR="00C31AB7" w:rsidRDefault="005526AC" w:rsidP="00FE2C42">
      <w:pPr>
        <w:autoSpaceDE w:val="0"/>
        <w:autoSpaceDN w:val="0"/>
        <w:adjustRightInd w:val="0"/>
        <w:spacing w:after="0" w:line="240" w:lineRule="auto"/>
        <w:ind w:firstLine="720"/>
        <w:jc w:val="both"/>
        <w:rPr>
          <w:rFonts w:ascii="Times New Roman" w:hAnsi="Times New Roman"/>
          <w:sz w:val="28"/>
          <w:szCs w:val="28"/>
        </w:rPr>
      </w:pPr>
      <w:r w:rsidRPr="006D2357">
        <w:rPr>
          <w:rFonts w:ascii="Times New Roman" w:hAnsi="Times New Roman"/>
          <w:sz w:val="28"/>
          <w:szCs w:val="28"/>
        </w:rPr>
        <w:t>К</w:t>
      </w:r>
      <w:r w:rsidR="00C31AB7" w:rsidRPr="006D2357">
        <w:rPr>
          <w:rFonts w:ascii="Times New Roman" w:hAnsi="Times New Roman"/>
          <w:sz w:val="28"/>
          <w:szCs w:val="28"/>
        </w:rPr>
        <w:t>рім того, пропонуються деякі зміни, зокрема, до</w:t>
      </w:r>
      <w:r w:rsidR="007677A4" w:rsidRPr="006D2357">
        <w:rPr>
          <w:rFonts w:ascii="Times New Roman" w:hAnsi="Times New Roman"/>
          <w:sz w:val="28"/>
          <w:szCs w:val="28"/>
        </w:rPr>
        <w:t>:</w:t>
      </w:r>
      <w:r w:rsidR="00C31AB7" w:rsidRPr="006D2357">
        <w:rPr>
          <w:rFonts w:ascii="Times New Roman" w:hAnsi="Times New Roman"/>
          <w:sz w:val="28"/>
          <w:szCs w:val="28"/>
        </w:rPr>
        <w:t xml:space="preserve"> законів України «Про збір та облік єдиного внеску на загальнообов’язкове державне соціальне страхування», «Про загальнообов'язкове державне</w:t>
      </w:r>
      <w:r w:rsidR="00C31AB7" w:rsidRPr="00C31AB7">
        <w:rPr>
          <w:rFonts w:ascii="Times New Roman" w:hAnsi="Times New Roman"/>
          <w:sz w:val="28"/>
          <w:szCs w:val="28"/>
        </w:rPr>
        <w:t xml:space="preserve"> пенсійне страхування</w:t>
      </w:r>
      <w:r w:rsidR="00C31AB7">
        <w:rPr>
          <w:rFonts w:ascii="Times New Roman" w:hAnsi="Times New Roman"/>
          <w:sz w:val="28"/>
          <w:szCs w:val="28"/>
        </w:rPr>
        <w:t>», «</w:t>
      </w:r>
      <w:r w:rsidR="00C31AB7" w:rsidRPr="00C31AB7">
        <w:rPr>
          <w:rFonts w:ascii="Times New Roman" w:hAnsi="Times New Roman"/>
          <w:sz w:val="28"/>
          <w:szCs w:val="28"/>
        </w:rPr>
        <w:t>Про споживче кредитування</w:t>
      </w:r>
      <w:r w:rsidR="00C31AB7">
        <w:rPr>
          <w:rFonts w:ascii="Times New Roman" w:hAnsi="Times New Roman"/>
          <w:sz w:val="28"/>
          <w:szCs w:val="28"/>
        </w:rPr>
        <w:t>», «</w:t>
      </w:r>
      <w:r w:rsidR="00C31AB7" w:rsidRPr="00C31AB7">
        <w:rPr>
          <w:rFonts w:ascii="Times New Roman" w:hAnsi="Times New Roman"/>
          <w:sz w:val="28"/>
          <w:szCs w:val="28"/>
        </w:rPr>
        <w:t>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w:t>
      </w:r>
      <w:r w:rsidR="00C31AB7">
        <w:rPr>
          <w:rFonts w:ascii="Times New Roman" w:hAnsi="Times New Roman"/>
          <w:sz w:val="28"/>
          <w:szCs w:val="28"/>
        </w:rPr>
        <w:t>», «</w:t>
      </w:r>
      <w:r w:rsidR="00C31AB7" w:rsidRPr="00C31AB7">
        <w:rPr>
          <w:rFonts w:ascii="Times New Roman" w:hAnsi="Times New Roman"/>
          <w:sz w:val="28"/>
          <w:szCs w:val="28"/>
        </w:rPr>
        <w:t>Про цінні папери та фондовий ринок</w:t>
      </w:r>
      <w:r w:rsidR="00C31AB7">
        <w:rPr>
          <w:rFonts w:ascii="Times New Roman" w:hAnsi="Times New Roman"/>
          <w:sz w:val="28"/>
          <w:szCs w:val="28"/>
        </w:rPr>
        <w:t>», «</w:t>
      </w:r>
      <w:r w:rsidR="00C31AB7" w:rsidRPr="00C31AB7">
        <w:rPr>
          <w:rFonts w:ascii="Times New Roman" w:hAnsi="Times New Roman"/>
          <w:sz w:val="28"/>
          <w:szCs w:val="28"/>
        </w:rPr>
        <w:t>Про бухгалтерський облік та фінансову звітність в Україні</w:t>
      </w:r>
      <w:r w:rsidR="00C31AB7">
        <w:rPr>
          <w:rFonts w:ascii="Times New Roman" w:hAnsi="Times New Roman"/>
          <w:sz w:val="28"/>
          <w:szCs w:val="28"/>
        </w:rPr>
        <w:t>» в частині уточнення строків дії тимчасових норм.</w:t>
      </w:r>
    </w:p>
    <w:p w:rsidR="005526AC" w:rsidRPr="00BF493A" w:rsidRDefault="00FE2C42" w:rsidP="00FE2C42">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Та</w:t>
      </w:r>
      <w:r w:rsidR="00C31AB7">
        <w:rPr>
          <w:rFonts w:ascii="Times New Roman" w:hAnsi="Times New Roman"/>
          <w:sz w:val="28"/>
          <w:szCs w:val="28"/>
        </w:rPr>
        <w:t xml:space="preserve">кож пропонується </w:t>
      </w:r>
      <w:r w:rsidR="00BF493A" w:rsidRPr="00BF493A">
        <w:rPr>
          <w:rFonts w:ascii="Times New Roman" w:hAnsi="Times New Roman"/>
          <w:sz w:val="28"/>
          <w:szCs w:val="28"/>
        </w:rPr>
        <w:t>зменшити розмір мінімального статутного капіталу на момент державної реєстрації юридичної особи, яка має намір здійснювати банківську діяльність,</w:t>
      </w:r>
      <w:r w:rsidR="00C31AB7">
        <w:rPr>
          <w:rFonts w:ascii="Times New Roman" w:hAnsi="Times New Roman"/>
          <w:sz w:val="28"/>
          <w:szCs w:val="28"/>
        </w:rPr>
        <w:t xml:space="preserve"> з 500 до 200 м</w:t>
      </w:r>
      <w:r>
        <w:rPr>
          <w:rFonts w:ascii="Times New Roman" w:hAnsi="Times New Roman"/>
          <w:sz w:val="28"/>
          <w:szCs w:val="28"/>
        </w:rPr>
        <w:t>лн. грн.</w:t>
      </w:r>
      <w:r w:rsidR="00C31AB7">
        <w:rPr>
          <w:rFonts w:ascii="Times New Roman" w:hAnsi="Times New Roman"/>
          <w:sz w:val="28"/>
          <w:szCs w:val="28"/>
        </w:rPr>
        <w:t>, продовжити строк дії Закону України  «</w:t>
      </w:r>
      <w:r w:rsidR="00C31AB7" w:rsidRPr="00C31AB7">
        <w:rPr>
          <w:rFonts w:ascii="Times New Roman" w:hAnsi="Times New Roman"/>
          <w:sz w:val="28"/>
          <w:szCs w:val="28"/>
        </w:rPr>
        <w:t>Про спрощення процедур реорганізації та капіталізації банків</w:t>
      </w:r>
      <w:r w:rsidR="00C31AB7">
        <w:rPr>
          <w:rFonts w:ascii="Times New Roman" w:hAnsi="Times New Roman"/>
          <w:sz w:val="28"/>
          <w:szCs w:val="28"/>
        </w:rPr>
        <w:t xml:space="preserve">» </w:t>
      </w:r>
      <w:r w:rsidR="002E2A3D">
        <w:rPr>
          <w:rFonts w:ascii="Times New Roman" w:hAnsi="Times New Roman"/>
          <w:sz w:val="28"/>
          <w:szCs w:val="28"/>
        </w:rPr>
        <w:br/>
      </w:r>
      <w:r w:rsidR="00C31AB7">
        <w:rPr>
          <w:rFonts w:ascii="Times New Roman" w:hAnsi="Times New Roman"/>
          <w:sz w:val="28"/>
          <w:szCs w:val="28"/>
        </w:rPr>
        <w:t xml:space="preserve">до </w:t>
      </w:r>
      <w:r w:rsidR="00C31AB7" w:rsidRPr="00C31AB7">
        <w:rPr>
          <w:rFonts w:ascii="Times New Roman" w:hAnsi="Times New Roman"/>
          <w:sz w:val="28"/>
          <w:szCs w:val="28"/>
        </w:rPr>
        <w:t>1 серпня 2024 року</w:t>
      </w:r>
      <w:r w:rsidR="00C31AB7">
        <w:rPr>
          <w:rFonts w:ascii="Times New Roman" w:hAnsi="Times New Roman"/>
          <w:sz w:val="28"/>
          <w:szCs w:val="28"/>
        </w:rPr>
        <w:t>.</w:t>
      </w:r>
    </w:p>
    <w:p w:rsidR="003073FC" w:rsidRPr="00A431EE" w:rsidRDefault="003073FC" w:rsidP="00FE2C42">
      <w:pPr>
        <w:spacing w:after="0" w:line="240" w:lineRule="auto"/>
        <w:ind w:firstLine="708"/>
        <w:jc w:val="both"/>
        <w:rPr>
          <w:rFonts w:ascii="Times New Roman" w:hAnsi="Times New Roman"/>
          <w:sz w:val="28"/>
          <w:szCs w:val="28"/>
        </w:rPr>
      </w:pPr>
      <w:r w:rsidRPr="00A431EE">
        <w:rPr>
          <w:rFonts w:ascii="Times New Roman" w:hAnsi="Times New Roman"/>
          <w:sz w:val="28"/>
          <w:szCs w:val="28"/>
        </w:rPr>
        <w:t>Головне управління, проаналізувавши законопроект у стисли</w:t>
      </w:r>
      <w:r w:rsidR="00FE2C42">
        <w:rPr>
          <w:rFonts w:ascii="Times New Roman" w:hAnsi="Times New Roman"/>
          <w:sz w:val="28"/>
          <w:szCs w:val="28"/>
        </w:rPr>
        <w:t>й</w:t>
      </w:r>
      <w:r w:rsidRPr="00A431EE">
        <w:rPr>
          <w:rFonts w:ascii="Times New Roman" w:hAnsi="Times New Roman"/>
          <w:sz w:val="28"/>
          <w:szCs w:val="28"/>
        </w:rPr>
        <w:t xml:space="preserve"> термін, вважає за доцільне зауважити щодо його окремих положень так</w:t>
      </w:r>
      <w:r w:rsidR="00FE2C42">
        <w:rPr>
          <w:rFonts w:ascii="Times New Roman" w:hAnsi="Times New Roman"/>
          <w:sz w:val="28"/>
          <w:szCs w:val="28"/>
        </w:rPr>
        <w:t>і зауваження</w:t>
      </w:r>
      <w:r w:rsidRPr="00A431EE">
        <w:rPr>
          <w:rFonts w:ascii="Times New Roman" w:hAnsi="Times New Roman"/>
          <w:sz w:val="28"/>
          <w:szCs w:val="28"/>
        </w:rPr>
        <w:t>.</w:t>
      </w:r>
    </w:p>
    <w:p w:rsidR="004F3431" w:rsidRPr="004F3431" w:rsidRDefault="003073FC" w:rsidP="00FE2C42">
      <w:pPr>
        <w:spacing w:after="0" w:line="240" w:lineRule="auto"/>
        <w:ind w:firstLine="708"/>
        <w:jc w:val="both"/>
        <w:rPr>
          <w:rFonts w:ascii="Times New Roman" w:hAnsi="Times New Roman"/>
          <w:b/>
          <w:i/>
          <w:sz w:val="28"/>
          <w:szCs w:val="28"/>
        </w:rPr>
      </w:pPr>
      <w:r w:rsidRPr="007677A4">
        <w:rPr>
          <w:rFonts w:ascii="Times New Roman" w:hAnsi="Times New Roman"/>
          <w:b/>
          <w:sz w:val="28"/>
          <w:szCs w:val="28"/>
        </w:rPr>
        <w:t>1.</w:t>
      </w:r>
      <w:r w:rsidRPr="004F3431">
        <w:rPr>
          <w:rFonts w:ascii="Times New Roman" w:hAnsi="Times New Roman"/>
          <w:b/>
          <w:i/>
          <w:sz w:val="28"/>
          <w:szCs w:val="28"/>
        </w:rPr>
        <w:t xml:space="preserve"> </w:t>
      </w:r>
      <w:r w:rsidR="004F3431" w:rsidRPr="004F3431">
        <w:rPr>
          <w:rFonts w:ascii="Times New Roman" w:hAnsi="Times New Roman"/>
          <w:b/>
          <w:i/>
          <w:sz w:val="28"/>
          <w:szCs w:val="28"/>
        </w:rPr>
        <w:t>Щодо змін до Податкового кодексу України (далі – ПК)</w:t>
      </w:r>
    </w:p>
    <w:p w:rsidR="003073FC" w:rsidRPr="00A431EE" w:rsidRDefault="004F3431" w:rsidP="006D2234">
      <w:pPr>
        <w:spacing w:after="0" w:line="240" w:lineRule="auto"/>
        <w:ind w:firstLine="709"/>
        <w:jc w:val="both"/>
        <w:rPr>
          <w:rFonts w:ascii="Times New Roman" w:eastAsia="Times New Roman" w:hAnsi="Times New Roman"/>
          <w:sz w:val="28"/>
          <w:szCs w:val="28"/>
        </w:rPr>
      </w:pPr>
      <w:r>
        <w:rPr>
          <w:rFonts w:ascii="Times New Roman" w:hAnsi="Times New Roman"/>
          <w:sz w:val="28"/>
          <w:szCs w:val="28"/>
        </w:rPr>
        <w:t xml:space="preserve">1.1. </w:t>
      </w:r>
      <w:r w:rsidR="003073FC" w:rsidRPr="00A431EE">
        <w:rPr>
          <w:rFonts w:ascii="Times New Roman" w:hAnsi="Times New Roman"/>
          <w:sz w:val="28"/>
          <w:szCs w:val="28"/>
        </w:rPr>
        <w:t>У новому п. 12 підрозділу 1 розділу ХХ ПК пропонується встановити, що «т</w:t>
      </w:r>
      <w:r w:rsidR="003073FC" w:rsidRPr="00A431EE">
        <w:rPr>
          <w:rFonts w:ascii="Times New Roman" w:eastAsia="Times New Roman" w:hAnsi="Times New Roman"/>
          <w:sz w:val="28"/>
          <w:szCs w:val="28"/>
        </w:rPr>
        <w:t xml:space="preserve">имчасово, до 30 червня 2020 року (включно), не включаються до загального місячного (річного) оподатковуваного доходу платника податку доходи у вигляді заробітної плати нараховані закладами </w:t>
      </w:r>
      <w:r w:rsidR="003073FC" w:rsidRPr="00A431EE">
        <w:rPr>
          <w:rFonts w:ascii="Times New Roman" w:eastAsia="Times New Roman" w:hAnsi="Times New Roman"/>
          <w:sz w:val="28"/>
          <w:szCs w:val="28"/>
        </w:rPr>
        <w:lastRenderedPageBreak/>
        <w:t xml:space="preserve">охорони здоров’я державної та/або комунальної власності за період </w:t>
      </w:r>
      <w:r>
        <w:rPr>
          <w:rFonts w:ascii="Times New Roman" w:eastAsia="Times New Roman" w:hAnsi="Times New Roman"/>
          <w:sz w:val="28"/>
          <w:szCs w:val="28"/>
        </w:rPr>
        <w:br/>
      </w:r>
      <w:r w:rsidR="003073FC" w:rsidRPr="00A431EE">
        <w:rPr>
          <w:rFonts w:ascii="Times New Roman" w:eastAsia="Times New Roman" w:hAnsi="Times New Roman"/>
          <w:sz w:val="28"/>
          <w:szCs w:val="28"/>
        </w:rPr>
        <w:t>з 01 травня по 30 червня 2020 року медичним та/або іншим працівникам, що безпосередньо зайняті у ліквідації епідемії та здійсненні заходів з запобігання поширенню гострої респіраторної хвороби COVID-19, спричиненої коронавірусом SARS</w:t>
      </w:r>
      <w:r w:rsidR="003073FC" w:rsidRPr="007677A4">
        <w:rPr>
          <w:rFonts w:ascii="Times New Roman" w:eastAsia="MS Mincho" w:hAnsi="MS Mincho"/>
          <w:sz w:val="28"/>
          <w:szCs w:val="28"/>
        </w:rPr>
        <w:t>‑</w:t>
      </w:r>
      <w:r w:rsidR="003073FC" w:rsidRPr="00A431EE">
        <w:rPr>
          <w:rFonts w:ascii="Times New Roman" w:eastAsia="Times New Roman" w:hAnsi="Times New Roman"/>
          <w:sz w:val="28"/>
          <w:szCs w:val="28"/>
        </w:rPr>
        <w:t>CoV-2 та лікуванням пацієнтів із випадками гострої респіраторної хвороби COVID-19, спричиненої коронавірусом SARS-CoV-2, за переліком, що визначається центральним органом виконавчої влади, що реалізує державну політику у сфері охорони здоров’я».</w:t>
      </w:r>
    </w:p>
    <w:p w:rsidR="003073FC" w:rsidRPr="00A431EE" w:rsidRDefault="003073FC" w:rsidP="00FE2C42">
      <w:pPr>
        <w:autoSpaceDE w:val="0"/>
        <w:autoSpaceDN w:val="0"/>
        <w:adjustRightInd w:val="0"/>
        <w:spacing w:after="0" w:line="240" w:lineRule="auto"/>
        <w:ind w:firstLine="720"/>
        <w:jc w:val="both"/>
        <w:rPr>
          <w:rStyle w:val="rvts0"/>
          <w:rFonts w:ascii="Times New Roman" w:hAnsi="Times New Roman"/>
          <w:sz w:val="28"/>
          <w:szCs w:val="28"/>
        </w:rPr>
      </w:pPr>
      <w:r w:rsidRPr="00A431EE">
        <w:rPr>
          <w:rFonts w:ascii="Times New Roman" w:hAnsi="Times New Roman"/>
          <w:sz w:val="28"/>
          <w:szCs w:val="28"/>
        </w:rPr>
        <w:t xml:space="preserve">У цілому не </w:t>
      </w:r>
      <w:r w:rsidRPr="006D2357">
        <w:rPr>
          <w:rFonts w:ascii="Times New Roman" w:hAnsi="Times New Roman"/>
          <w:sz w:val="28"/>
          <w:szCs w:val="28"/>
        </w:rPr>
        <w:t xml:space="preserve">заперечуючи проти такої пропозиції, одночасно зауважимо, що у даному випадку виникає питання щодо синхронізації наведеного припису у частині категорії платників податку з працівниками, яким Законом України </w:t>
      </w:r>
      <w:r w:rsidR="007677A4" w:rsidRPr="006D2357">
        <w:rPr>
          <w:rStyle w:val="rvts23"/>
          <w:rFonts w:ascii="Times New Roman" w:hAnsi="Times New Roman"/>
          <w:sz w:val="28"/>
          <w:szCs w:val="28"/>
        </w:rPr>
        <w:t xml:space="preserve">від 30.03.2020 № 540-ІХ </w:t>
      </w:r>
      <w:r w:rsidRPr="006D2357">
        <w:rPr>
          <w:rFonts w:ascii="Times New Roman" w:hAnsi="Times New Roman"/>
          <w:sz w:val="28"/>
          <w:szCs w:val="28"/>
        </w:rPr>
        <w:t>«</w:t>
      </w:r>
      <w:r w:rsidRPr="006D2357">
        <w:rPr>
          <w:rStyle w:val="rvts23"/>
          <w:rFonts w:ascii="Times New Roman" w:hAnsi="Times New Roman"/>
          <w:sz w:val="28"/>
          <w:szCs w:val="28"/>
        </w:rPr>
        <w:t>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коронавірусної хвороби (COVID-19)»</w:t>
      </w:r>
      <w:r w:rsidRPr="00A431EE">
        <w:rPr>
          <w:rStyle w:val="rvts23"/>
          <w:rFonts w:ascii="Times New Roman" w:hAnsi="Times New Roman"/>
          <w:sz w:val="28"/>
          <w:szCs w:val="28"/>
        </w:rPr>
        <w:t xml:space="preserve"> встановлені додаткові, до встановлених законодавством, доплати до заробітної плати </w:t>
      </w:r>
      <w:r w:rsidRPr="00A431EE">
        <w:rPr>
          <w:rStyle w:val="rvts0"/>
          <w:rFonts w:ascii="Times New Roman" w:hAnsi="Times New Roman"/>
          <w:sz w:val="28"/>
          <w:szCs w:val="28"/>
        </w:rPr>
        <w:t>у розмірі до 300 відсотків заробітної плати.</w:t>
      </w:r>
    </w:p>
    <w:p w:rsidR="003073FC" w:rsidRDefault="003073FC" w:rsidP="00FE2C42">
      <w:pPr>
        <w:tabs>
          <w:tab w:val="left" w:pos="851"/>
        </w:tabs>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Крім того, потребує додаткового обґрунтування кінцевий строк, на який запроваджується податкова пільга, – «</w:t>
      </w:r>
      <w:r w:rsidRPr="00736DF6">
        <w:rPr>
          <w:rFonts w:ascii="Times New Roman" w:hAnsi="Times New Roman"/>
          <w:sz w:val="28"/>
          <w:szCs w:val="28"/>
        </w:rPr>
        <w:t>по 30 червня 2020 р</w:t>
      </w:r>
      <w:r>
        <w:rPr>
          <w:rFonts w:ascii="Times New Roman" w:hAnsi="Times New Roman"/>
          <w:sz w:val="28"/>
          <w:szCs w:val="28"/>
        </w:rPr>
        <w:t>оку», враховуючи те, що у проекті, у частині інших норм ПК, пропонується встановити їх застосування «</w:t>
      </w:r>
      <w:r w:rsidRPr="00A77191">
        <w:rPr>
          <w:rFonts w:ascii="Times New Roman" w:hAnsi="Times New Roman"/>
          <w:sz w:val="28"/>
          <w:szCs w:val="28"/>
        </w:rPr>
        <w:t>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Pr>
          <w:rFonts w:ascii="Times New Roman" w:hAnsi="Times New Roman"/>
          <w:sz w:val="28"/>
          <w:szCs w:val="28"/>
        </w:rPr>
        <w:t>», що виглядає більш логічним.</w:t>
      </w:r>
    </w:p>
    <w:p w:rsidR="003073FC" w:rsidRPr="00A431EE" w:rsidRDefault="003073FC" w:rsidP="00FE2C42">
      <w:pPr>
        <w:autoSpaceDE w:val="0"/>
        <w:autoSpaceDN w:val="0"/>
        <w:adjustRightInd w:val="0"/>
        <w:spacing w:after="0" w:line="240" w:lineRule="auto"/>
        <w:ind w:firstLine="720"/>
        <w:jc w:val="both"/>
        <w:rPr>
          <w:rStyle w:val="rvts0"/>
          <w:rFonts w:ascii="Times New Roman" w:hAnsi="Times New Roman"/>
          <w:sz w:val="28"/>
          <w:szCs w:val="28"/>
        </w:rPr>
      </w:pPr>
      <w:r w:rsidRPr="00A431EE">
        <w:rPr>
          <w:rStyle w:val="rvts0"/>
          <w:rFonts w:ascii="Times New Roman" w:hAnsi="Times New Roman"/>
          <w:sz w:val="28"/>
          <w:szCs w:val="28"/>
        </w:rPr>
        <w:t>Також виникає питання щодо незвільнення на вказаний у проекті період заробітних плат відповідних працівників від сплати військового збору.</w:t>
      </w:r>
    </w:p>
    <w:p w:rsidR="003073FC" w:rsidRDefault="003073FC" w:rsidP="00FE2C42">
      <w:pPr>
        <w:autoSpaceDE w:val="0"/>
        <w:autoSpaceDN w:val="0"/>
        <w:adjustRightInd w:val="0"/>
        <w:spacing w:after="0" w:line="240" w:lineRule="auto"/>
        <w:ind w:firstLine="720"/>
        <w:jc w:val="both"/>
        <w:rPr>
          <w:rFonts w:ascii="Times New Roman" w:hAnsi="Times New Roman"/>
          <w:sz w:val="28"/>
          <w:szCs w:val="28"/>
        </w:rPr>
      </w:pPr>
      <w:r w:rsidRPr="00A431EE">
        <w:rPr>
          <w:rFonts w:ascii="Times New Roman" w:hAnsi="Times New Roman"/>
          <w:sz w:val="28"/>
          <w:szCs w:val="28"/>
        </w:rPr>
        <w:t xml:space="preserve">Зауважимо також, що прийняття проекту може призвести до зменшення надходжень державного та місцевих бюджетів. Водночас до 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його збалансованості, що зумовлено вимогами ч. 1 ст. 27 Бюджетного кодексу України, ч. 3 ст. 91 Регламенту Верховної Ради України. </w:t>
      </w:r>
    </w:p>
    <w:p w:rsidR="00273068" w:rsidRDefault="00273068" w:rsidP="00FE2C42">
      <w:pPr>
        <w:tabs>
          <w:tab w:val="left" w:pos="851"/>
        </w:tabs>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Принагідно вважаємо за доцільне зазначити наступне. З</w:t>
      </w:r>
      <w:r w:rsidRPr="00A74F98">
        <w:rPr>
          <w:rFonts w:ascii="Times New Roman" w:hAnsi="Times New Roman"/>
          <w:sz w:val="28"/>
          <w:szCs w:val="28"/>
        </w:rPr>
        <w:t xml:space="preserve">апропонований підхід щодо </w:t>
      </w:r>
      <w:r>
        <w:rPr>
          <w:rFonts w:ascii="Times New Roman" w:hAnsi="Times New Roman"/>
          <w:sz w:val="28"/>
          <w:szCs w:val="28"/>
        </w:rPr>
        <w:t>збільшення доходів вказаних медичних працівників не знімає з порядку денного загальну проблему низьких заробітних плат у галузі, яка не може бути належним чином вирішена тимчасовими заходами. На наш погляд, належний розмір заробітної плати медичних працівників має забезпечуватись не запровадженням тимчасових податкових преференцій, а шляхом встановлення на сталій основі її розміру на рівні, що відповідає складності поставлених перед медичними працівниками завдань. Останнє, зокрема, має означати, що система оплати праці медичних працівників, серед іншого, повинна передбачати випадки її автоматичного коригування у разі виникнення ситуацій, на кшталт такої, що склалася в Україні у зв’язку з пандемією.</w:t>
      </w:r>
    </w:p>
    <w:p w:rsidR="00171AA0" w:rsidRDefault="00171AA0" w:rsidP="00FE2C42">
      <w:pPr>
        <w:tabs>
          <w:tab w:val="left" w:pos="851"/>
        </w:tabs>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lastRenderedPageBreak/>
        <w:t>Слід враховувати і те, що зменшення бюджетних надходжень внаслідок звільнення від оподаткування вказаних у проекті доходів містить ризики скорочення фінансування інших видатків, у тому числі, спрямованих на подолання наслідків коронавірусної хвороби та на ту ж оплату праці медичних працівників, включаючи тих, які безпосередньо задіяні у реалізації заходів з подолання пандемії.</w:t>
      </w:r>
    </w:p>
    <w:p w:rsidR="004F3431" w:rsidRPr="006D2357" w:rsidRDefault="004F3431" w:rsidP="00FE2C42">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1.2. </w:t>
      </w:r>
      <w:r w:rsidRPr="00FE7D31">
        <w:rPr>
          <w:rFonts w:ascii="Times New Roman" w:hAnsi="Times New Roman"/>
          <w:sz w:val="28"/>
          <w:szCs w:val="28"/>
        </w:rPr>
        <w:t>Положення абз. 2 п. 52</w:t>
      </w:r>
      <w:r w:rsidRPr="00FE7D31">
        <w:rPr>
          <w:rFonts w:ascii="Times New Roman" w:hAnsi="Times New Roman"/>
          <w:sz w:val="28"/>
          <w:szCs w:val="28"/>
          <w:vertAlign w:val="superscript"/>
        </w:rPr>
        <w:t>8</w:t>
      </w:r>
      <w:r w:rsidRPr="00FE7D31">
        <w:rPr>
          <w:rFonts w:ascii="Times New Roman" w:hAnsi="Times New Roman"/>
          <w:sz w:val="28"/>
          <w:szCs w:val="28"/>
        </w:rPr>
        <w:t xml:space="preserve"> підрозділу 10 розділу XX ПК </w:t>
      </w:r>
      <w:r>
        <w:rPr>
          <w:rFonts w:ascii="Times New Roman" w:hAnsi="Times New Roman"/>
          <w:sz w:val="28"/>
          <w:szCs w:val="28"/>
        </w:rPr>
        <w:t xml:space="preserve">(у редакції проекту) </w:t>
      </w:r>
      <w:r w:rsidRPr="00FE7D31">
        <w:rPr>
          <w:rFonts w:ascii="Times New Roman" w:hAnsi="Times New Roman"/>
          <w:sz w:val="28"/>
          <w:szCs w:val="28"/>
        </w:rPr>
        <w:t>щодо зупинення перебігу строків, встановлених «статтею 56 цього Кодексу (в частині процедури адміністративного оскарження), щодо скарг платників податків …»</w:t>
      </w:r>
      <w:r>
        <w:rPr>
          <w:rFonts w:ascii="Times New Roman" w:hAnsi="Times New Roman"/>
          <w:sz w:val="28"/>
          <w:szCs w:val="28"/>
        </w:rPr>
        <w:t xml:space="preserve"> </w:t>
      </w:r>
      <w:r w:rsidRPr="00FE7D31">
        <w:rPr>
          <w:rFonts w:ascii="Times New Roman" w:hAnsi="Times New Roman"/>
          <w:sz w:val="28"/>
          <w:szCs w:val="28"/>
        </w:rPr>
        <w:t xml:space="preserve">не відповідають принципу юридичної визначеності </w:t>
      </w:r>
      <w:r>
        <w:rPr>
          <w:rFonts w:ascii="Times New Roman" w:hAnsi="Times New Roman"/>
          <w:sz w:val="28"/>
          <w:szCs w:val="28"/>
        </w:rPr>
        <w:t xml:space="preserve">правової </w:t>
      </w:r>
      <w:r w:rsidRPr="00FE7D31">
        <w:rPr>
          <w:rFonts w:ascii="Times New Roman" w:hAnsi="Times New Roman"/>
          <w:sz w:val="28"/>
          <w:szCs w:val="28"/>
        </w:rPr>
        <w:t>норми. Зокрема</w:t>
      </w:r>
      <w:r>
        <w:rPr>
          <w:rFonts w:ascii="Times New Roman" w:hAnsi="Times New Roman"/>
          <w:sz w:val="28"/>
          <w:szCs w:val="28"/>
        </w:rPr>
        <w:t>,</w:t>
      </w:r>
      <w:r w:rsidRPr="00FE7D31">
        <w:rPr>
          <w:rFonts w:ascii="Times New Roman" w:hAnsi="Times New Roman"/>
          <w:sz w:val="28"/>
          <w:szCs w:val="28"/>
        </w:rPr>
        <w:t xml:space="preserve"> зауважимо, що предметом регулювання вказаної статті є в цілому оскарження рішень контролюючих органів. Однак за змістом норми виглядає </w:t>
      </w:r>
      <w:r w:rsidRPr="006D2357">
        <w:rPr>
          <w:rFonts w:ascii="Times New Roman" w:hAnsi="Times New Roman"/>
          <w:sz w:val="28"/>
          <w:szCs w:val="28"/>
        </w:rPr>
        <w:t>незрозумілим про зупинення перебігу яких саме строків йде мова, оскільки ст. 56 ПК встановлено, зокрема, строки подання скарги платником податку до контролюючого органу (п. п. 56.3, 56.6, 56.12, 56.23), судового оскарження рішення контролюючого органу (п. 56.19), строки розгляду скарги контролюючим органом</w:t>
      </w:r>
      <w:r w:rsidR="006D2234" w:rsidRPr="006D2234">
        <w:rPr>
          <w:rFonts w:ascii="Times New Roman" w:hAnsi="Times New Roman"/>
          <w:sz w:val="28"/>
          <w:szCs w:val="28"/>
          <w:lang w:val="ru-RU"/>
        </w:rPr>
        <w:t xml:space="preserve"> </w:t>
      </w:r>
      <w:r w:rsidRPr="006D2357">
        <w:rPr>
          <w:rFonts w:ascii="Times New Roman" w:hAnsi="Times New Roman"/>
          <w:sz w:val="28"/>
          <w:szCs w:val="28"/>
        </w:rPr>
        <w:t xml:space="preserve">(п. п. 56.8, 56.9). </w:t>
      </w:r>
    </w:p>
    <w:p w:rsidR="004F3431" w:rsidRDefault="004F3431" w:rsidP="00FE2C42">
      <w:pPr>
        <w:tabs>
          <w:tab w:val="left" w:pos="851"/>
        </w:tabs>
        <w:autoSpaceDE w:val="0"/>
        <w:autoSpaceDN w:val="0"/>
        <w:adjustRightInd w:val="0"/>
        <w:spacing w:after="0" w:line="240" w:lineRule="auto"/>
        <w:ind w:firstLine="720"/>
        <w:jc w:val="both"/>
        <w:rPr>
          <w:rFonts w:ascii="Times New Roman" w:hAnsi="Times New Roman"/>
          <w:sz w:val="28"/>
          <w:szCs w:val="28"/>
        </w:rPr>
      </w:pPr>
      <w:r w:rsidRPr="006D2357">
        <w:rPr>
          <w:rFonts w:ascii="Times New Roman" w:hAnsi="Times New Roman"/>
          <w:sz w:val="28"/>
          <w:szCs w:val="28"/>
        </w:rPr>
        <w:t>Крім того, виглядає юридично</w:t>
      </w:r>
      <w:r w:rsidRPr="00D079D8">
        <w:rPr>
          <w:rFonts w:ascii="Times New Roman" w:hAnsi="Times New Roman"/>
          <w:sz w:val="28"/>
          <w:szCs w:val="28"/>
        </w:rPr>
        <w:t xml:space="preserve"> некоректним формулювання «щодо скарг платників податків  ..., що … (</w:t>
      </w:r>
      <w:r w:rsidRPr="00D079D8">
        <w:rPr>
          <w:rFonts w:ascii="Times New Roman" w:hAnsi="Times New Roman"/>
          <w:i/>
          <w:sz w:val="28"/>
          <w:szCs w:val="28"/>
        </w:rPr>
        <w:t>надійдуть</w:t>
      </w:r>
      <w:r w:rsidRPr="00D079D8">
        <w:rPr>
          <w:rFonts w:ascii="Times New Roman" w:hAnsi="Times New Roman"/>
          <w:sz w:val="28"/>
          <w:szCs w:val="28"/>
        </w:rPr>
        <w:t xml:space="preserve">)…» в аспекті того, що згідно з </w:t>
      </w:r>
      <w:r w:rsidR="00572308">
        <w:rPr>
          <w:rFonts w:ascii="Times New Roman" w:hAnsi="Times New Roman"/>
          <w:sz w:val="28"/>
          <w:szCs w:val="28"/>
        </w:rPr>
        <w:br/>
      </w:r>
      <w:r w:rsidRPr="00D079D8">
        <w:rPr>
          <w:rFonts w:ascii="Times New Roman" w:hAnsi="Times New Roman"/>
          <w:sz w:val="28"/>
          <w:szCs w:val="28"/>
        </w:rPr>
        <w:t>п. 56.15 вказаної статті «скарга, подана із дотриманням строків, визначених пунктом 56.3 цієї статті, зупиняє виконання платником податків грошових зобов'язань</w:t>
      </w:r>
      <w:r>
        <w:rPr>
          <w:rFonts w:ascii="Times New Roman" w:hAnsi="Times New Roman"/>
          <w:sz w:val="28"/>
          <w:szCs w:val="28"/>
        </w:rPr>
        <w:t xml:space="preserve"> </w:t>
      </w:r>
      <w:r w:rsidRPr="00D079D8">
        <w:rPr>
          <w:rFonts w:ascii="Times New Roman" w:hAnsi="Times New Roman"/>
          <w:sz w:val="28"/>
          <w:szCs w:val="28"/>
        </w:rPr>
        <w:t>…».</w:t>
      </w:r>
    </w:p>
    <w:p w:rsidR="004F3431" w:rsidRDefault="004F3431" w:rsidP="00FE2C42">
      <w:pPr>
        <w:tabs>
          <w:tab w:val="left" w:pos="851"/>
        </w:tabs>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Виникає питання і щодо змісту формулювання «</w:t>
      </w:r>
      <w:r w:rsidRPr="00D079D8">
        <w:rPr>
          <w:rFonts w:ascii="Times New Roman" w:hAnsi="Times New Roman"/>
          <w:sz w:val="28"/>
          <w:szCs w:val="28"/>
        </w:rPr>
        <w:t>крім скарг щодо законності декларування заявленого до відшкодування з бюджету податку на додану вартість та/або з від’ємного значення з податку на додану вартість</w:t>
      </w:r>
      <w:r>
        <w:rPr>
          <w:rFonts w:ascii="Times New Roman" w:hAnsi="Times New Roman"/>
          <w:sz w:val="28"/>
          <w:szCs w:val="28"/>
        </w:rPr>
        <w:t>», оскільки виглядає незрозумілим чи стосується воно оскарження рішень</w:t>
      </w:r>
      <w:r w:rsidRPr="00D079D8">
        <w:rPr>
          <w:rFonts w:ascii="Times New Roman" w:hAnsi="Times New Roman"/>
          <w:sz w:val="28"/>
          <w:szCs w:val="28"/>
        </w:rPr>
        <w:t xml:space="preserve"> про відмову у реєстрації податкової накладної/розрахунку коригування в Єдиному реєстрі податкових накладних</w:t>
      </w:r>
      <w:r>
        <w:rPr>
          <w:rFonts w:ascii="Times New Roman" w:hAnsi="Times New Roman"/>
          <w:sz w:val="28"/>
          <w:szCs w:val="28"/>
        </w:rPr>
        <w:t>, передбачених п. 56.</w:t>
      </w:r>
      <w:r w:rsidRPr="00D079D8">
        <w:rPr>
          <w:rFonts w:ascii="Times New Roman" w:hAnsi="Times New Roman"/>
          <w:sz w:val="28"/>
          <w:szCs w:val="28"/>
        </w:rPr>
        <w:t>23</w:t>
      </w:r>
      <w:r>
        <w:rPr>
          <w:rFonts w:ascii="Times New Roman" w:hAnsi="Times New Roman"/>
          <w:sz w:val="28"/>
          <w:szCs w:val="28"/>
        </w:rPr>
        <w:t>, чи стосується інших рішень.</w:t>
      </w:r>
    </w:p>
    <w:p w:rsidR="004F3431" w:rsidRDefault="004F3431" w:rsidP="00FE2C42">
      <w:pPr>
        <w:tabs>
          <w:tab w:val="left" w:pos="851"/>
        </w:tabs>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1.3. </w:t>
      </w:r>
      <w:r w:rsidRPr="008F26D6">
        <w:rPr>
          <w:rFonts w:ascii="Times New Roman" w:hAnsi="Times New Roman"/>
          <w:sz w:val="28"/>
          <w:szCs w:val="28"/>
        </w:rPr>
        <w:t>Не можна погодитись із пропозицією проекту абзаців 3-4 п. 52</w:t>
      </w:r>
      <w:r w:rsidRPr="008F26D6">
        <w:rPr>
          <w:rFonts w:ascii="Times New Roman" w:hAnsi="Times New Roman"/>
          <w:sz w:val="28"/>
          <w:szCs w:val="28"/>
          <w:vertAlign w:val="superscript"/>
        </w:rPr>
        <w:t>8</w:t>
      </w:r>
      <w:r>
        <w:rPr>
          <w:rFonts w:ascii="Times New Roman" w:hAnsi="Times New Roman"/>
          <w:sz w:val="28"/>
          <w:szCs w:val="28"/>
          <w:vertAlign w:val="superscript"/>
        </w:rPr>
        <w:t xml:space="preserve"> </w:t>
      </w:r>
      <w:r w:rsidRPr="008F26D6">
        <w:rPr>
          <w:rFonts w:ascii="Times New Roman" w:hAnsi="Times New Roman"/>
          <w:sz w:val="28"/>
          <w:szCs w:val="28"/>
        </w:rPr>
        <w:t xml:space="preserve">підрозділу 10 розділу </w:t>
      </w:r>
      <w:r w:rsidRPr="008F26D6">
        <w:rPr>
          <w:rFonts w:ascii="Times New Roman" w:hAnsi="Times New Roman"/>
          <w:sz w:val="28"/>
          <w:szCs w:val="28"/>
          <w:lang w:val="en-US"/>
        </w:rPr>
        <w:t>XX</w:t>
      </w:r>
      <w:r w:rsidRPr="008F26D6">
        <w:rPr>
          <w:rFonts w:ascii="Times New Roman" w:hAnsi="Times New Roman"/>
          <w:sz w:val="28"/>
          <w:szCs w:val="28"/>
        </w:rPr>
        <w:t xml:space="preserve"> ПК </w:t>
      </w:r>
      <w:r>
        <w:rPr>
          <w:rFonts w:ascii="Times New Roman" w:hAnsi="Times New Roman"/>
          <w:sz w:val="28"/>
          <w:szCs w:val="28"/>
        </w:rPr>
        <w:t xml:space="preserve">(у редакції проекту) </w:t>
      </w:r>
      <w:r w:rsidRPr="008F26D6">
        <w:rPr>
          <w:rFonts w:ascii="Times New Roman" w:hAnsi="Times New Roman"/>
          <w:sz w:val="28"/>
          <w:szCs w:val="28"/>
        </w:rPr>
        <w:t>щодо зупинення перебігу строків надання контролюючими органами індивідуальних податкових консультацій в письмовій формі, оскільки вказані органи не призупиняли свою діяльність.</w:t>
      </w:r>
    </w:p>
    <w:p w:rsidR="004F3431" w:rsidRPr="00AD185A" w:rsidRDefault="00024CE8" w:rsidP="00FE2C42">
      <w:pPr>
        <w:pStyle w:val="a8"/>
        <w:tabs>
          <w:tab w:val="left" w:pos="851"/>
        </w:tabs>
        <w:autoSpaceDE w:val="0"/>
        <w:autoSpaceDN w:val="0"/>
        <w:adjustRightInd w:val="0"/>
        <w:spacing w:after="0" w:line="240" w:lineRule="auto"/>
        <w:ind w:left="0" w:firstLine="709"/>
        <w:jc w:val="both"/>
        <w:rPr>
          <w:rFonts w:ascii="Times New Roman" w:hAnsi="Times New Roman"/>
          <w:b/>
          <w:i/>
          <w:sz w:val="28"/>
          <w:szCs w:val="28"/>
        </w:rPr>
      </w:pPr>
      <w:r>
        <w:rPr>
          <w:rFonts w:ascii="Times New Roman" w:hAnsi="Times New Roman"/>
          <w:b/>
          <w:i/>
          <w:sz w:val="28"/>
          <w:szCs w:val="28"/>
        </w:rPr>
        <w:t>2</w:t>
      </w:r>
      <w:r w:rsidR="000B5A21">
        <w:rPr>
          <w:rFonts w:ascii="Times New Roman" w:hAnsi="Times New Roman"/>
          <w:b/>
          <w:i/>
          <w:sz w:val="28"/>
          <w:szCs w:val="28"/>
        </w:rPr>
        <w:t>.</w:t>
      </w:r>
      <w:r w:rsidR="00AD185A" w:rsidRPr="00AD185A">
        <w:rPr>
          <w:rFonts w:ascii="Times New Roman" w:hAnsi="Times New Roman"/>
          <w:b/>
          <w:i/>
          <w:sz w:val="28"/>
          <w:szCs w:val="28"/>
        </w:rPr>
        <w:t xml:space="preserve"> Щодо змін до Закону України «Про банки і банківську діяльність</w:t>
      </w:r>
      <w:r w:rsidR="00AD185A">
        <w:rPr>
          <w:rFonts w:ascii="Times New Roman" w:hAnsi="Times New Roman"/>
          <w:b/>
          <w:i/>
          <w:sz w:val="28"/>
          <w:szCs w:val="28"/>
        </w:rPr>
        <w:t>» (далі – Закон)</w:t>
      </w:r>
    </w:p>
    <w:p w:rsidR="003073FC" w:rsidRPr="00E677BE" w:rsidRDefault="003073FC" w:rsidP="00FE2C42">
      <w:pPr>
        <w:pStyle w:val="a8"/>
        <w:tabs>
          <w:tab w:val="left" w:pos="851"/>
        </w:tabs>
        <w:autoSpaceDE w:val="0"/>
        <w:autoSpaceDN w:val="0"/>
        <w:adjustRightInd w:val="0"/>
        <w:spacing w:after="0" w:line="240" w:lineRule="auto"/>
        <w:ind w:left="0" w:firstLine="709"/>
        <w:jc w:val="both"/>
        <w:rPr>
          <w:rFonts w:ascii="Times New Roman" w:hAnsi="Times New Roman"/>
          <w:sz w:val="28"/>
          <w:szCs w:val="28"/>
        </w:rPr>
      </w:pPr>
      <w:r w:rsidRPr="00E677BE">
        <w:rPr>
          <w:rFonts w:ascii="Times New Roman" w:hAnsi="Times New Roman"/>
          <w:sz w:val="28"/>
          <w:szCs w:val="28"/>
        </w:rPr>
        <w:t xml:space="preserve">У законопроекті шляхом внесення змін до </w:t>
      </w:r>
      <w:r w:rsidR="00AD185A">
        <w:rPr>
          <w:rFonts w:ascii="Times New Roman" w:hAnsi="Times New Roman"/>
          <w:sz w:val="28"/>
          <w:szCs w:val="28"/>
        </w:rPr>
        <w:t xml:space="preserve">ст. </w:t>
      </w:r>
      <w:r w:rsidRPr="00E677BE">
        <w:rPr>
          <w:rFonts w:ascii="Times New Roman" w:hAnsi="Times New Roman"/>
          <w:sz w:val="28"/>
          <w:szCs w:val="28"/>
        </w:rPr>
        <w:t xml:space="preserve">31 Закону пропонується змінити </w:t>
      </w:r>
      <w:r w:rsidRPr="006D2357">
        <w:rPr>
          <w:rFonts w:ascii="Times New Roman" w:hAnsi="Times New Roman"/>
          <w:sz w:val="28"/>
          <w:szCs w:val="28"/>
        </w:rPr>
        <w:t xml:space="preserve">вимоги до статутного капіталу банку, зокрема, </w:t>
      </w:r>
      <w:r w:rsidRPr="006D2357">
        <w:rPr>
          <w:rFonts w:ascii="Times New Roman" w:hAnsi="Times New Roman"/>
          <w:i/>
          <w:sz w:val="28"/>
          <w:szCs w:val="28"/>
        </w:rPr>
        <w:t>зменшити</w:t>
      </w:r>
      <w:r w:rsidRPr="006D2357">
        <w:rPr>
          <w:rFonts w:ascii="Times New Roman" w:hAnsi="Times New Roman"/>
          <w:sz w:val="28"/>
          <w:szCs w:val="28"/>
        </w:rPr>
        <w:t xml:space="preserve"> розмір мінімального статутного капіталу на момент державної реєстрації юридичної особи, яка має намір здійснювати банківську діяльність, з </w:t>
      </w:r>
      <w:r w:rsidRPr="006D2357">
        <w:rPr>
          <w:rFonts w:ascii="Times New Roman" w:hAnsi="Times New Roman"/>
          <w:i/>
          <w:sz w:val="28"/>
          <w:szCs w:val="28"/>
        </w:rPr>
        <w:t>500</w:t>
      </w:r>
      <w:r w:rsidRPr="006D2357">
        <w:rPr>
          <w:rFonts w:ascii="Times New Roman" w:hAnsi="Times New Roman"/>
          <w:sz w:val="28"/>
          <w:szCs w:val="28"/>
        </w:rPr>
        <w:t xml:space="preserve"> до </w:t>
      </w:r>
      <w:r w:rsidR="0038175B" w:rsidRPr="006D2357">
        <w:rPr>
          <w:rFonts w:ascii="Times New Roman" w:hAnsi="Times New Roman"/>
          <w:sz w:val="28"/>
          <w:szCs w:val="28"/>
        </w:rPr>
        <w:br/>
      </w:r>
      <w:r w:rsidRPr="006D2357">
        <w:rPr>
          <w:rFonts w:ascii="Times New Roman" w:hAnsi="Times New Roman"/>
          <w:i/>
          <w:sz w:val="28"/>
          <w:szCs w:val="28"/>
        </w:rPr>
        <w:t xml:space="preserve">200 </w:t>
      </w:r>
      <w:r w:rsidRPr="006D2357">
        <w:rPr>
          <w:rFonts w:ascii="Times New Roman" w:hAnsi="Times New Roman"/>
          <w:sz w:val="28"/>
          <w:szCs w:val="28"/>
        </w:rPr>
        <w:t>млн. гривень.</w:t>
      </w:r>
      <w:r w:rsidRPr="00E677BE">
        <w:rPr>
          <w:rFonts w:ascii="Times New Roman" w:hAnsi="Times New Roman"/>
          <w:sz w:val="28"/>
          <w:szCs w:val="28"/>
        </w:rPr>
        <w:t xml:space="preserve"> </w:t>
      </w:r>
    </w:p>
    <w:p w:rsidR="00572308" w:rsidRDefault="003073FC" w:rsidP="00FE2C42">
      <w:pPr>
        <w:pStyle w:val="ad"/>
        <w:spacing w:before="0" w:after="0"/>
        <w:ind w:firstLine="709"/>
        <w:rPr>
          <w:bCs/>
          <w:shd w:val="clear" w:color="auto" w:fill="FFFFFF"/>
        </w:rPr>
      </w:pPr>
      <w:r>
        <w:t xml:space="preserve">Звертаємо увагу на те, що </w:t>
      </w:r>
      <w:r>
        <w:rPr>
          <w:bCs/>
          <w:shd w:val="clear" w:color="auto" w:fill="FFFFFF"/>
        </w:rPr>
        <w:t xml:space="preserve">Національний банк України впродовж </w:t>
      </w:r>
      <w:r>
        <w:rPr>
          <w:bCs/>
          <w:shd w:val="clear" w:color="auto" w:fill="FFFFFF"/>
        </w:rPr>
        <w:br/>
        <w:t xml:space="preserve">2017-2019 років двічі продовжував термін приведення банками розміру їх </w:t>
      </w:r>
      <w:r w:rsidR="00572308">
        <w:rPr>
          <w:bCs/>
          <w:shd w:val="clear" w:color="auto" w:fill="FFFFFF"/>
        </w:rPr>
        <w:br/>
      </w:r>
    </w:p>
    <w:p w:rsidR="003073FC" w:rsidRDefault="003073FC" w:rsidP="00572308">
      <w:pPr>
        <w:pStyle w:val="ad"/>
        <w:spacing w:before="0" w:after="0"/>
        <w:ind w:firstLine="0"/>
        <w:rPr>
          <w:bCs/>
          <w:shd w:val="clear" w:color="auto" w:fill="FFFFFF"/>
        </w:rPr>
      </w:pPr>
      <w:r>
        <w:rPr>
          <w:bCs/>
          <w:shd w:val="clear" w:color="auto" w:fill="FFFFFF"/>
        </w:rPr>
        <w:lastRenderedPageBreak/>
        <w:t>статутного капіталу з 200 до 300 млн. грн., – спочатку до 01 січня 2020 року (грудень 2017 року</w:t>
      </w:r>
      <w:r>
        <w:rPr>
          <w:rStyle w:val="af0"/>
          <w:bCs/>
          <w:shd w:val="clear" w:color="auto" w:fill="FFFFFF"/>
        </w:rPr>
        <w:footnoteReference w:id="1"/>
      </w:r>
      <w:r>
        <w:rPr>
          <w:bCs/>
          <w:shd w:val="clear" w:color="auto" w:fill="FFFFFF"/>
        </w:rPr>
        <w:t>), а потім до 01 січня 2021 року (листопад 2019 року</w:t>
      </w:r>
      <w:r>
        <w:rPr>
          <w:rStyle w:val="af0"/>
          <w:bCs/>
          <w:shd w:val="clear" w:color="auto" w:fill="FFFFFF"/>
        </w:rPr>
        <w:footnoteReference w:id="2"/>
      </w:r>
      <w:r>
        <w:rPr>
          <w:bCs/>
          <w:shd w:val="clear" w:color="auto" w:fill="FFFFFF"/>
        </w:rPr>
        <w:t>).</w:t>
      </w:r>
    </w:p>
    <w:p w:rsidR="003073FC" w:rsidRPr="0038175B" w:rsidRDefault="003073FC" w:rsidP="0038175B">
      <w:pPr>
        <w:pStyle w:val="ad"/>
        <w:spacing w:before="0" w:after="0"/>
        <w:ind w:firstLine="709"/>
      </w:pPr>
      <w:r>
        <w:rPr>
          <w:bCs/>
          <w:shd w:val="clear" w:color="auto" w:fill="FFFFFF"/>
        </w:rPr>
        <w:t xml:space="preserve">Зазначимо також, що відповідно до ч. 1 ст. 12 </w:t>
      </w:r>
      <w:r w:rsidRPr="00836EE6">
        <w:t>Директив</w:t>
      </w:r>
      <w:r>
        <w:t>и</w:t>
      </w:r>
      <w:r w:rsidRPr="00836EE6">
        <w:t xml:space="preserve"> 2013/36/ЄС Європейського Парламенту та Ради від 26 червня 2013 року про доступ до діяльності кредитних установ та пруденційний нагляд по відношенню до </w:t>
      </w:r>
      <w:r w:rsidRPr="006D2357">
        <w:t xml:space="preserve">кредитних установ та інвестиційних фірм, що вносить зміни до </w:t>
      </w:r>
      <w:r w:rsidR="0038175B" w:rsidRPr="006D2357">
        <w:br/>
      </w:r>
      <w:r w:rsidRPr="006D2357">
        <w:t xml:space="preserve">Директиви 2002/87/ЄС та припиняє дію Директиви 2006/48/ЄС та 2006/49/ЄС (джерело – </w:t>
      </w:r>
      <w:hyperlink r:id="rId8" w:history="1">
        <w:r w:rsidR="0038175B" w:rsidRPr="00572308">
          <w:rPr>
            <w:rStyle w:val="a7"/>
            <w:color w:val="000000" w:themeColor="text1"/>
            <w:u w:val="none"/>
          </w:rPr>
          <w:t>http://old.minjust.gov.ua/45834</w:t>
        </w:r>
      </w:hyperlink>
      <w:r w:rsidRPr="006D2357">
        <w:t xml:space="preserve">) стартовий капітал кредитної установи має бути не менше, ніж 5 млн. євро (або </w:t>
      </w:r>
      <w:r w:rsidR="0038175B" w:rsidRPr="006D2357">
        <w:t xml:space="preserve">147, 15 </w:t>
      </w:r>
      <w:r w:rsidRPr="006D2357">
        <w:t xml:space="preserve">млн. грн. за офіційним курсом Національного банку України станом на 29.04.2020 – </w:t>
      </w:r>
      <w:r w:rsidR="0038175B" w:rsidRPr="006D2357">
        <w:br/>
        <w:t xml:space="preserve">29, 43 </w:t>
      </w:r>
      <w:r w:rsidRPr="006D2357">
        <w:t>грн. за 1 євро, що є меншим за встановлений на сьогодні мінімальний розмір статутного капіталу 200</w:t>
      </w:r>
      <w:r>
        <w:t xml:space="preserve"> млн. грн.</w:t>
      </w:r>
      <w:r>
        <w:rPr>
          <w:rStyle w:val="af0"/>
        </w:rPr>
        <w:footnoteReference w:id="3"/>
      </w:r>
      <w:r>
        <w:t>).</w:t>
      </w:r>
      <w:r>
        <w:rPr>
          <w:bCs/>
          <w:shd w:val="clear" w:color="auto" w:fill="FFFFFF"/>
        </w:rPr>
        <w:t xml:space="preserve"> </w:t>
      </w:r>
    </w:p>
    <w:p w:rsidR="003073FC" w:rsidRDefault="003073FC" w:rsidP="00FE2C42">
      <w:pPr>
        <w:pStyle w:val="ad"/>
        <w:spacing w:before="0" w:after="0"/>
        <w:ind w:firstLine="709"/>
        <w:rPr>
          <w:bCs/>
          <w:shd w:val="clear" w:color="auto" w:fill="FFFFFF"/>
        </w:rPr>
      </w:pPr>
      <w:r>
        <w:rPr>
          <w:bCs/>
          <w:shd w:val="clear" w:color="auto" w:fill="FFFFFF"/>
        </w:rPr>
        <w:t xml:space="preserve">Одночасно зауважимо, що у супровідних до проекту документах доцільно було б надати актуальну інформацію щодо: поточного стану банківської системи України; структури банківських установ за розміром їх статутного капіталу; поточних та ймовірних ризиків діяльності банківського сектору, в тому числі, в контексті </w:t>
      </w:r>
      <w:r w:rsidRPr="006D2357">
        <w:rPr>
          <w:bCs/>
          <w:shd w:val="clear" w:color="auto" w:fill="FFFFFF"/>
        </w:rPr>
        <w:t xml:space="preserve">динаміки показників банків України; потреби у докапіталізації через незадовільну якість кредитного портфелю </w:t>
      </w:r>
      <w:r w:rsidR="0038175B" w:rsidRPr="006D2357">
        <w:rPr>
          <w:bCs/>
          <w:shd w:val="clear" w:color="auto" w:fill="FFFFFF"/>
        </w:rPr>
        <w:br/>
      </w:r>
      <w:r w:rsidRPr="006D2357">
        <w:rPr>
          <w:bCs/>
          <w:shd w:val="clear" w:color="auto" w:fill="FFFFFF"/>
        </w:rPr>
        <w:t>(у разі наявності такої) тощо, на основі якої можна було б дати належну оцінку внесеній законодавчій пропозиції, наслідком прийняття якої є скасування існуючого нині графік</w:t>
      </w:r>
      <w:r w:rsidR="0038175B" w:rsidRPr="006D2357">
        <w:rPr>
          <w:bCs/>
          <w:shd w:val="clear" w:color="auto" w:fill="FFFFFF"/>
        </w:rPr>
        <w:t>у</w:t>
      </w:r>
      <w:r w:rsidRPr="006D2357">
        <w:rPr>
          <w:bCs/>
          <w:shd w:val="clear" w:color="auto" w:fill="FFFFFF"/>
        </w:rPr>
        <w:t xml:space="preserve"> поетапного</w:t>
      </w:r>
      <w:r>
        <w:rPr>
          <w:bCs/>
          <w:shd w:val="clear" w:color="auto" w:fill="FFFFFF"/>
        </w:rPr>
        <w:t xml:space="preserve"> приведення банками мінімального розміру статутного капіталу до встановлених вимог.</w:t>
      </w:r>
    </w:p>
    <w:p w:rsidR="003073FC" w:rsidRDefault="003073FC" w:rsidP="00FE2C42">
      <w:pPr>
        <w:pStyle w:val="ad"/>
        <w:spacing w:before="0" w:after="0"/>
        <w:ind w:firstLine="709"/>
      </w:pPr>
      <w:r>
        <w:t xml:space="preserve">Враховуючи також, що відповідно до ст. 55 Закону України </w:t>
      </w:r>
      <w:r w:rsidR="00440376">
        <w:br/>
      </w:r>
      <w:r>
        <w:t xml:space="preserve">«Про Національний банк України» головною метою банківського регулювання і нагляду з боку Національного банку України є безпека та фінансова стабільність банківської системи, для прийняття виваженого рішення щодо внесеного законопроекту було б логічним отримати експертний висновок Національного банку України. </w:t>
      </w:r>
    </w:p>
    <w:p w:rsidR="00BC1DA7" w:rsidRPr="00BC1DA7" w:rsidRDefault="00BC1DA7" w:rsidP="00FE2C42">
      <w:pPr>
        <w:pStyle w:val="a8"/>
        <w:tabs>
          <w:tab w:val="left" w:pos="851"/>
        </w:tabs>
        <w:autoSpaceDE w:val="0"/>
        <w:autoSpaceDN w:val="0"/>
        <w:adjustRightInd w:val="0"/>
        <w:spacing w:after="0" w:line="240" w:lineRule="auto"/>
        <w:ind w:left="0" w:firstLine="851"/>
        <w:jc w:val="both"/>
        <w:rPr>
          <w:rFonts w:ascii="Times New Roman" w:hAnsi="Times New Roman"/>
          <w:b/>
          <w:i/>
          <w:sz w:val="28"/>
          <w:szCs w:val="28"/>
        </w:rPr>
      </w:pPr>
      <w:r w:rsidRPr="00BC1DA7">
        <w:rPr>
          <w:rFonts w:ascii="Times New Roman" w:hAnsi="Times New Roman"/>
          <w:b/>
          <w:i/>
          <w:sz w:val="28"/>
          <w:szCs w:val="28"/>
        </w:rPr>
        <w:t xml:space="preserve">3. </w:t>
      </w:r>
      <w:r w:rsidR="00235D04">
        <w:rPr>
          <w:rFonts w:ascii="Times New Roman" w:hAnsi="Times New Roman"/>
          <w:b/>
          <w:i/>
          <w:sz w:val="28"/>
          <w:szCs w:val="28"/>
        </w:rPr>
        <w:t>Щодо з</w:t>
      </w:r>
      <w:r w:rsidRPr="00BC1DA7">
        <w:rPr>
          <w:rFonts w:ascii="Times New Roman" w:hAnsi="Times New Roman"/>
          <w:b/>
          <w:i/>
          <w:sz w:val="28"/>
          <w:szCs w:val="28"/>
        </w:rPr>
        <w:t>мін до Закону України «Про бухгалтерський облік та фінансову звітність в Україні» (далі – Закон)</w:t>
      </w:r>
    </w:p>
    <w:p w:rsidR="00BC1DA7" w:rsidRPr="00952035" w:rsidRDefault="00BC1DA7" w:rsidP="00FE2C42">
      <w:pPr>
        <w:pStyle w:val="a8"/>
        <w:tabs>
          <w:tab w:val="left" w:pos="851"/>
        </w:tabs>
        <w:autoSpaceDE w:val="0"/>
        <w:autoSpaceDN w:val="0"/>
        <w:adjustRightInd w:val="0"/>
        <w:spacing w:after="0" w:line="240" w:lineRule="auto"/>
        <w:ind w:left="0" w:firstLine="851"/>
        <w:jc w:val="both"/>
        <w:rPr>
          <w:rFonts w:ascii="Times New Roman" w:hAnsi="Times New Roman"/>
          <w:sz w:val="28"/>
          <w:szCs w:val="28"/>
        </w:rPr>
      </w:pPr>
      <w:r>
        <w:rPr>
          <w:rFonts w:ascii="Times New Roman" w:hAnsi="Times New Roman"/>
          <w:sz w:val="28"/>
          <w:szCs w:val="28"/>
        </w:rPr>
        <w:t xml:space="preserve">Положення </w:t>
      </w:r>
      <w:r w:rsidRPr="00370281">
        <w:rPr>
          <w:rFonts w:ascii="Times New Roman" w:hAnsi="Times New Roman"/>
          <w:sz w:val="28"/>
          <w:szCs w:val="28"/>
        </w:rPr>
        <w:t>абз. 2 п. 1</w:t>
      </w:r>
      <w:r w:rsidRPr="00370281">
        <w:rPr>
          <w:rFonts w:ascii="Times New Roman" w:hAnsi="Times New Roman"/>
          <w:sz w:val="28"/>
          <w:szCs w:val="28"/>
          <w:vertAlign w:val="superscript"/>
        </w:rPr>
        <w:t>2</w:t>
      </w:r>
      <w:r w:rsidRPr="00370281">
        <w:rPr>
          <w:rFonts w:ascii="Times New Roman" w:hAnsi="Times New Roman"/>
          <w:sz w:val="28"/>
          <w:szCs w:val="28"/>
        </w:rPr>
        <w:t xml:space="preserve"> </w:t>
      </w:r>
      <w:r>
        <w:rPr>
          <w:rFonts w:ascii="Times New Roman" w:hAnsi="Times New Roman"/>
          <w:sz w:val="28"/>
          <w:szCs w:val="28"/>
        </w:rPr>
        <w:t>р</w:t>
      </w:r>
      <w:r w:rsidRPr="00370281">
        <w:rPr>
          <w:rFonts w:ascii="Times New Roman" w:hAnsi="Times New Roman"/>
          <w:sz w:val="28"/>
          <w:szCs w:val="28"/>
        </w:rPr>
        <w:t>озділ</w:t>
      </w:r>
      <w:r>
        <w:rPr>
          <w:rFonts w:ascii="Times New Roman" w:hAnsi="Times New Roman"/>
          <w:sz w:val="28"/>
          <w:szCs w:val="28"/>
        </w:rPr>
        <w:t>у</w:t>
      </w:r>
      <w:r w:rsidRPr="00370281">
        <w:rPr>
          <w:rFonts w:ascii="Times New Roman" w:hAnsi="Times New Roman"/>
          <w:sz w:val="28"/>
          <w:szCs w:val="28"/>
        </w:rPr>
        <w:t xml:space="preserve"> V</w:t>
      </w:r>
      <w:r>
        <w:rPr>
          <w:rFonts w:ascii="Times New Roman" w:hAnsi="Times New Roman"/>
          <w:sz w:val="28"/>
          <w:szCs w:val="28"/>
        </w:rPr>
        <w:t xml:space="preserve"> Закону (у редакції проекту), згідно із яким пропонується врегулювати питання звільнення від </w:t>
      </w:r>
      <w:r w:rsidRPr="00370281">
        <w:rPr>
          <w:rFonts w:ascii="Times New Roman" w:hAnsi="Times New Roman"/>
          <w:sz w:val="28"/>
          <w:szCs w:val="28"/>
        </w:rPr>
        <w:t>відповідальності за порушення строків оприлюднення проміжної фінансової звітності</w:t>
      </w:r>
      <w:r>
        <w:rPr>
          <w:rFonts w:ascii="Times New Roman" w:hAnsi="Times New Roman"/>
          <w:sz w:val="28"/>
          <w:szCs w:val="28"/>
        </w:rPr>
        <w:t xml:space="preserve">, потребує уточнення у частині граничних термінів подання вказаної звітності, оскільки виглядає незрозумілим, чи йде мова про оприлюднення звітності у загальні строки </w:t>
      </w:r>
      <w:r w:rsidRPr="00952035">
        <w:rPr>
          <w:rFonts w:ascii="Times New Roman" w:hAnsi="Times New Roman"/>
          <w:sz w:val="28"/>
          <w:szCs w:val="28"/>
        </w:rPr>
        <w:t>оприлюднення фінансової звітності (</w:t>
      </w:r>
      <w:r>
        <w:rPr>
          <w:rFonts w:ascii="Times New Roman" w:hAnsi="Times New Roman"/>
          <w:sz w:val="28"/>
          <w:szCs w:val="28"/>
        </w:rPr>
        <w:t>у</w:t>
      </w:r>
      <w:r w:rsidRPr="00952035">
        <w:rPr>
          <w:rFonts w:ascii="Times New Roman" w:hAnsi="Times New Roman"/>
          <w:sz w:val="28"/>
          <w:szCs w:val="28"/>
        </w:rPr>
        <w:t xml:space="preserve"> тому числі</w:t>
      </w:r>
      <w:r>
        <w:rPr>
          <w:rFonts w:ascii="Times New Roman" w:hAnsi="Times New Roman"/>
          <w:sz w:val="28"/>
          <w:szCs w:val="28"/>
        </w:rPr>
        <w:t>,</w:t>
      </w:r>
      <w:r w:rsidRPr="00952035">
        <w:rPr>
          <w:rFonts w:ascii="Times New Roman" w:hAnsi="Times New Roman"/>
          <w:sz w:val="28"/>
          <w:szCs w:val="28"/>
        </w:rPr>
        <w:t xml:space="preserve"> консолідованої фінансової звітності)  за 2019 рік</w:t>
      </w:r>
      <w:r>
        <w:rPr>
          <w:rFonts w:ascii="Times New Roman" w:hAnsi="Times New Roman"/>
          <w:sz w:val="28"/>
          <w:szCs w:val="28"/>
        </w:rPr>
        <w:t>, чи у нові строки, визначені абз</w:t>
      </w:r>
      <w:r w:rsidRPr="00952035">
        <w:rPr>
          <w:rFonts w:ascii="Times New Roman" w:hAnsi="Times New Roman"/>
          <w:sz w:val="28"/>
          <w:szCs w:val="28"/>
        </w:rPr>
        <w:t>.</w:t>
      </w:r>
      <w:r>
        <w:rPr>
          <w:rFonts w:ascii="Times New Roman" w:hAnsi="Times New Roman"/>
          <w:sz w:val="28"/>
          <w:szCs w:val="28"/>
          <w:lang w:val="ru-RU"/>
        </w:rPr>
        <w:t> </w:t>
      </w:r>
      <w:r w:rsidRPr="00952035">
        <w:rPr>
          <w:rFonts w:ascii="Times New Roman" w:hAnsi="Times New Roman"/>
          <w:sz w:val="28"/>
          <w:szCs w:val="28"/>
        </w:rPr>
        <w:t>1</w:t>
      </w:r>
      <w:r>
        <w:rPr>
          <w:rFonts w:ascii="Times New Roman" w:hAnsi="Times New Roman"/>
          <w:sz w:val="28"/>
          <w:szCs w:val="28"/>
        </w:rPr>
        <w:t xml:space="preserve"> </w:t>
      </w:r>
      <w:r w:rsidRPr="00952035">
        <w:rPr>
          <w:rFonts w:ascii="Times New Roman" w:hAnsi="Times New Roman"/>
          <w:sz w:val="28"/>
          <w:szCs w:val="28"/>
        </w:rPr>
        <w:t>вказано</w:t>
      </w:r>
      <w:r>
        <w:rPr>
          <w:rFonts w:ascii="Times New Roman" w:hAnsi="Times New Roman"/>
          <w:sz w:val="28"/>
          <w:szCs w:val="28"/>
        </w:rPr>
        <w:t>ї чинної норми.</w:t>
      </w:r>
    </w:p>
    <w:p w:rsidR="00235D04" w:rsidRDefault="00235D04" w:rsidP="00FE2C42">
      <w:pPr>
        <w:autoSpaceDE w:val="0"/>
        <w:autoSpaceDN w:val="0"/>
        <w:adjustRightInd w:val="0"/>
        <w:spacing w:after="0" w:line="240" w:lineRule="auto"/>
        <w:ind w:firstLine="720"/>
        <w:jc w:val="both"/>
        <w:rPr>
          <w:rFonts w:ascii="Times New Roman" w:hAnsi="Times New Roman"/>
          <w:b/>
          <w:i/>
          <w:sz w:val="28"/>
          <w:szCs w:val="28"/>
        </w:rPr>
      </w:pPr>
      <w:r>
        <w:rPr>
          <w:rFonts w:ascii="Times New Roman" w:hAnsi="Times New Roman"/>
          <w:b/>
          <w:i/>
          <w:sz w:val="28"/>
          <w:szCs w:val="28"/>
        </w:rPr>
        <w:lastRenderedPageBreak/>
        <w:t xml:space="preserve">4. Щодо змін до Закону України «Про споживче кредитування» </w:t>
      </w:r>
      <w:r>
        <w:rPr>
          <w:rFonts w:ascii="Times New Roman" w:hAnsi="Times New Roman"/>
          <w:b/>
          <w:i/>
          <w:sz w:val="28"/>
          <w:szCs w:val="28"/>
        </w:rPr>
        <w:br/>
        <w:t>(далі – Закон)</w:t>
      </w:r>
    </w:p>
    <w:p w:rsidR="00235D04" w:rsidRPr="006D2357" w:rsidRDefault="00235D04" w:rsidP="00FE2C42">
      <w:pPr>
        <w:spacing w:after="0" w:line="240" w:lineRule="auto"/>
        <w:ind w:firstLine="709"/>
        <w:jc w:val="both"/>
        <w:rPr>
          <w:rFonts w:ascii="Times New Roman" w:eastAsia="Times New Roman" w:hAnsi="Times New Roman"/>
          <w:sz w:val="28"/>
          <w:szCs w:val="28"/>
        </w:rPr>
      </w:pPr>
      <w:r w:rsidRPr="00805CB4">
        <w:rPr>
          <w:rFonts w:ascii="Times New Roman" w:eastAsia="Times New Roman" w:hAnsi="Times New Roman"/>
          <w:sz w:val="28"/>
          <w:szCs w:val="28"/>
        </w:rPr>
        <w:t>4.1.</w:t>
      </w:r>
      <w:r>
        <w:rPr>
          <w:rFonts w:ascii="Times New Roman" w:eastAsia="Times New Roman" w:hAnsi="Times New Roman"/>
          <w:b/>
          <w:sz w:val="28"/>
          <w:szCs w:val="28"/>
        </w:rPr>
        <w:t xml:space="preserve"> </w:t>
      </w:r>
      <w:r>
        <w:rPr>
          <w:rFonts w:ascii="Times New Roman" w:eastAsia="Times New Roman" w:hAnsi="Times New Roman"/>
          <w:sz w:val="28"/>
          <w:szCs w:val="28"/>
        </w:rPr>
        <w:t xml:space="preserve">У проекті шляхом внесення змін </w:t>
      </w:r>
      <w:r>
        <w:rPr>
          <w:rFonts w:ascii="Times New Roman" w:eastAsia="Times New Roman" w:hAnsi="Times New Roman"/>
          <w:color w:val="000000"/>
          <w:sz w:val="28"/>
          <w:szCs w:val="28"/>
        </w:rPr>
        <w:t xml:space="preserve">до </w:t>
      </w:r>
      <w:r>
        <w:rPr>
          <w:rFonts w:ascii="Times New Roman" w:eastAsia="Times New Roman" w:hAnsi="Times New Roman"/>
          <w:sz w:val="28"/>
          <w:szCs w:val="28"/>
        </w:rPr>
        <w:t xml:space="preserve">п. 6 розділу IV «Прикінцеві та перехідні положення» Закону пропонується змінити строки заборони на нарахування </w:t>
      </w:r>
      <w:r>
        <w:rPr>
          <w:rFonts w:ascii="Times New Roman" w:eastAsia="Times New Roman" w:hAnsi="Times New Roman"/>
          <w:color w:val="000000"/>
          <w:sz w:val="28"/>
          <w:szCs w:val="28"/>
        </w:rPr>
        <w:t>неустойки (штрафу, пені) та інших платежі</w:t>
      </w:r>
      <w:r>
        <w:rPr>
          <w:rFonts w:ascii="Times New Roman" w:eastAsia="Times New Roman" w:hAnsi="Times New Roman"/>
          <w:sz w:val="28"/>
          <w:szCs w:val="28"/>
        </w:rPr>
        <w:t xml:space="preserve">в, збільшення процентної ставки у разі невиконання зобов’язань за договором про </w:t>
      </w:r>
      <w:r w:rsidRPr="006D2357">
        <w:rPr>
          <w:rFonts w:ascii="Times New Roman" w:eastAsia="Times New Roman" w:hAnsi="Times New Roman"/>
          <w:sz w:val="28"/>
          <w:szCs w:val="28"/>
        </w:rPr>
        <w:t xml:space="preserve">споживчий кредит. Зокрема, у першому реченні пропонується встановити, що «у разі прострочення споживачем у </w:t>
      </w:r>
      <w:r w:rsidRPr="006D2357">
        <w:rPr>
          <w:rFonts w:ascii="Times New Roman" w:eastAsia="Times New Roman" w:hAnsi="Times New Roman"/>
          <w:i/>
          <w:sz w:val="28"/>
          <w:szCs w:val="28"/>
        </w:rPr>
        <w:t xml:space="preserve">період з 01 березня 2020 року по </w:t>
      </w:r>
      <w:r w:rsidR="0038175B" w:rsidRPr="006D2357">
        <w:rPr>
          <w:rFonts w:ascii="Times New Roman" w:eastAsia="Times New Roman" w:hAnsi="Times New Roman"/>
          <w:i/>
          <w:sz w:val="28"/>
          <w:szCs w:val="28"/>
        </w:rPr>
        <w:br/>
      </w:r>
      <w:r w:rsidRPr="006D2357">
        <w:rPr>
          <w:rFonts w:ascii="Times New Roman" w:eastAsia="Times New Roman" w:hAnsi="Times New Roman"/>
          <w:i/>
          <w:sz w:val="28"/>
          <w:szCs w:val="28"/>
        </w:rPr>
        <w:t>30 червня 2020 року</w:t>
      </w:r>
      <w:r w:rsidRPr="006D2357">
        <w:rPr>
          <w:rFonts w:ascii="Times New Roman" w:eastAsia="Times New Roman" w:hAnsi="Times New Roman"/>
          <w:sz w:val="28"/>
          <w:szCs w:val="28"/>
        </w:rPr>
        <w:t xml:space="preserve"> виконання зобов’язань за договором про споживчий кредит (в тому числі, але не виключно, прострочення споживачем у </w:t>
      </w:r>
      <w:r w:rsidRPr="006D2357">
        <w:rPr>
          <w:rFonts w:ascii="Times New Roman" w:eastAsia="Times New Roman" w:hAnsi="Times New Roman"/>
          <w:i/>
          <w:sz w:val="28"/>
          <w:szCs w:val="28"/>
        </w:rPr>
        <w:t>період з 01 березня 2020 року по 30 червня 2020 року</w:t>
      </w:r>
      <w:r w:rsidRPr="006D2357">
        <w:rPr>
          <w:rFonts w:ascii="Times New Roman" w:eastAsia="Times New Roman" w:hAnsi="Times New Roman"/>
          <w:sz w:val="28"/>
          <w:szCs w:val="28"/>
        </w:rPr>
        <w:t xml:space="preserve"> виконання зобов’язань зі сплати платежів) споживач звільняється від відповідальності перед кредитодавцем за таке прострочення». </w:t>
      </w:r>
    </w:p>
    <w:p w:rsidR="00235D04" w:rsidRDefault="00235D04" w:rsidP="00FE2C42">
      <w:pPr>
        <w:spacing w:after="0" w:line="240" w:lineRule="auto"/>
        <w:ind w:firstLine="709"/>
        <w:jc w:val="both"/>
        <w:rPr>
          <w:rFonts w:ascii="Times New Roman" w:eastAsia="Times New Roman" w:hAnsi="Times New Roman"/>
          <w:sz w:val="28"/>
          <w:szCs w:val="28"/>
        </w:rPr>
      </w:pPr>
      <w:r w:rsidRPr="006D2357">
        <w:rPr>
          <w:rFonts w:ascii="Times New Roman" w:eastAsia="Times New Roman" w:hAnsi="Times New Roman"/>
          <w:sz w:val="28"/>
          <w:szCs w:val="28"/>
        </w:rPr>
        <w:t>Водночас у передостанньому реченні забороняється збільшення процентної ставки за користування кредитом</w:t>
      </w:r>
      <w:r w:rsidRPr="006D2357">
        <w:rPr>
          <w:rFonts w:ascii="Times New Roman" w:eastAsia="Times New Roman" w:hAnsi="Times New Roman"/>
          <w:color w:val="000000"/>
          <w:sz w:val="28"/>
          <w:szCs w:val="28"/>
        </w:rPr>
        <w:t xml:space="preserve"> у разі невиконання зобов’язань за договором про споживчий кредит у період з </w:t>
      </w:r>
      <w:r w:rsidRPr="006D2357">
        <w:rPr>
          <w:rFonts w:ascii="Times New Roman" w:eastAsia="Times New Roman" w:hAnsi="Times New Roman"/>
          <w:i/>
          <w:color w:val="000000"/>
          <w:sz w:val="28"/>
          <w:szCs w:val="28"/>
        </w:rPr>
        <w:t xml:space="preserve">01 березня 2020 року по </w:t>
      </w:r>
      <w:r w:rsidR="0038175B" w:rsidRPr="006D2357">
        <w:rPr>
          <w:rFonts w:ascii="Times New Roman" w:eastAsia="Times New Roman" w:hAnsi="Times New Roman"/>
          <w:i/>
          <w:color w:val="000000"/>
          <w:sz w:val="28"/>
          <w:szCs w:val="28"/>
        </w:rPr>
        <w:br/>
      </w:r>
      <w:r w:rsidRPr="006D2357">
        <w:rPr>
          <w:rFonts w:ascii="Times New Roman" w:eastAsia="Times New Roman" w:hAnsi="Times New Roman"/>
          <w:i/>
          <w:color w:val="000000"/>
          <w:sz w:val="28"/>
          <w:szCs w:val="28"/>
        </w:rPr>
        <w:t xml:space="preserve">31 липня 2020 року </w:t>
      </w:r>
      <w:r w:rsidRPr="006D2357">
        <w:rPr>
          <w:rFonts w:ascii="Times New Roman" w:eastAsia="Times New Roman" w:hAnsi="Times New Roman"/>
          <w:color w:val="000000"/>
          <w:sz w:val="28"/>
          <w:szCs w:val="28"/>
        </w:rPr>
        <w:t>(в тому числі, але не виключно, прострочення споживачем</w:t>
      </w:r>
      <w:r>
        <w:rPr>
          <w:rFonts w:ascii="Times New Roman" w:eastAsia="Times New Roman" w:hAnsi="Times New Roman"/>
          <w:color w:val="000000"/>
          <w:sz w:val="28"/>
          <w:szCs w:val="28"/>
        </w:rPr>
        <w:t xml:space="preserve"> у період з </w:t>
      </w:r>
      <w:r>
        <w:rPr>
          <w:rFonts w:ascii="Times New Roman" w:eastAsia="Times New Roman" w:hAnsi="Times New Roman"/>
          <w:i/>
          <w:color w:val="000000"/>
          <w:sz w:val="28"/>
          <w:szCs w:val="28"/>
        </w:rPr>
        <w:t xml:space="preserve">01 березня 2020 року по 31 липня 2020 року </w:t>
      </w:r>
      <w:r>
        <w:rPr>
          <w:rFonts w:ascii="Times New Roman" w:eastAsia="Times New Roman" w:hAnsi="Times New Roman"/>
          <w:color w:val="000000"/>
          <w:sz w:val="28"/>
          <w:szCs w:val="28"/>
        </w:rPr>
        <w:t>виконання зобов’язань зі сплати платежів).</w:t>
      </w:r>
      <w:r>
        <w:rPr>
          <w:rFonts w:ascii="Times New Roman" w:eastAsia="Times New Roman" w:hAnsi="Times New Roman"/>
          <w:sz w:val="28"/>
          <w:szCs w:val="28"/>
        </w:rPr>
        <w:t xml:space="preserve"> </w:t>
      </w:r>
    </w:p>
    <w:p w:rsidR="00235D04" w:rsidRDefault="00235D04" w:rsidP="00FE2C42">
      <w:pPr>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Вважаємо, що застосування різних строків дії відповідних норм, які запроваджуються у зв’язку з однією подією – поширення коронавірусної хвороби (COVID-19) та встановленням карантину, є сумнівним та потребує обґрунтування. Крім цього, звертаємо увагу, що карантин встановлено з 12.03.2020 (постанова Кабінету Міністрів України від 11.03.2020 № 211), тому, на наш погляд, доцільно вказати, що </w:t>
      </w:r>
      <w:r>
        <w:rPr>
          <w:rFonts w:ascii="Times New Roman" w:eastAsia="Times New Roman" w:hAnsi="Times New Roman"/>
          <w:color w:val="000000"/>
          <w:sz w:val="28"/>
          <w:szCs w:val="28"/>
        </w:rPr>
        <w:t xml:space="preserve">особи звільняються від </w:t>
      </w:r>
      <w:r>
        <w:rPr>
          <w:rFonts w:ascii="Times New Roman" w:eastAsia="Times New Roman" w:hAnsi="Times New Roman"/>
          <w:sz w:val="28"/>
          <w:szCs w:val="28"/>
        </w:rPr>
        <w:t>виконання зобов’язань за договором про споживчий кредит</w:t>
      </w:r>
      <w:r>
        <w:rPr>
          <w:rFonts w:ascii="Times New Roman" w:eastAsia="Times New Roman" w:hAnsi="Times New Roman"/>
          <w:color w:val="000000"/>
          <w:sz w:val="28"/>
          <w:szCs w:val="28"/>
        </w:rPr>
        <w:t xml:space="preserve"> з 12.03.2020.</w:t>
      </w:r>
    </w:p>
    <w:p w:rsidR="00235D04" w:rsidRDefault="00235D04" w:rsidP="00FE2C42">
      <w:pPr>
        <w:spacing w:after="0" w:line="240" w:lineRule="auto"/>
        <w:ind w:firstLine="709"/>
        <w:jc w:val="both"/>
        <w:rPr>
          <w:rFonts w:ascii="Times New Roman" w:eastAsia="Times New Roman" w:hAnsi="Times New Roman"/>
          <w:sz w:val="28"/>
          <w:szCs w:val="28"/>
        </w:rPr>
      </w:pPr>
      <w:r w:rsidRPr="00235D04">
        <w:rPr>
          <w:rFonts w:ascii="Times New Roman" w:eastAsia="Times New Roman" w:hAnsi="Times New Roman"/>
          <w:sz w:val="28"/>
          <w:szCs w:val="28"/>
        </w:rPr>
        <w:t>4.2.</w:t>
      </w:r>
      <w:r>
        <w:rPr>
          <w:rFonts w:ascii="Times New Roman" w:eastAsia="Times New Roman" w:hAnsi="Times New Roman"/>
          <w:b/>
          <w:sz w:val="28"/>
          <w:szCs w:val="28"/>
        </w:rPr>
        <w:t xml:space="preserve"> </w:t>
      </w:r>
      <w:r>
        <w:rPr>
          <w:rFonts w:ascii="Times New Roman" w:eastAsia="Times New Roman" w:hAnsi="Times New Roman"/>
          <w:sz w:val="28"/>
          <w:szCs w:val="28"/>
        </w:rPr>
        <w:t>Також в оновленому п. 6 розділу IV «Прикінцеві та перехідні положення» Закону пропонується встановити, що «</w:t>
      </w:r>
      <w:r>
        <w:rPr>
          <w:rFonts w:ascii="Times New Roman" w:eastAsia="Times New Roman" w:hAnsi="Times New Roman"/>
          <w:color w:val="000000"/>
          <w:sz w:val="28"/>
          <w:szCs w:val="28"/>
        </w:rPr>
        <w:t xml:space="preserve">забороняється </w:t>
      </w:r>
      <w:r w:rsidRPr="006D2357">
        <w:rPr>
          <w:rFonts w:ascii="Times New Roman" w:eastAsia="Times New Roman" w:hAnsi="Times New Roman"/>
          <w:color w:val="000000"/>
          <w:sz w:val="28"/>
          <w:szCs w:val="28"/>
        </w:rPr>
        <w:t>збільшення процентної ставки за користування кредитом з причин, інших</w:t>
      </w:r>
      <w:r w:rsidR="0038175B" w:rsidRPr="006D2357">
        <w:rPr>
          <w:rFonts w:ascii="Times New Roman" w:eastAsia="Times New Roman" w:hAnsi="Times New Roman"/>
          <w:color w:val="000000"/>
          <w:sz w:val="28"/>
          <w:szCs w:val="28"/>
        </w:rPr>
        <w:t>,</w:t>
      </w:r>
      <w:r w:rsidRPr="006D2357">
        <w:rPr>
          <w:rFonts w:ascii="Times New Roman" w:eastAsia="Times New Roman" w:hAnsi="Times New Roman"/>
          <w:color w:val="000000"/>
          <w:sz w:val="28"/>
          <w:szCs w:val="28"/>
        </w:rPr>
        <w:t xml:space="preserve"> ніж передбачені </w:t>
      </w:r>
      <w:hyperlink r:id="rId9" w:anchor="n4948">
        <w:r w:rsidRPr="006D2357">
          <w:rPr>
            <w:rFonts w:ascii="Times New Roman" w:eastAsia="Times New Roman" w:hAnsi="Times New Roman"/>
            <w:color w:val="000000"/>
            <w:sz w:val="28"/>
            <w:szCs w:val="28"/>
          </w:rPr>
          <w:t>частиною четвертою</w:t>
        </w:r>
      </w:hyperlink>
      <w:r w:rsidRPr="006D2357">
        <w:rPr>
          <w:rFonts w:ascii="Times New Roman" w:eastAsia="Times New Roman" w:hAnsi="Times New Roman"/>
          <w:color w:val="000000"/>
          <w:sz w:val="28"/>
          <w:szCs w:val="28"/>
        </w:rPr>
        <w:t xml:space="preserve"> статті 1056</w:t>
      </w:r>
      <w:r w:rsidRPr="006D2357">
        <w:rPr>
          <w:rFonts w:ascii="Times New Roman" w:eastAsia="Times New Roman" w:hAnsi="Times New Roman"/>
          <w:color w:val="000000"/>
          <w:sz w:val="28"/>
          <w:szCs w:val="28"/>
          <w:vertAlign w:val="superscript"/>
        </w:rPr>
        <w:t>1</w:t>
      </w:r>
      <w:r w:rsidRPr="006D2357">
        <w:rPr>
          <w:rFonts w:ascii="Times New Roman" w:eastAsia="Times New Roman" w:hAnsi="Times New Roman"/>
          <w:color w:val="000000"/>
          <w:sz w:val="28"/>
          <w:szCs w:val="28"/>
        </w:rPr>
        <w:t xml:space="preserve"> Цивільного кодексу України, у разі невиконання зобов’язань за договором про споживчий кредит у період з </w:t>
      </w:r>
      <w:r w:rsidR="00880395">
        <w:rPr>
          <w:rFonts w:ascii="Times New Roman" w:eastAsia="Times New Roman" w:hAnsi="Times New Roman"/>
          <w:color w:val="000000"/>
          <w:sz w:val="28"/>
          <w:szCs w:val="28"/>
        </w:rPr>
        <w:br/>
      </w:r>
      <w:r w:rsidRPr="006D2357">
        <w:rPr>
          <w:rFonts w:ascii="Times New Roman" w:eastAsia="Times New Roman" w:hAnsi="Times New Roman"/>
          <w:color w:val="000000"/>
          <w:sz w:val="28"/>
          <w:szCs w:val="28"/>
        </w:rPr>
        <w:t xml:space="preserve">01 березня 2020 року </w:t>
      </w:r>
      <w:r w:rsidRPr="006D2357">
        <w:rPr>
          <w:rFonts w:ascii="Times New Roman" w:eastAsia="Times New Roman" w:hAnsi="Times New Roman"/>
          <w:i/>
          <w:color w:val="000000"/>
          <w:sz w:val="28"/>
          <w:szCs w:val="28"/>
        </w:rPr>
        <w:t>по 31 липня 2020 року</w:t>
      </w:r>
      <w:r w:rsidRPr="006D2357">
        <w:rPr>
          <w:rFonts w:ascii="Times New Roman" w:eastAsia="Times New Roman" w:hAnsi="Times New Roman"/>
          <w:color w:val="000000"/>
          <w:sz w:val="28"/>
          <w:szCs w:val="28"/>
        </w:rPr>
        <w:t xml:space="preserve"> (в тому числі, але не виключно, прострочення споживачем у період з 01 березня 2020 року </w:t>
      </w:r>
      <w:r w:rsidRPr="006D2357">
        <w:rPr>
          <w:rFonts w:ascii="Times New Roman" w:eastAsia="Times New Roman" w:hAnsi="Times New Roman"/>
          <w:i/>
          <w:color w:val="000000"/>
          <w:sz w:val="28"/>
          <w:szCs w:val="28"/>
        </w:rPr>
        <w:t xml:space="preserve">по </w:t>
      </w:r>
      <w:r w:rsidR="00F4095F" w:rsidRPr="006D2357">
        <w:rPr>
          <w:rFonts w:ascii="Times New Roman" w:eastAsia="Times New Roman" w:hAnsi="Times New Roman"/>
          <w:i/>
          <w:color w:val="000000"/>
          <w:sz w:val="28"/>
          <w:szCs w:val="28"/>
        </w:rPr>
        <w:br/>
      </w:r>
      <w:r w:rsidRPr="006D2357">
        <w:rPr>
          <w:rFonts w:ascii="Times New Roman" w:eastAsia="Times New Roman" w:hAnsi="Times New Roman"/>
          <w:i/>
          <w:color w:val="000000"/>
          <w:sz w:val="28"/>
          <w:szCs w:val="28"/>
        </w:rPr>
        <w:t>31 липня 2020 року</w:t>
      </w:r>
      <w:r w:rsidRPr="006D2357">
        <w:rPr>
          <w:rFonts w:ascii="Times New Roman" w:eastAsia="Times New Roman" w:hAnsi="Times New Roman"/>
          <w:color w:val="000000"/>
          <w:sz w:val="28"/>
          <w:szCs w:val="28"/>
        </w:rPr>
        <w:t xml:space="preserve"> виконання зобов’язань зі сплати платежів)</w:t>
      </w:r>
      <w:r w:rsidR="00805CB4" w:rsidRPr="006D2357">
        <w:rPr>
          <w:rFonts w:ascii="Times New Roman" w:eastAsia="Times New Roman" w:hAnsi="Times New Roman"/>
          <w:color w:val="000000"/>
          <w:sz w:val="28"/>
          <w:szCs w:val="28"/>
        </w:rPr>
        <w:t>»</w:t>
      </w:r>
      <w:r w:rsidRPr="006D2357">
        <w:rPr>
          <w:rFonts w:ascii="Times New Roman" w:eastAsia="Times New Roman" w:hAnsi="Times New Roman"/>
          <w:color w:val="000000"/>
          <w:sz w:val="28"/>
          <w:szCs w:val="28"/>
        </w:rPr>
        <w:t xml:space="preserve">. Звертаємо увагу, що вказане положення не узгоджується з </w:t>
      </w:r>
      <w:r w:rsidRPr="006D2357">
        <w:rPr>
          <w:rFonts w:ascii="Times New Roman" w:eastAsia="Times New Roman" w:hAnsi="Times New Roman"/>
          <w:sz w:val="28"/>
          <w:szCs w:val="28"/>
        </w:rPr>
        <w:t>п. 13 р</w:t>
      </w:r>
      <w:r>
        <w:rPr>
          <w:rFonts w:ascii="Times New Roman" w:eastAsia="Times New Roman" w:hAnsi="Times New Roman"/>
          <w:sz w:val="28"/>
          <w:szCs w:val="28"/>
        </w:rPr>
        <w:t xml:space="preserve">озділу ІІ «Прикінцеві та перехідні положення» Цивільного кодексу України, згідно з яким </w:t>
      </w:r>
      <w:r>
        <w:rPr>
          <w:rFonts w:ascii="Times New Roman" w:eastAsia="Times New Roman" w:hAnsi="Times New Roman"/>
          <w:i/>
          <w:sz w:val="28"/>
          <w:szCs w:val="28"/>
          <w:u w:val="single"/>
        </w:rPr>
        <w:t>в період здійснення в Україні заходів щодо запобігання виникненню, поширенню і розповсюдженню епідемій, пандемій коронавірусної хвороби (COVID-19),</w:t>
      </w:r>
      <w:r>
        <w:rPr>
          <w:rFonts w:ascii="Times New Roman" w:eastAsia="Times New Roman" w:hAnsi="Times New Roman"/>
          <w:sz w:val="28"/>
          <w:szCs w:val="28"/>
        </w:rPr>
        <w:t xml:space="preserve"> забороняється підвищення процентної ставки за кредитним договором.</w:t>
      </w:r>
    </w:p>
    <w:p w:rsidR="007829F3" w:rsidRPr="007829F3" w:rsidRDefault="007829F3" w:rsidP="00FE2C42">
      <w:pPr>
        <w:spacing w:after="0" w:line="240" w:lineRule="auto"/>
        <w:ind w:firstLine="709"/>
        <w:jc w:val="both"/>
        <w:rPr>
          <w:rFonts w:ascii="Times New Roman" w:hAnsi="Times New Roman"/>
          <w:b/>
          <w:bCs/>
          <w:i/>
          <w:sz w:val="28"/>
          <w:szCs w:val="28"/>
        </w:rPr>
      </w:pPr>
      <w:r w:rsidRPr="007829F3">
        <w:rPr>
          <w:rFonts w:ascii="Times New Roman" w:eastAsia="Times New Roman" w:hAnsi="Times New Roman"/>
          <w:b/>
          <w:i/>
          <w:sz w:val="28"/>
          <w:szCs w:val="28"/>
        </w:rPr>
        <w:t xml:space="preserve">5. </w:t>
      </w:r>
      <w:r w:rsidRPr="007829F3">
        <w:rPr>
          <w:rFonts w:ascii="Times New Roman" w:eastAsia="Times New Roman" w:hAnsi="Times New Roman"/>
          <w:b/>
          <w:i/>
          <w:color w:val="000000"/>
          <w:sz w:val="28"/>
          <w:szCs w:val="28"/>
        </w:rPr>
        <w:t xml:space="preserve">Щодо </w:t>
      </w:r>
      <w:r w:rsidR="00694B82">
        <w:rPr>
          <w:rFonts w:ascii="Times New Roman" w:eastAsia="Times New Roman" w:hAnsi="Times New Roman"/>
          <w:b/>
          <w:i/>
          <w:color w:val="000000"/>
          <w:sz w:val="28"/>
          <w:szCs w:val="28"/>
        </w:rPr>
        <w:t xml:space="preserve">змін до </w:t>
      </w:r>
      <w:r w:rsidRPr="007829F3">
        <w:rPr>
          <w:rFonts w:ascii="Times New Roman" w:eastAsia="Times New Roman" w:hAnsi="Times New Roman"/>
          <w:b/>
          <w:i/>
          <w:color w:val="000000"/>
          <w:sz w:val="28"/>
          <w:szCs w:val="28"/>
        </w:rPr>
        <w:t>Закону України «Про збір та облік єдиного внеску на загальнообов’язкове державне соціальне страхування»</w:t>
      </w:r>
      <w:r>
        <w:rPr>
          <w:rFonts w:ascii="Times New Roman" w:eastAsia="Times New Roman" w:hAnsi="Times New Roman"/>
          <w:b/>
          <w:i/>
          <w:color w:val="000000"/>
          <w:sz w:val="28"/>
          <w:szCs w:val="28"/>
        </w:rPr>
        <w:t xml:space="preserve"> (далі – Закон)</w:t>
      </w:r>
    </w:p>
    <w:p w:rsidR="007829F3" w:rsidRDefault="007829F3" w:rsidP="00FE2C42">
      <w:pPr>
        <w:pStyle w:val="a8"/>
        <w:spacing w:after="0" w:line="240" w:lineRule="auto"/>
        <w:ind w:left="0" w:firstLine="709"/>
        <w:jc w:val="both"/>
        <w:rPr>
          <w:rFonts w:ascii="Times New Roman" w:hAnsi="Times New Roman"/>
          <w:sz w:val="28"/>
          <w:szCs w:val="28"/>
        </w:rPr>
      </w:pPr>
      <w:r w:rsidRPr="000B7B5B">
        <w:rPr>
          <w:rFonts w:ascii="Times New Roman" w:hAnsi="Times New Roman"/>
          <w:bCs/>
          <w:sz w:val="28"/>
          <w:szCs w:val="28"/>
        </w:rPr>
        <w:t xml:space="preserve">Головне управління </w:t>
      </w:r>
      <w:r>
        <w:rPr>
          <w:rFonts w:ascii="Times New Roman" w:hAnsi="Times New Roman"/>
          <w:bCs/>
          <w:sz w:val="28"/>
          <w:szCs w:val="28"/>
        </w:rPr>
        <w:t xml:space="preserve">підтримує в цілому подовження строку </w:t>
      </w:r>
      <w:r>
        <w:rPr>
          <w:rFonts w:ascii="Times New Roman" w:hAnsi="Times New Roman"/>
          <w:bCs/>
          <w:sz w:val="28"/>
          <w:szCs w:val="28"/>
        </w:rPr>
        <w:br/>
        <w:t xml:space="preserve">з 1 по 31 травня 2020 року для </w:t>
      </w:r>
      <w:r>
        <w:rPr>
          <w:rFonts w:ascii="Times New Roman" w:hAnsi="Times New Roman"/>
          <w:sz w:val="28"/>
          <w:szCs w:val="28"/>
        </w:rPr>
        <w:t xml:space="preserve">фізичних осіб </w:t>
      </w:r>
      <w:r w:rsidRPr="006D2357">
        <w:rPr>
          <w:rFonts w:ascii="Times New Roman" w:hAnsi="Times New Roman"/>
          <w:sz w:val="28"/>
          <w:szCs w:val="28"/>
        </w:rPr>
        <w:t xml:space="preserve">– підприємців, </w:t>
      </w:r>
      <w:r w:rsidRPr="006D2357">
        <w:rPr>
          <w:rFonts w:ascii="Times New Roman" w:eastAsia="Times New Roman" w:hAnsi="Times New Roman"/>
          <w:color w:val="000000"/>
          <w:sz w:val="28"/>
          <w:szCs w:val="28"/>
          <w:lang w:eastAsia="ru-RU"/>
        </w:rPr>
        <w:t>у тому числі, тих, які обрали спрощену систему оподаткування</w:t>
      </w:r>
      <w:bookmarkStart w:id="0" w:name="n86"/>
      <w:bookmarkEnd w:id="0"/>
      <w:r w:rsidRPr="006D2357">
        <w:rPr>
          <w:rFonts w:ascii="Times New Roman" w:eastAsia="Times New Roman" w:hAnsi="Times New Roman"/>
          <w:color w:val="000000"/>
          <w:sz w:val="28"/>
          <w:szCs w:val="28"/>
          <w:lang w:eastAsia="ru-RU"/>
        </w:rPr>
        <w:t xml:space="preserve">, </w:t>
      </w:r>
      <w:bookmarkStart w:id="1" w:name="n87"/>
      <w:bookmarkEnd w:id="1"/>
      <w:r w:rsidRPr="006D2357">
        <w:rPr>
          <w:rFonts w:ascii="Times New Roman" w:eastAsia="Times New Roman" w:hAnsi="Times New Roman"/>
          <w:color w:val="000000"/>
          <w:sz w:val="28"/>
          <w:szCs w:val="28"/>
          <w:lang w:eastAsia="ru-RU"/>
        </w:rPr>
        <w:t xml:space="preserve">осіб, які провадять незалежну </w:t>
      </w:r>
      <w:r w:rsidRPr="006D2357">
        <w:rPr>
          <w:rFonts w:ascii="Times New Roman" w:eastAsia="Times New Roman" w:hAnsi="Times New Roman"/>
          <w:color w:val="000000"/>
          <w:sz w:val="28"/>
          <w:szCs w:val="28"/>
          <w:lang w:eastAsia="ru-RU"/>
        </w:rPr>
        <w:lastRenderedPageBreak/>
        <w:t>професійну діяльність, а саме</w:t>
      </w:r>
      <w:r w:rsidR="00F4095F" w:rsidRPr="006D2357">
        <w:rPr>
          <w:rFonts w:ascii="Times New Roman" w:eastAsia="Times New Roman" w:hAnsi="Times New Roman"/>
          <w:color w:val="000000"/>
          <w:sz w:val="28"/>
          <w:szCs w:val="28"/>
          <w:lang w:eastAsia="ru-RU"/>
        </w:rPr>
        <w:t xml:space="preserve"> –</w:t>
      </w:r>
      <w:r w:rsidRPr="006D2357">
        <w:rPr>
          <w:rFonts w:ascii="Times New Roman" w:eastAsia="Times New Roman" w:hAnsi="Times New Roman"/>
          <w:color w:val="000000"/>
          <w:sz w:val="28"/>
          <w:szCs w:val="28"/>
          <w:lang w:eastAsia="ru-RU"/>
        </w:rPr>
        <w:t xml:space="preserve"> наукову, літературну, артистичну, художню, освітню або викладацьку, а також медичну, юридичну практику, у тому числі, адвокатську, нотаріальну діяльність, а також осіб, які провадять релігійну (місіонерську) діяльність, іншу подібну діяльність та отримують дохід від цієї діяльності</w:t>
      </w:r>
      <w:bookmarkStart w:id="2" w:name="n88"/>
      <w:bookmarkEnd w:id="2"/>
      <w:r w:rsidRPr="006D2357">
        <w:rPr>
          <w:rFonts w:ascii="Times New Roman" w:eastAsia="Times New Roman" w:hAnsi="Times New Roman"/>
          <w:color w:val="000000"/>
          <w:sz w:val="28"/>
          <w:szCs w:val="28"/>
          <w:lang w:eastAsia="ru-RU"/>
        </w:rPr>
        <w:t xml:space="preserve">, </w:t>
      </w:r>
      <w:bookmarkStart w:id="3" w:name="n1079"/>
      <w:bookmarkEnd w:id="3"/>
      <w:r w:rsidRPr="006D2357">
        <w:rPr>
          <w:rFonts w:ascii="Times New Roman" w:eastAsia="Times New Roman" w:hAnsi="Times New Roman"/>
          <w:color w:val="000000"/>
          <w:sz w:val="28"/>
          <w:szCs w:val="28"/>
          <w:lang w:eastAsia="ru-RU"/>
        </w:rPr>
        <w:t>членів фермерського господарства, якщо вони не належать до осіб, які підлягають страхуванню на інших підставах</w:t>
      </w:r>
      <w:r w:rsidRPr="006D2357">
        <w:rPr>
          <w:rFonts w:ascii="Times New Roman" w:eastAsia="Times New Roman" w:hAnsi="Times New Roman"/>
          <w:sz w:val="28"/>
          <w:szCs w:val="28"/>
        </w:rPr>
        <w:t xml:space="preserve">, </w:t>
      </w:r>
      <w:r w:rsidRPr="006D2357">
        <w:rPr>
          <w:rFonts w:ascii="Times New Roman" w:hAnsi="Times New Roman"/>
          <w:sz w:val="28"/>
          <w:szCs w:val="28"/>
        </w:rPr>
        <w:t xml:space="preserve">діяльність яких була призупинена згідно з рішенням Кабінету Міністрів України на період проведення заходів запобігання поширенню на території України гострої респіраторної хвороби COVID-19, спричиненої </w:t>
      </w:r>
      <w:proofErr w:type="spellStart"/>
      <w:r w:rsidRPr="006D2357">
        <w:rPr>
          <w:rFonts w:ascii="Times New Roman" w:hAnsi="Times New Roman"/>
          <w:sz w:val="28"/>
          <w:szCs w:val="28"/>
        </w:rPr>
        <w:t>коронавірусом</w:t>
      </w:r>
      <w:proofErr w:type="spellEnd"/>
      <w:r w:rsidRPr="006D2357">
        <w:rPr>
          <w:rFonts w:ascii="Times New Roman" w:hAnsi="Times New Roman"/>
          <w:sz w:val="28"/>
          <w:szCs w:val="28"/>
        </w:rPr>
        <w:t xml:space="preserve"> SARS-CoV-2, на який їх пропонується тимчасово звільнити від нарахування, обчислення та сплати єдиного внеску на загальнообов’язкове</w:t>
      </w:r>
      <w:r>
        <w:rPr>
          <w:rFonts w:ascii="Times New Roman" w:hAnsi="Times New Roman"/>
          <w:sz w:val="28"/>
          <w:szCs w:val="28"/>
        </w:rPr>
        <w:t xml:space="preserve"> державне соціальне страхування </w:t>
      </w:r>
      <w:r w:rsidRPr="00D34216">
        <w:rPr>
          <w:rFonts w:ascii="Times New Roman" w:hAnsi="Times New Roman"/>
          <w:i/>
          <w:sz w:val="28"/>
          <w:szCs w:val="28"/>
        </w:rPr>
        <w:t>за себе</w:t>
      </w:r>
      <w:r>
        <w:rPr>
          <w:rFonts w:ascii="Times New Roman" w:hAnsi="Times New Roman"/>
          <w:sz w:val="28"/>
          <w:szCs w:val="28"/>
        </w:rPr>
        <w:t xml:space="preserve">. </w:t>
      </w:r>
    </w:p>
    <w:p w:rsidR="007829F3" w:rsidRDefault="007829F3" w:rsidP="001B71FD">
      <w:pPr>
        <w:pStyle w:val="a8"/>
        <w:spacing w:after="0" w:line="240" w:lineRule="auto"/>
        <w:ind w:left="0" w:firstLine="709"/>
        <w:jc w:val="both"/>
        <w:rPr>
          <w:rFonts w:ascii="Times New Roman" w:hAnsi="Times New Roman"/>
          <w:i/>
          <w:sz w:val="28"/>
          <w:szCs w:val="28"/>
        </w:rPr>
      </w:pPr>
      <w:r>
        <w:rPr>
          <w:rFonts w:ascii="Times New Roman" w:hAnsi="Times New Roman"/>
          <w:sz w:val="28"/>
          <w:szCs w:val="28"/>
        </w:rPr>
        <w:t xml:space="preserve">Водночас звертаємо увагу на те, що на розгляді Верховної Ради України знаходяться декілька законопроектів (реєстр. № 3292 від 30.03.2020 та </w:t>
      </w:r>
      <w:r w:rsidR="001B71FD">
        <w:rPr>
          <w:rFonts w:ascii="Times New Roman" w:hAnsi="Times New Roman"/>
          <w:sz w:val="28"/>
          <w:szCs w:val="28"/>
        </w:rPr>
        <w:br/>
      </w:r>
      <w:r>
        <w:rPr>
          <w:rFonts w:ascii="Times New Roman" w:hAnsi="Times New Roman"/>
          <w:sz w:val="28"/>
          <w:szCs w:val="28"/>
        </w:rPr>
        <w:t xml:space="preserve">реєстр. № 3292-1 від 15.04.2020), в яких пропонується вирішити питання щодо звільнення зазначеної категорії осіб від нарахування, обчислення та сплати єдиного внеску на загальнообов’язкове державне соціальне страхування </w:t>
      </w:r>
      <w:r w:rsidRPr="009E42CD">
        <w:rPr>
          <w:rFonts w:ascii="Times New Roman" w:hAnsi="Times New Roman"/>
          <w:i/>
          <w:sz w:val="28"/>
          <w:szCs w:val="28"/>
        </w:rPr>
        <w:t>не лише за себе (як передбачено на сьогодні)</w:t>
      </w:r>
      <w:r>
        <w:rPr>
          <w:rFonts w:ascii="Times New Roman" w:hAnsi="Times New Roman"/>
          <w:i/>
          <w:sz w:val="28"/>
          <w:szCs w:val="28"/>
        </w:rPr>
        <w:t>,</w:t>
      </w:r>
      <w:r w:rsidRPr="009E42CD">
        <w:rPr>
          <w:rFonts w:ascii="Times New Roman" w:hAnsi="Times New Roman"/>
          <w:i/>
          <w:sz w:val="28"/>
          <w:szCs w:val="28"/>
        </w:rPr>
        <w:t xml:space="preserve"> а й за найманих працівників</w:t>
      </w:r>
      <w:r>
        <w:rPr>
          <w:rFonts w:ascii="Times New Roman" w:hAnsi="Times New Roman"/>
          <w:i/>
          <w:sz w:val="28"/>
          <w:szCs w:val="28"/>
        </w:rPr>
        <w:t>.</w:t>
      </w:r>
    </w:p>
    <w:p w:rsidR="007829F3" w:rsidRDefault="007829F3" w:rsidP="00FE2C42">
      <w:pPr>
        <w:pStyle w:val="a8"/>
        <w:spacing w:after="0" w:line="240" w:lineRule="auto"/>
        <w:ind w:left="0" w:firstLine="709"/>
        <w:jc w:val="both"/>
        <w:rPr>
          <w:rFonts w:ascii="Times New Roman" w:eastAsia="Times New Roman" w:hAnsi="Times New Roman"/>
          <w:color w:val="000000"/>
          <w:sz w:val="28"/>
          <w:szCs w:val="28"/>
          <w:lang w:eastAsia="ru-RU"/>
        </w:rPr>
      </w:pPr>
      <w:r w:rsidRPr="006D2357">
        <w:rPr>
          <w:rFonts w:ascii="Times New Roman" w:hAnsi="Times New Roman"/>
          <w:sz w:val="28"/>
          <w:szCs w:val="28"/>
        </w:rPr>
        <w:t>При цьому</w:t>
      </w:r>
      <w:r w:rsidR="00F4095F" w:rsidRPr="006D2357">
        <w:rPr>
          <w:rFonts w:ascii="Times New Roman" w:hAnsi="Times New Roman"/>
          <w:sz w:val="28"/>
          <w:szCs w:val="28"/>
        </w:rPr>
        <w:t>,</w:t>
      </w:r>
      <w:r w:rsidRPr="006D2357">
        <w:rPr>
          <w:rFonts w:ascii="Times New Roman" w:hAnsi="Times New Roman"/>
          <w:sz w:val="28"/>
          <w:szCs w:val="28"/>
        </w:rPr>
        <w:t xml:space="preserve"> вважаємо за доцільне висловити певні застереження щодо зарахування страхового стажу зазначеній категорії осіб за періоди, коли єдиний внесок не нарахований та не сплачений. Річ у тім, що страховий стаж – період</w:t>
      </w:r>
      <w:r w:rsidR="00F4095F" w:rsidRPr="006D2357">
        <w:rPr>
          <w:rFonts w:ascii="Times New Roman" w:hAnsi="Times New Roman"/>
          <w:sz w:val="28"/>
          <w:szCs w:val="28"/>
        </w:rPr>
        <w:t xml:space="preserve"> </w:t>
      </w:r>
      <w:r w:rsidR="006D2357" w:rsidRPr="006D2357">
        <w:rPr>
          <w:rFonts w:ascii="Times New Roman" w:hAnsi="Times New Roman"/>
          <w:sz w:val="28"/>
          <w:szCs w:val="28"/>
        </w:rPr>
        <w:t>(</w:t>
      </w:r>
      <w:r w:rsidRPr="006D2357">
        <w:rPr>
          <w:rFonts w:ascii="Times New Roman" w:hAnsi="Times New Roman"/>
          <w:sz w:val="28"/>
          <w:szCs w:val="28"/>
        </w:rPr>
        <w:t xml:space="preserve">строк), протягом якого особа підлягає загальнообов’язковому державному соціальному страхуванню та за який щомісяця </w:t>
      </w:r>
      <w:r w:rsidRPr="006D2357">
        <w:rPr>
          <w:rFonts w:ascii="Times New Roman" w:hAnsi="Times New Roman"/>
          <w:i/>
          <w:sz w:val="28"/>
          <w:szCs w:val="28"/>
        </w:rPr>
        <w:t>сплачені страхові внески в сумі не меншій, ніж мінімальний страховий внесок</w:t>
      </w:r>
      <w:r w:rsidRPr="006D2357">
        <w:rPr>
          <w:rFonts w:ascii="Times New Roman" w:hAnsi="Times New Roman"/>
          <w:sz w:val="28"/>
          <w:szCs w:val="28"/>
        </w:rPr>
        <w:t>. Отже, період</w:t>
      </w:r>
      <w:r w:rsidR="00F4095F" w:rsidRPr="006D2357">
        <w:rPr>
          <w:rFonts w:ascii="Times New Roman" w:hAnsi="Times New Roman"/>
          <w:sz w:val="28"/>
          <w:szCs w:val="28"/>
        </w:rPr>
        <w:t xml:space="preserve"> </w:t>
      </w:r>
      <w:r w:rsidRPr="006D2357">
        <w:rPr>
          <w:rFonts w:ascii="Times New Roman" w:hAnsi="Times New Roman"/>
          <w:sz w:val="28"/>
          <w:szCs w:val="28"/>
        </w:rPr>
        <w:t xml:space="preserve">з </w:t>
      </w:r>
      <w:r w:rsidR="00143A6C">
        <w:rPr>
          <w:rFonts w:ascii="Times New Roman" w:hAnsi="Times New Roman"/>
          <w:sz w:val="28"/>
          <w:szCs w:val="28"/>
        </w:rPr>
        <w:br/>
      </w:r>
      <w:r w:rsidRPr="006D2357">
        <w:rPr>
          <w:rFonts w:ascii="Times New Roman" w:hAnsi="Times New Roman"/>
          <w:sz w:val="28"/>
          <w:szCs w:val="28"/>
        </w:rPr>
        <w:t>1 березня по 1 липня</w:t>
      </w:r>
      <w:r w:rsidR="00F4095F" w:rsidRPr="006D2357">
        <w:rPr>
          <w:rFonts w:ascii="Times New Roman" w:hAnsi="Times New Roman"/>
          <w:sz w:val="28"/>
          <w:szCs w:val="28"/>
        </w:rPr>
        <w:t xml:space="preserve"> 2020 року</w:t>
      </w:r>
      <w:r w:rsidRPr="006D2357">
        <w:rPr>
          <w:rFonts w:ascii="Times New Roman" w:hAnsi="Times New Roman"/>
          <w:sz w:val="28"/>
          <w:szCs w:val="28"/>
        </w:rPr>
        <w:t>, за який зазначені вище категорії осіб звільняються від нарахування та сплати</w:t>
      </w:r>
      <w:r>
        <w:rPr>
          <w:rFonts w:ascii="Times New Roman" w:hAnsi="Times New Roman"/>
          <w:sz w:val="28"/>
          <w:szCs w:val="28"/>
        </w:rPr>
        <w:t xml:space="preserve"> </w:t>
      </w:r>
      <w:r w:rsidRPr="00FE18A4">
        <w:rPr>
          <w:rFonts w:ascii="Times New Roman" w:hAnsi="Times New Roman"/>
          <w:sz w:val="28"/>
          <w:szCs w:val="28"/>
        </w:rPr>
        <w:t>єдин</w:t>
      </w:r>
      <w:r>
        <w:rPr>
          <w:rFonts w:ascii="Times New Roman" w:hAnsi="Times New Roman"/>
          <w:sz w:val="28"/>
          <w:szCs w:val="28"/>
        </w:rPr>
        <w:t>ого</w:t>
      </w:r>
      <w:r w:rsidRPr="00FE18A4">
        <w:rPr>
          <w:rFonts w:ascii="Times New Roman" w:hAnsi="Times New Roman"/>
          <w:sz w:val="28"/>
          <w:szCs w:val="28"/>
        </w:rPr>
        <w:t xml:space="preserve"> внеск</w:t>
      </w:r>
      <w:r>
        <w:rPr>
          <w:rFonts w:ascii="Times New Roman" w:hAnsi="Times New Roman"/>
          <w:sz w:val="28"/>
          <w:szCs w:val="28"/>
        </w:rPr>
        <w:t xml:space="preserve">у, </w:t>
      </w:r>
      <w:r w:rsidRPr="0071192B">
        <w:rPr>
          <w:rFonts w:ascii="Times New Roman" w:hAnsi="Times New Roman"/>
          <w:i/>
          <w:sz w:val="28"/>
          <w:szCs w:val="28"/>
        </w:rPr>
        <w:t>не буде зарахований їм до страхового стажу</w:t>
      </w:r>
      <w:r w:rsidRPr="00FE18A4">
        <w:rPr>
          <w:rFonts w:ascii="Times New Roman" w:hAnsi="Times New Roman"/>
          <w:sz w:val="28"/>
          <w:szCs w:val="28"/>
        </w:rPr>
        <w:t>.</w:t>
      </w:r>
      <w:r>
        <w:rPr>
          <w:rFonts w:ascii="Times New Roman" w:hAnsi="Times New Roman"/>
          <w:sz w:val="28"/>
          <w:szCs w:val="28"/>
        </w:rPr>
        <w:t xml:space="preserve"> </w:t>
      </w:r>
      <w:r w:rsidRPr="00F82223">
        <w:rPr>
          <w:rFonts w:ascii="Times New Roman" w:eastAsia="Times New Roman" w:hAnsi="Times New Roman"/>
          <w:sz w:val="28"/>
          <w:szCs w:val="28"/>
          <w:lang w:eastAsia="ru-RU"/>
        </w:rPr>
        <w:t>Звертаємо</w:t>
      </w:r>
      <w:r w:rsidRPr="005620FA">
        <w:rPr>
          <w:rFonts w:ascii="Times New Roman" w:eastAsia="Times New Roman" w:hAnsi="Times New Roman"/>
          <w:color w:val="000000"/>
          <w:sz w:val="28"/>
          <w:szCs w:val="28"/>
          <w:lang w:eastAsia="ru-RU"/>
        </w:rPr>
        <w:t xml:space="preserve"> також увагу на те, що надання соціальних послуг та виплата матеріального забезпечення застрахованим особам у разі настання страхового випадку безпосередньо залежить від сплати єдиного внеску на загальнообов’язкове державне соціальне страхування. У зв’язку з цим варто зазначити, що з метою забезпечення безперебійного та належного функціонування системи загальнообов’язкового державного соціального страхування у разі звільнення зазначених осіб від сплати єдиного внеску на загальнообов’язкове державне соціальне страхування необхідно визначити </w:t>
      </w:r>
      <w:r w:rsidRPr="00F82223">
        <w:rPr>
          <w:rFonts w:ascii="Times New Roman" w:eastAsia="Times New Roman" w:hAnsi="Times New Roman"/>
          <w:i/>
          <w:color w:val="000000"/>
          <w:sz w:val="28"/>
          <w:szCs w:val="28"/>
          <w:u w:val="single"/>
          <w:lang w:eastAsia="ru-RU"/>
        </w:rPr>
        <w:t>джерело фінансування та забезпечити його сплату</w:t>
      </w:r>
      <w:r w:rsidRPr="005620FA">
        <w:rPr>
          <w:rFonts w:ascii="Times New Roman" w:eastAsia="Times New Roman" w:hAnsi="Times New Roman"/>
          <w:color w:val="000000"/>
          <w:sz w:val="28"/>
          <w:szCs w:val="28"/>
          <w:lang w:eastAsia="ru-RU"/>
        </w:rPr>
        <w:t>.</w:t>
      </w:r>
    </w:p>
    <w:p w:rsidR="007829F3" w:rsidRDefault="007829F3" w:rsidP="00FE2C42">
      <w:pPr>
        <w:pStyle w:val="a8"/>
        <w:spacing w:after="0" w:line="240" w:lineRule="auto"/>
        <w:ind w:left="0" w:firstLine="709"/>
        <w:jc w:val="both"/>
        <w:rPr>
          <w:rFonts w:ascii="Times New Roman" w:hAnsi="Times New Roman"/>
          <w:sz w:val="28"/>
          <w:szCs w:val="28"/>
        </w:rPr>
      </w:pPr>
      <w:r w:rsidRPr="00457DF5">
        <w:rPr>
          <w:rFonts w:ascii="Times New Roman" w:eastAsia="Times New Roman" w:hAnsi="Times New Roman"/>
          <w:sz w:val="28"/>
          <w:szCs w:val="28"/>
          <w:lang w:eastAsia="ru-RU"/>
        </w:rPr>
        <w:t>Насамкінець</w:t>
      </w:r>
      <w:r>
        <w:rPr>
          <w:rFonts w:ascii="Times New Roman" w:eastAsia="Times New Roman" w:hAnsi="Times New Roman"/>
          <w:sz w:val="28"/>
          <w:szCs w:val="28"/>
          <w:lang w:eastAsia="ru-RU"/>
        </w:rPr>
        <w:t>,</w:t>
      </w:r>
      <w:r w:rsidRPr="00457DF5">
        <w:rPr>
          <w:rFonts w:ascii="Times New Roman" w:eastAsia="Times New Roman" w:hAnsi="Times New Roman"/>
          <w:sz w:val="28"/>
          <w:szCs w:val="28"/>
          <w:lang w:eastAsia="ru-RU"/>
        </w:rPr>
        <w:t xml:space="preserve"> варто зазначити, що Законом України «Про внесення змін до деяких законодавчих актів, спрямованих на забезпечення додаткових соціальних та </w:t>
      </w:r>
      <w:r w:rsidRPr="006D2357">
        <w:rPr>
          <w:rFonts w:ascii="Times New Roman" w:eastAsia="Times New Roman" w:hAnsi="Times New Roman"/>
          <w:sz w:val="28"/>
          <w:szCs w:val="28"/>
          <w:lang w:eastAsia="ru-RU"/>
        </w:rPr>
        <w:t>економічних гарантій у зв’язку з поширенням коронавірусної хвороби (COVID-2019)</w:t>
      </w:r>
      <w:r w:rsidR="00F4095F" w:rsidRPr="006D2357">
        <w:rPr>
          <w:rFonts w:ascii="Times New Roman" w:eastAsia="Times New Roman" w:hAnsi="Times New Roman"/>
          <w:sz w:val="28"/>
          <w:szCs w:val="28"/>
          <w:lang w:eastAsia="ru-RU"/>
        </w:rPr>
        <w:t>»</w:t>
      </w:r>
      <w:r w:rsidRPr="006D2357">
        <w:rPr>
          <w:rFonts w:ascii="Times New Roman" w:eastAsia="Times New Roman" w:hAnsi="Times New Roman"/>
          <w:sz w:val="28"/>
          <w:szCs w:val="28"/>
          <w:lang w:eastAsia="ru-RU"/>
        </w:rPr>
        <w:t>, прийнятим Верховною</w:t>
      </w:r>
      <w:r w:rsidRPr="00457DF5">
        <w:rPr>
          <w:rFonts w:ascii="Times New Roman" w:eastAsia="Times New Roman" w:hAnsi="Times New Roman"/>
          <w:sz w:val="28"/>
          <w:szCs w:val="28"/>
          <w:lang w:eastAsia="ru-RU"/>
        </w:rPr>
        <w:t xml:space="preserve"> Радою України 30.03.2020</w:t>
      </w:r>
      <w:r>
        <w:rPr>
          <w:rFonts w:ascii="Times New Roman" w:eastAsia="Times New Roman" w:hAnsi="Times New Roman"/>
          <w:sz w:val="28"/>
          <w:szCs w:val="28"/>
          <w:lang w:eastAsia="ru-RU"/>
        </w:rPr>
        <w:t>, з</w:t>
      </w:r>
      <w:r w:rsidRPr="00457DF5">
        <w:rPr>
          <w:rFonts w:ascii="Times New Roman" w:eastAsia="Times New Roman" w:hAnsi="Times New Roman"/>
          <w:sz w:val="28"/>
          <w:szCs w:val="28"/>
          <w:lang w:eastAsia="ru-RU"/>
        </w:rPr>
        <w:t>апроваджені додаткові заходи для</w:t>
      </w:r>
      <w:r w:rsidRPr="00457DF5">
        <w:rPr>
          <w:rFonts w:ascii="Times New Roman" w:hAnsi="Times New Roman"/>
          <w:sz w:val="28"/>
          <w:szCs w:val="28"/>
        </w:rPr>
        <w:t xml:space="preserve"> підтримки роботодавців їх та працівників під час запровадження карантинних заходів з метою протидії поширенню коронавірусу COVID-19</w:t>
      </w:r>
      <w:r w:rsidRPr="00457DF5">
        <w:rPr>
          <w:rFonts w:ascii="Times New Roman" w:eastAsia="Times New Roman" w:hAnsi="Times New Roman"/>
          <w:sz w:val="28"/>
          <w:szCs w:val="28"/>
          <w:lang w:eastAsia="ru-RU"/>
        </w:rPr>
        <w:t xml:space="preserve">. Зокрема, </w:t>
      </w:r>
      <w:r w:rsidRPr="00457DF5">
        <w:rPr>
          <w:rFonts w:ascii="Times New Roman" w:hAnsi="Times New Roman"/>
          <w:sz w:val="28"/>
          <w:szCs w:val="28"/>
        </w:rPr>
        <w:t xml:space="preserve">надання застрахованим особам </w:t>
      </w:r>
      <w:r w:rsidRPr="00457DF5">
        <w:rPr>
          <w:rFonts w:ascii="Times New Roman" w:hAnsi="Times New Roman"/>
          <w:i/>
          <w:sz w:val="28"/>
          <w:szCs w:val="28"/>
          <w:u w:val="single"/>
        </w:rPr>
        <w:t>допомоги по частковому безробіттю</w:t>
      </w:r>
      <w:r w:rsidRPr="00457DF5">
        <w:rPr>
          <w:rFonts w:ascii="Times New Roman" w:hAnsi="Times New Roman"/>
          <w:sz w:val="28"/>
          <w:szCs w:val="28"/>
        </w:rPr>
        <w:t xml:space="preserve"> територіальним органом центрального органу виконавчої влади, що реалізує державну політику у сфері зайнятості населення </w:t>
      </w:r>
      <w:r w:rsidRPr="00457DF5">
        <w:rPr>
          <w:rFonts w:ascii="Times New Roman" w:hAnsi="Times New Roman"/>
          <w:sz w:val="28"/>
          <w:szCs w:val="28"/>
        </w:rPr>
        <w:lastRenderedPageBreak/>
        <w:t xml:space="preserve">та трудової міграції, у разі втрати ними частини заробітної плати внаслідок вимушеного скорочення передбаченої законодавством тривалості робочого часу у зв'язку із зупиненням (скороченням) виробництва продукції без припинення трудових відносин у разі, коли зупинення (скорочення) виробництва та тривалості робочого часу працівників є вимушеним, оскільки роботодавцем </w:t>
      </w:r>
      <w:r w:rsidRPr="00457DF5">
        <w:rPr>
          <w:rFonts w:ascii="Times New Roman" w:hAnsi="Times New Roman"/>
          <w:i/>
          <w:sz w:val="28"/>
          <w:szCs w:val="28"/>
        </w:rPr>
        <w:t>вживаються заходи щодо профілактики та запобігання поширенню епідемії</w:t>
      </w:r>
      <w:r w:rsidRPr="00457DF5">
        <w:rPr>
          <w:rFonts w:ascii="Times New Roman" w:hAnsi="Times New Roman"/>
          <w:sz w:val="28"/>
          <w:szCs w:val="28"/>
        </w:rPr>
        <w:t xml:space="preserve"> на виконання відповідного рішення місцевої державної адміністрації.</w:t>
      </w:r>
    </w:p>
    <w:p w:rsidR="007829F3" w:rsidRPr="00F4095F" w:rsidRDefault="007829F3" w:rsidP="00F4095F">
      <w:pPr>
        <w:pStyle w:val="a8"/>
        <w:spacing w:after="0" w:line="240" w:lineRule="auto"/>
        <w:ind w:left="0" w:firstLine="709"/>
        <w:jc w:val="both"/>
        <w:rPr>
          <w:rFonts w:ascii="Times New Roman" w:hAnsi="Times New Roman"/>
          <w:bCs/>
          <w:sz w:val="28"/>
          <w:szCs w:val="28"/>
        </w:rPr>
      </w:pPr>
      <w:r>
        <w:rPr>
          <w:rFonts w:ascii="Times New Roman" w:hAnsi="Times New Roman"/>
          <w:bCs/>
          <w:sz w:val="28"/>
          <w:szCs w:val="28"/>
        </w:rPr>
        <w:t>Крім цього,</w:t>
      </w:r>
      <w:r w:rsidRPr="000B7B5B">
        <w:rPr>
          <w:rFonts w:ascii="Times New Roman" w:hAnsi="Times New Roman"/>
          <w:bCs/>
          <w:sz w:val="28"/>
          <w:szCs w:val="28"/>
        </w:rPr>
        <w:t xml:space="preserve"> звертаємо увагу на </w:t>
      </w:r>
      <w:r w:rsidRPr="006D2357">
        <w:rPr>
          <w:rFonts w:ascii="Times New Roman" w:hAnsi="Times New Roman"/>
          <w:bCs/>
          <w:sz w:val="28"/>
          <w:szCs w:val="28"/>
        </w:rPr>
        <w:t>визначення різних строків такого перенесення при настанні однієї події, а саме</w:t>
      </w:r>
      <w:r w:rsidR="00F4095F" w:rsidRPr="006D2357">
        <w:rPr>
          <w:rFonts w:ascii="Times New Roman" w:hAnsi="Times New Roman"/>
          <w:bCs/>
          <w:sz w:val="28"/>
          <w:szCs w:val="28"/>
        </w:rPr>
        <w:t xml:space="preserve"> – </w:t>
      </w:r>
      <w:r w:rsidRPr="006D2357">
        <w:rPr>
          <w:rFonts w:ascii="Times New Roman" w:hAnsi="Times New Roman"/>
          <w:sz w:val="28"/>
          <w:szCs w:val="28"/>
        </w:rPr>
        <w:t>запровадження карантинних заходів з метою протидії поширенню коронавірусу COVID-19</w:t>
      </w:r>
      <w:r w:rsidRPr="006D2357">
        <w:rPr>
          <w:rFonts w:ascii="Times New Roman" w:hAnsi="Times New Roman"/>
          <w:bCs/>
          <w:sz w:val="28"/>
          <w:szCs w:val="28"/>
        </w:rPr>
        <w:t>. Так, в одних положеннях строк подовжено з 1 по 31 травня</w:t>
      </w:r>
      <w:r>
        <w:rPr>
          <w:rFonts w:ascii="Times New Roman" w:hAnsi="Times New Roman"/>
          <w:bCs/>
          <w:sz w:val="28"/>
          <w:szCs w:val="28"/>
        </w:rPr>
        <w:t xml:space="preserve"> 2020 року (зміни до </w:t>
      </w:r>
      <w:r>
        <w:rPr>
          <w:rFonts w:ascii="Times New Roman" w:hAnsi="Times New Roman"/>
          <w:bCs/>
          <w:sz w:val="28"/>
          <w:szCs w:val="28"/>
        </w:rPr>
        <w:br/>
        <w:t xml:space="preserve">абзаців 1 та 2 п. 9-10 розділу VIII </w:t>
      </w:r>
      <w:r w:rsidRPr="009750B3">
        <w:rPr>
          <w:rFonts w:ascii="Times New Roman" w:hAnsi="Times New Roman"/>
          <w:bCs/>
          <w:sz w:val="28"/>
          <w:szCs w:val="28"/>
        </w:rPr>
        <w:t>«Прикінцеві та перехідні положення» Закону)</w:t>
      </w:r>
      <w:r>
        <w:rPr>
          <w:rFonts w:ascii="Times New Roman" w:hAnsi="Times New Roman"/>
          <w:bCs/>
          <w:sz w:val="28"/>
          <w:szCs w:val="28"/>
        </w:rPr>
        <w:t>, тоді як в інших – на «</w:t>
      </w:r>
      <w:r w:rsidRPr="000C54F9">
        <w:rPr>
          <w:rFonts w:ascii="Times New Roman" w:hAnsi="Times New Roman"/>
          <w:bCs/>
          <w:sz w:val="28"/>
          <w:szCs w:val="28"/>
        </w:rPr>
        <w:t xml:space="preserve">наступні періоди по період в якому завершується дія </w:t>
      </w:r>
      <w:r w:rsidRPr="002A7C4E">
        <w:rPr>
          <w:rFonts w:ascii="Times New Roman" w:hAnsi="Times New Roman"/>
          <w:sz w:val="28"/>
          <w:szCs w:val="28"/>
        </w:rPr>
        <w:t>карантину</w:t>
      </w:r>
      <w:r w:rsidRPr="000C54F9">
        <w:rPr>
          <w:rFonts w:ascii="Times New Roman" w:hAnsi="Times New Roman"/>
          <w:bCs/>
          <w:sz w:val="28"/>
          <w:szCs w:val="28"/>
        </w:rPr>
        <w:t>,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Pr>
          <w:rFonts w:ascii="Times New Roman" w:hAnsi="Times New Roman"/>
          <w:bCs/>
          <w:sz w:val="28"/>
          <w:szCs w:val="28"/>
        </w:rPr>
        <w:t xml:space="preserve"> (зміни до п.п. </w:t>
      </w:r>
      <w:r>
        <w:rPr>
          <w:rFonts w:ascii="Times New Roman" w:eastAsia="Times New Roman" w:hAnsi="Times New Roman"/>
          <w:color w:val="000000"/>
          <w:sz w:val="28"/>
          <w:szCs w:val="28"/>
        </w:rPr>
        <w:t xml:space="preserve">9-11.1 та 9-11.2 </w:t>
      </w:r>
      <w:r>
        <w:rPr>
          <w:rFonts w:ascii="Times New Roman" w:hAnsi="Times New Roman"/>
          <w:bCs/>
          <w:sz w:val="28"/>
          <w:szCs w:val="28"/>
        </w:rPr>
        <w:t>розділу VIII</w:t>
      </w:r>
      <w:r w:rsidRPr="009750B3">
        <w:rPr>
          <w:rFonts w:ascii="Times New Roman" w:hAnsi="Times New Roman"/>
          <w:bCs/>
          <w:sz w:val="28"/>
          <w:szCs w:val="28"/>
        </w:rPr>
        <w:t xml:space="preserve"> «Прикінцеві та перехідні положення» Закону</w:t>
      </w:r>
      <w:r>
        <w:rPr>
          <w:rFonts w:ascii="Times New Roman" w:eastAsia="Times New Roman" w:hAnsi="Times New Roman"/>
          <w:color w:val="000000"/>
          <w:sz w:val="28"/>
          <w:szCs w:val="28"/>
        </w:rPr>
        <w:t>) або «</w:t>
      </w:r>
      <w:r w:rsidRPr="00720DE3">
        <w:rPr>
          <w:rFonts w:ascii="Times New Roman" w:eastAsia="Times New Roman" w:hAnsi="Times New Roman"/>
          <w:color w:val="000000"/>
          <w:sz w:val="28"/>
          <w:szCs w:val="28"/>
        </w:rPr>
        <w:t>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Pr>
          <w:rFonts w:ascii="Times New Roman" w:eastAsia="Times New Roman" w:hAnsi="Times New Roman"/>
          <w:color w:val="000000"/>
          <w:sz w:val="28"/>
          <w:szCs w:val="28"/>
        </w:rPr>
        <w:t xml:space="preserve">» (зміни до п. 9-12 </w:t>
      </w:r>
      <w:r>
        <w:rPr>
          <w:rFonts w:ascii="Times New Roman" w:hAnsi="Times New Roman"/>
          <w:bCs/>
          <w:sz w:val="28"/>
          <w:szCs w:val="28"/>
        </w:rPr>
        <w:t>розділу VIII</w:t>
      </w:r>
      <w:r w:rsidRPr="009750B3">
        <w:rPr>
          <w:rFonts w:ascii="Times New Roman" w:hAnsi="Times New Roman"/>
          <w:bCs/>
          <w:sz w:val="28"/>
          <w:szCs w:val="28"/>
        </w:rPr>
        <w:t xml:space="preserve"> «Прикінцеві та перехідні положення» Закону</w:t>
      </w:r>
      <w:r>
        <w:rPr>
          <w:rFonts w:ascii="Times New Roman" w:hAnsi="Times New Roman"/>
          <w:bCs/>
          <w:sz w:val="28"/>
          <w:szCs w:val="28"/>
        </w:rPr>
        <w:t>)</w:t>
      </w:r>
      <w:r>
        <w:rPr>
          <w:rFonts w:ascii="Times New Roman" w:eastAsia="Times New Roman" w:hAnsi="Times New Roman"/>
          <w:color w:val="000000"/>
          <w:sz w:val="28"/>
          <w:szCs w:val="28"/>
        </w:rPr>
        <w:t xml:space="preserve">. </w:t>
      </w:r>
      <w:r>
        <w:rPr>
          <w:rFonts w:ascii="Times New Roman" w:hAnsi="Times New Roman"/>
          <w:sz w:val="28"/>
          <w:szCs w:val="28"/>
        </w:rPr>
        <w:t xml:space="preserve">Варто також зазначити, що використання строку як </w:t>
      </w:r>
      <w:r w:rsidRPr="009750B3">
        <w:rPr>
          <w:rFonts w:ascii="Times New Roman" w:hAnsi="Times New Roman"/>
          <w:i/>
          <w:sz w:val="28"/>
          <w:szCs w:val="28"/>
        </w:rPr>
        <w:t>«</w:t>
      </w:r>
      <w:r w:rsidRPr="009750B3">
        <w:rPr>
          <w:rFonts w:ascii="Times New Roman" w:hAnsi="Times New Roman"/>
          <w:bCs/>
          <w:i/>
          <w:sz w:val="28"/>
          <w:szCs w:val="28"/>
        </w:rPr>
        <w:t>наступні періоди по період в якому завершується дія карантину»</w:t>
      </w:r>
      <w:r w:rsidR="00694B82">
        <w:rPr>
          <w:rFonts w:ascii="Times New Roman" w:hAnsi="Times New Roman"/>
          <w:bCs/>
          <w:i/>
          <w:sz w:val="28"/>
          <w:szCs w:val="28"/>
        </w:rPr>
        <w:t xml:space="preserve"> </w:t>
      </w:r>
      <w:r>
        <w:rPr>
          <w:rFonts w:ascii="Times New Roman" w:hAnsi="Times New Roman"/>
          <w:sz w:val="28"/>
          <w:szCs w:val="28"/>
        </w:rPr>
        <w:t>не відповідає вимогам юридичної визначеності та потребує конкретизації.</w:t>
      </w:r>
    </w:p>
    <w:p w:rsidR="007829F3" w:rsidRDefault="00694B82" w:rsidP="00FE2C42">
      <w:pPr>
        <w:pStyle w:val="a8"/>
        <w:spacing w:after="0" w:line="240" w:lineRule="auto"/>
        <w:ind w:left="0" w:firstLine="709"/>
        <w:jc w:val="both"/>
        <w:rPr>
          <w:rFonts w:ascii="Times New Roman" w:eastAsia="Times New Roman" w:hAnsi="Times New Roman"/>
          <w:b/>
          <w:i/>
          <w:color w:val="000000"/>
          <w:sz w:val="28"/>
          <w:szCs w:val="28"/>
        </w:rPr>
      </w:pPr>
      <w:r w:rsidRPr="00F4095F">
        <w:rPr>
          <w:rFonts w:ascii="Times New Roman" w:hAnsi="Times New Roman"/>
          <w:b/>
          <w:sz w:val="28"/>
          <w:szCs w:val="28"/>
        </w:rPr>
        <w:t>6.</w:t>
      </w:r>
      <w:r w:rsidRPr="00694B82">
        <w:rPr>
          <w:rFonts w:ascii="Times New Roman" w:hAnsi="Times New Roman"/>
          <w:b/>
          <w:i/>
          <w:sz w:val="28"/>
          <w:szCs w:val="28"/>
        </w:rPr>
        <w:t xml:space="preserve"> Щ</w:t>
      </w:r>
      <w:r w:rsidR="007829F3" w:rsidRPr="00694B82">
        <w:rPr>
          <w:rFonts w:ascii="Times New Roman" w:eastAsia="Times New Roman" w:hAnsi="Times New Roman"/>
          <w:b/>
          <w:i/>
          <w:color w:val="000000"/>
          <w:sz w:val="28"/>
          <w:szCs w:val="28"/>
        </w:rPr>
        <w:t xml:space="preserve">одо </w:t>
      </w:r>
      <w:r w:rsidRPr="00694B82">
        <w:rPr>
          <w:rFonts w:ascii="Times New Roman" w:eastAsia="Times New Roman" w:hAnsi="Times New Roman"/>
          <w:b/>
          <w:i/>
          <w:color w:val="000000"/>
          <w:sz w:val="28"/>
          <w:szCs w:val="28"/>
        </w:rPr>
        <w:t xml:space="preserve">змін до </w:t>
      </w:r>
      <w:r w:rsidR="007829F3" w:rsidRPr="00694B82">
        <w:rPr>
          <w:rFonts w:ascii="Times New Roman" w:eastAsia="Times New Roman" w:hAnsi="Times New Roman"/>
          <w:b/>
          <w:i/>
          <w:color w:val="000000"/>
          <w:sz w:val="28"/>
          <w:szCs w:val="28"/>
        </w:rPr>
        <w:t>Закону України</w:t>
      </w:r>
      <w:r w:rsidRPr="00694B82">
        <w:rPr>
          <w:rFonts w:ascii="Times New Roman" w:eastAsia="Times New Roman" w:hAnsi="Times New Roman"/>
          <w:b/>
          <w:i/>
          <w:color w:val="000000"/>
          <w:sz w:val="28"/>
          <w:szCs w:val="28"/>
        </w:rPr>
        <w:t xml:space="preserve"> </w:t>
      </w:r>
      <w:r w:rsidR="007829F3" w:rsidRPr="00694B82">
        <w:rPr>
          <w:rFonts w:ascii="Times New Roman" w:eastAsia="Times New Roman" w:hAnsi="Times New Roman"/>
          <w:b/>
          <w:i/>
          <w:sz w:val="28"/>
          <w:szCs w:val="28"/>
        </w:rPr>
        <w:t>«</w:t>
      </w:r>
      <w:r w:rsidR="007829F3" w:rsidRPr="00694B82">
        <w:rPr>
          <w:rFonts w:ascii="Times New Roman" w:eastAsia="Times New Roman" w:hAnsi="Times New Roman"/>
          <w:b/>
          <w:i/>
          <w:color w:val="000000"/>
          <w:sz w:val="28"/>
          <w:szCs w:val="28"/>
        </w:rPr>
        <w:t>Про загальнообов'язкове державне пенсі</w:t>
      </w:r>
      <w:r w:rsidR="007829F3" w:rsidRPr="002A7C4E">
        <w:rPr>
          <w:rFonts w:ascii="Times New Roman" w:eastAsia="Times New Roman" w:hAnsi="Times New Roman"/>
          <w:b/>
          <w:i/>
          <w:color w:val="000000"/>
          <w:sz w:val="28"/>
          <w:szCs w:val="28"/>
        </w:rPr>
        <w:t>йне страхування»</w:t>
      </w:r>
      <w:r>
        <w:rPr>
          <w:rFonts w:ascii="Times New Roman" w:eastAsia="Times New Roman" w:hAnsi="Times New Roman"/>
          <w:b/>
          <w:i/>
          <w:color w:val="000000"/>
          <w:sz w:val="28"/>
          <w:szCs w:val="28"/>
        </w:rPr>
        <w:t xml:space="preserve"> (далі – Закон)</w:t>
      </w:r>
    </w:p>
    <w:p w:rsidR="007829F3" w:rsidRDefault="007829F3" w:rsidP="00FE2C42">
      <w:pPr>
        <w:pStyle w:val="a8"/>
        <w:spacing w:after="0" w:line="240" w:lineRule="auto"/>
        <w:ind w:left="0" w:firstLine="709"/>
        <w:jc w:val="both"/>
        <w:rPr>
          <w:rFonts w:ascii="Times New Roman" w:eastAsia="Times New Roman" w:hAnsi="Times New Roman"/>
          <w:color w:val="000000"/>
          <w:sz w:val="28"/>
          <w:szCs w:val="28"/>
          <w:lang w:eastAsia="ru-RU"/>
        </w:rPr>
      </w:pPr>
      <w:r w:rsidRPr="002A7C4E">
        <w:rPr>
          <w:rFonts w:ascii="Times New Roman" w:eastAsia="Times New Roman" w:hAnsi="Times New Roman"/>
          <w:color w:val="000000"/>
          <w:sz w:val="28"/>
          <w:szCs w:val="28"/>
          <w:lang w:eastAsia="ru-RU"/>
        </w:rPr>
        <w:t>Пропозиція до</w:t>
      </w:r>
      <w:r w:rsidRPr="00101581">
        <w:rPr>
          <w:rFonts w:ascii="Times New Roman" w:eastAsia="Times New Roman" w:hAnsi="Times New Roman"/>
          <w:color w:val="000000"/>
          <w:sz w:val="28"/>
          <w:szCs w:val="28"/>
          <w:lang w:eastAsia="ru-RU"/>
        </w:rPr>
        <w:t xml:space="preserve"> п. </w:t>
      </w:r>
      <w:r w:rsidRPr="00101581">
        <w:rPr>
          <w:rFonts w:ascii="Times New Roman" w:eastAsia="Times New Roman" w:hAnsi="Times New Roman"/>
          <w:color w:val="000000"/>
          <w:sz w:val="28"/>
          <w:szCs w:val="28"/>
        </w:rPr>
        <w:t>14-5 р</w:t>
      </w:r>
      <w:r w:rsidR="00694B82">
        <w:rPr>
          <w:rFonts w:ascii="Times New Roman" w:eastAsia="Times New Roman" w:hAnsi="Times New Roman"/>
          <w:color w:val="000000"/>
          <w:sz w:val="28"/>
          <w:szCs w:val="28"/>
        </w:rPr>
        <w:t xml:space="preserve">озділу </w:t>
      </w:r>
      <w:r w:rsidRPr="00101581">
        <w:rPr>
          <w:rFonts w:ascii="Times New Roman" w:eastAsia="Times New Roman" w:hAnsi="Times New Roman"/>
          <w:sz w:val="28"/>
          <w:szCs w:val="28"/>
          <w:lang w:eastAsia="uk-UA"/>
        </w:rPr>
        <w:t xml:space="preserve">XV «Прикінцеві положення» </w:t>
      </w:r>
      <w:r w:rsidRPr="00101581">
        <w:rPr>
          <w:rFonts w:ascii="Times New Roman" w:eastAsia="Times New Roman" w:hAnsi="Times New Roman"/>
          <w:sz w:val="28"/>
          <w:szCs w:val="28"/>
        </w:rPr>
        <w:t>Закону</w:t>
      </w:r>
      <w:r w:rsidR="00694B82">
        <w:rPr>
          <w:rFonts w:ascii="Times New Roman" w:eastAsia="Times New Roman" w:hAnsi="Times New Roman"/>
          <w:sz w:val="28"/>
          <w:szCs w:val="28"/>
        </w:rPr>
        <w:t xml:space="preserve"> </w:t>
      </w:r>
      <w:r w:rsidRPr="00101581">
        <w:rPr>
          <w:rFonts w:ascii="Times New Roman" w:eastAsia="Times New Roman" w:hAnsi="Times New Roman"/>
          <w:sz w:val="28"/>
          <w:szCs w:val="28"/>
        </w:rPr>
        <w:t xml:space="preserve">щодо продовження </w:t>
      </w:r>
      <w:r w:rsidRPr="00101581">
        <w:rPr>
          <w:rFonts w:ascii="Times New Roman" w:eastAsia="Times New Roman" w:hAnsi="Times New Roman"/>
          <w:color w:val="000000"/>
          <w:sz w:val="28"/>
          <w:szCs w:val="28"/>
          <w:lang w:eastAsia="ru-RU"/>
        </w:rPr>
        <w:t xml:space="preserve">звільнення зазначених </w:t>
      </w:r>
      <w:r w:rsidR="00694B82">
        <w:rPr>
          <w:rFonts w:ascii="Times New Roman" w:eastAsia="Times New Roman" w:hAnsi="Times New Roman"/>
          <w:color w:val="000000"/>
          <w:sz w:val="28"/>
          <w:szCs w:val="28"/>
          <w:lang w:eastAsia="ru-RU"/>
        </w:rPr>
        <w:t>у</w:t>
      </w:r>
      <w:r w:rsidRPr="00101581">
        <w:rPr>
          <w:rFonts w:ascii="Times New Roman" w:eastAsia="Times New Roman" w:hAnsi="Times New Roman"/>
          <w:color w:val="000000"/>
          <w:sz w:val="28"/>
          <w:szCs w:val="28"/>
          <w:lang w:eastAsia="ru-RU"/>
        </w:rPr>
        <w:t xml:space="preserve"> цьому пункті осіб від сплати </w:t>
      </w:r>
      <w:r w:rsidRPr="00101581">
        <w:rPr>
          <w:rFonts w:ascii="Times New Roman" w:eastAsia="Times New Roman" w:hAnsi="Times New Roman"/>
          <w:sz w:val="28"/>
          <w:szCs w:val="28"/>
        </w:rPr>
        <w:t xml:space="preserve">страхових внесків </w:t>
      </w:r>
      <w:r w:rsidRPr="00101581">
        <w:rPr>
          <w:rFonts w:ascii="Times New Roman" w:eastAsia="Times New Roman" w:hAnsi="Times New Roman"/>
          <w:color w:val="000000"/>
          <w:sz w:val="28"/>
          <w:szCs w:val="28"/>
        </w:rPr>
        <w:t>з 1 по 30 квітня та з 1 травня по 31 травня 2020 року та зарахування вказаних періодів до страхового стажу</w:t>
      </w:r>
      <w:r w:rsidRPr="00101581">
        <w:rPr>
          <w:rFonts w:ascii="Times New Roman" w:eastAsia="Times New Roman" w:hAnsi="Times New Roman"/>
          <w:color w:val="000000"/>
          <w:sz w:val="28"/>
          <w:szCs w:val="28"/>
          <w:lang w:eastAsia="ru-RU"/>
        </w:rPr>
        <w:t xml:space="preserve"> потребує визначення джерел фінансування та сплати цих внесків до Пенсійного фонду. Така позиція обумовлена необхідністю дотримання принципів </w:t>
      </w:r>
      <w:r w:rsidRPr="00101581">
        <w:rPr>
          <w:rFonts w:ascii="Times New Roman" w:eastAsia="Times New Roman" w:hAnsi="Times New Roman"/>
          <w:sz w:val="28"/>
          <w:szCs w:val="28"/>
        </w:rPr>
        <w:t>загальнообов’язкового державного пенсійного страхування</w:t>
      </w:r>
      <w:r>
        <w:rPr>
          <w:rFonts w:ascii="Times New Roman" w:eastAsia="Times New Roman" w:hAnsi="Times New Roman"/>
          <w:sz w:val="28"/>
          <w:szCs w:val="28"/>
        </w:rPr>
        <w:t>, зокрема:</w:t>
      </w:r>
      <w:r w:rsidRPr="00101581">
        <w:rPr>
          <w:rFonts w:ascii="Times New Roman" w:eastAsia="Times New Roman" w:hAnsi="Times New Roman"/>
          <w:color w:val="000000"/>
          <w:sz w:val="28"/>
          <w:szCs w:val="28"/>
          <w:lang w:eastAsia="ru-RU"/>
        </w:rPr>
        <w:t xml:space="preserve"> щодо рівноправності застрахованих осіб отримання пенсійних виплат та виконання обов'язків стосовно сплати страхових внесків на загальнообов'язкове державне пенсійне страхування; державних гарантій реалізації застрахованими особами своїх прав, передбачених цим Законом; цільового та ефективного використання коштів загальнообов'язкового державного пенсійного страхування.</w:t>
      </w:r>
    </w:p>
    <w:p w:rsidR="00235D04" w:rsidRPr="006D2357" w:rsidRDefault="00694B82" w:rsidP="00FE2C42">
      <w:pPr>
        <w:pStyle w:val="a8"/>
        <w:spacing w:after="0" w:line="240" w:lineRule="auto"/>
        <w:ind w:left="0" w:firstLine="709"/>
        <w:jc w:val="both"/>
        <w:rPr>
          <w:rFonts w:ascii="Times New Roman" w:eastAsia="Times New Roman" w:hAnsi="Times New Roman"/>
          <w:color w:val="000000"/>
          <w:sz w:val="28"/>
          <w:szCs w:val="28"/>
        </w:rPr>
      </w:pPr>
      <w:r w:rsidRPr="00F4095F">
        <w:rPr>
          <w:rFonts w:ascii="Times New Roman" w:eastAsia="Times New Roman" w:hAnsi="Times New Roman"/>
          <w:b/>
          <w:color w:val="000000"/>
          <w:sz w:val="28"/>
          <w:szCs w:val="28"/>
        </w:rPr>
        <w:t>7</w:t>
      </w:r>
      <w:r w:rsidR="00235D04" w:rsidRPr="00F4095F">
        <w:rPr>
          <w:rFonts w:ascii="Times New Roman" w:eastAsia="Times New Roman" w:hAnsi="Times New Roman"/>
          <w:b/>
          <w:color w:val="000000"/>
          <w:sz w:val="28"/>
          <w:szCs w:val="28"/>
        </w:rPr>
        <w:t>.</w:t>
      </w:r>
      <w:r w:rsidR="00805CB4">
        <w:rPr>
          <w:rFonts w:ascii="Times New Roman" w:eastAsia="Times New Roman" w:hAnsi="Times New Roman"/>
          <w:b/>
          <w:color w:val="000000"/>
          <w:sz w:val="28"/>
          <w:szCs w:val="28"/>
        </w:rPr>
        <w:t xml:space="preserve"> </w:t>
      </w:r>
      <w:r w:rsidR="00235D04" w:rsidRPr="008D0BDF">
        <w:rPr>
          <w:rFonts w:ascii="Times New Roman" w:eastAsia="Times New Roman" w:hAnsi="Times New Roman"/>
          <w:color w:val="000000"/>
          <w:sz w:val="28"/>
          <w:szCs w:val="28"/>
        </w:rPr>
        <w:t xml:space="preserve">На нашу думку, постійна зміна календарних дат, пов’язаних </w:t>
      </w:r>
      <w:r w:rsidR="00805CB4">
        <w:rPr>
          <w:rFonts w:ascii="Times New Roman" w:eastAsia="Times New Roman" w:hAnsi="Times New Roman"/>
          <w:color w:val="000000"/>
          <w:sz w:val="28"/>
          <w:szCs w:val="28"/>
        </w:rPr>
        <w:t>і</w:t>
      </w:r>
      <w:r w:rsidR="00235D04" w:rsidRPr="008D0BDF">
        <w:rPr>
          <w:rFonts w:ascii="Times New Roman" w:eastAsia="Times New Roman" w:hAnsi="Times New Roman"/>
          <w:color w:val="000000"/>
          <w:sz w:val="28"/>
          <w:szCs w:val="28"/>
        </w:rPr>
        <w:t xml:space="preserve">з закінченням карантину (зокрема, у змінах до </w:t>
      </w:r>
      <w:r w:rsidR="00805CB4">
        <w:rPr>
          <w:rFonts w:ascii="Times New Roman" w:eastAsia="Times New Roman" w:hAnsi="Times New Roman"/>
          <w:color w:val="000000"/>
          <w:sz w:val="28"/>
          <w:szCs w:val="28"/>
        </w:rPr>
        <w:t>п</w:t>
      </w:r>
      <w:r w:rsidR="00235D04" w:rsidRPr="008D0BDF">
        <w:rPr>
          <w:rFonts w:ascii="Times New Roman" w:eastAsia="Times New Roman" w:hAnsi="Times New Roman"/>
          <w:color w:val="000000"/>
          <w:sz w:val="28"/>
          <w:szCs w:val="28"/>
        </w:rPr>
        <w:t xml:space="preserve">. 3 </w:t>
      </w:r>
      <w:r w:rsidR="00805CB4">
        <w:rPr>
          <w:rFonts w:ascii="Times New Roman" w:eastAsia="Times New Roman" w:hAnsi="Times New Roman"/>
          <w:color w:val="000000"/>
          <w:sz w:val="28"/>
          <w:szCs w:val="28"/>
        </w:rPr>
        <w:t xml:space="preserve">розділу </w:t>
      </w:r>
      <w:r w:rsidR="00235D04" w:rsidRPr="008D0BDF">
        <w:rPr>
          <w:rFonts w:ascii="Times New Roman" w:eastAsia="Times New Roman" w:hAnsi="Times New Roman"/>
          <w:color w:val="000000"/>
          <w:sz w:val="28"/>
          <w:szCs w:val="28"/>
        </w:rPr>
        <w:t xml:space="preserve">II «Прикінцеві та перехідні положення» Закону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w:t>
      </w:r>
      <w:r w:rsidR="00235D04" w:rsidRPr="008D0BDF">
        <w:rPr>
          <w:rFonts w:ascii="Times New Roman" w:eastAsia="Times New Roman" w:hAnsi="Times New Roman"/>
          <w:color w:val="000000"/>
          <w:sz w:val="28"/>
          <w:szCs w:val="28"/>
        </w:rPr>
        <w:lastRenderedPageBreak/>
        <w:t>поширенню коронавірусної хвороби (COVID-19)» веде до невизначеності у проведенні органами державного нагляду (контролю) планових заходів із здійснення державного нагляду (контролю) у сфері господарської діяльності, крім державного нагляду (контролю)</w:t>
      </w:r>
      <w:r w:rsidR="00805CB4">
        <w:rPr>
          <w:rFonts w:ascii="Times New Roman" w:eastAsia="Times New Roman" w:hAnsi="Times New Roman"/>
          <w:color w:val="000000"/>
          <w:sz w:val="28"/>
          <w:szCs w:val="28"/>
        </w:rPr>
        <w:t xml:space="preserve">. </w:t>
      </w:r>
      <w:r w:rsidR="00235D04" w:rsidRPr="008D0BDF">
        <w:rPr>
          <w:rFonts w:ascii="Times New Roman" w:eastAsia="Times New Roman" w:hAnsi="Times New Roman"/>
          <w:color w:val="000000"/>
          <w:sz w:val="28"/>
          <w:szCs w:val="28"/>
        </w:rPr>
        <w:t>Крім того, потребує уточнення</w:t>
      </w:r>
      <w:r w:rsidR="00F4095F">
        <w:rPr>
          <w:rFonts w:ascii="Times New Roman" w:eastAsia="Times New Roman" w:hAnsi="Times New Roman"/>
          <w:color w:val="000000"/>
          <w:sz w:val="28"/>
          <w:szCs w:val="28"/>
        </w:rPr>
        <w:t xml:space="preserve"> </w:t>
      </w:r>
      <w:r w:rsidR="00E74C8D" w:rsidRPr="006D2357">
        <w:rPr>
          <w:rFonts w:ascii="Times New Roman" w:eastAsia="Times New Roman" w:hAnsi="Times New Roman"/>
          <w:color w:val="000000"/>
          <w:sz w:val="28"/>
          <w:szCs w:val="28"/>
        </w:rPr>
        <w:t>щодо того</w:t>
      </w:r>
      <w:r w:rsidR="00805CB4" w:rsidRPr="006D2357">
        <w:rPr>
          <w:rFonts w:ascii="Times New Roman" w:eastAsia="Times New Roman" w:hAnsi="Times New Roman"/>
          <w:color w:val="000000"/>
          <w:sz w:val="28"/>
          <w:szCs w:val="28"/>
        </w:rPr>
        <w:t>,</w:t>
      </w:r>
      <w:r w:rsidR="00235D04" w:rsidRPr="006D2357">
        <w:rPr>
          <w:rFonts w:ascii="Times New Roman" w:eastAsia="Times New Roman" w:hAnsi="Times New Roman"/>
          <w:color w:val="000000"/>
          <w:sz w:val="28"/>
          <w:szCs w:val="28"/>
        </w:rPr>
        <w:t xml:space="preserve"> які заходи, крім планових заходів, у період карантину мають право проводити органи державного контролю (нагляду).</w:t>
      </w:r>
    </w:p>
    <w:p w:rsidR="003073FC" w:rsidRPr="006D2357" w:rsidRDefault="00694B82" w:rsidP="00FE2C42">
      <w:pPr>
        <w:pStyle w:val="a8"/>
        <w:spacing w:after="0" w:line="240" w:lineRule="auto"/>
        <w:ind w:left="0" w:firstLine="709"/>
        <w:jc w:val="both"/>
        <w:rPr>
          <w:rFonts w:ascii="Times New Roman" w:hAnsi="Times New Roman"/>
          <w:b/>
          <w:i/>
          <w:sz w:val="28"/>
          <w:szCs w:val="28"/>
        </w:rPr>
      </w:pPr>
      <w:r w:rsidRPr="006D2357">
        <w:rPr>
          <w:rFonts w:ascii="Times New Roman" w:hAnsi="Times New Roman"/>
          <w:b/>
          <w:i/>
          <w:sz w:val="28"/>
          <w:szCs w:val="28"/>
        </w:rPr>
        <w:t>8</w:t>
      </w:r>
      <w:r w:rsidR="003073FC" w:rsidRPr="006D2357">
        <w:rPr>
          <w:rFonts w:ascii="Times New Roman" w:hAnsi="Times New Roman"/>
          <w:b/>
          <w:i/>
          <w:sz w:val="28"/>
          <w:szCs w:val="28"/>
        </w:rPr>
        <w:t>. До законопроекту є зауваження техніко-юридичного характеру.</w:t>
      </w:r>
    </w:p>
    <w:p w:rsidR="003073FC" w:rsidRPr="006D2357" w:rsidRDefault="00694B82" w:rsidP="00FE2C42">
      <w:pPr>
        <w:autoSpaceDE w:val="0"/>
        <w:autoSpaceDN w:val="0"/>
        <w:adjustRightInd w:val="0"/>
        <w:spacing w:after="0" w:line="240" w:lineRule="auto"/>
        <w:ind w:firstLine="720"/>
        <w:jc w:val="both"/>
        <w:rPr>
          <w:rStyle w:val="rvts0"/>
          <w:rFonts w:ascii="Times New Roman" w:hAnsi="Times New Roman"/>
          <w:sz w:val="28"/>
          <w:szCs w:val="28"/>
        </w:rPr>
      </w:pPr>
      <w:r w:rsidRPr="006D2357">
        <w:rPr>
          <w:rFonts w:ascii="Times New Roman" w:hAnsi="Times New Roman"/>
          <w:sz w:val="28"/>
          <w:szCs w:val="28"/>
        </w:rPr>
        <w:t>8</w:t>
      </w:r>
      <w:r w:rsidR="003073FC" w:rsidRPr="006D2357">
        <w:rPr>
          <w:rFonts w:ascii="Times New Roman" w:hAnsi="Times New Roman"/>
          <w:sz w:val="28"/>
          <w:szCs w:val="28"/>
        </w:rPr>
        <w:t>.1. З огляду на вимоги ст. 2 ПК, за якими «з</w:t>
      </w:r>
      <w:r w:rsidR="003073FC" w:rsidRPr="006D2357">
        <w:rPr>
          <w:rStyle w:val="rvts0"/>
          <w:rFonts w:ascii="Times New Roman" w:hAnsi="Times New Roman"/>
          <w:sz w:val="28"/>
          <w:szCs w:val="28"/>
        </w:rPr>
        <w:t>міна положень цього Кодексу може здійснюватися виключно шляхом внесення змін до цього Кодексу», законопроект має містити два розділи. У розділі І мають бути передбачені зміни до ПК, а в розділі ІІ «Прикінцеві положення» – до інших законодавчих актів. При цьому</w:t>
      </w:r>
      <w:r w:rsidR="00E74C8D" w:rsidRPr="006D2357">
        <w:rPr>
          <w:rStyle w:val="rvts0"/>
          <w:rFonts w:ascii="Times New Roman" w:hAnsi="Times New Roman"/>
          <w:sz w:val="28"/>
          <w:szCs w:val="28"/>
        </w:rPr>
        <w:t>,</w:t>
      </w:r>
      <w:r w:rsidR="003073FC" w:rsidRPr="006D2357">
        <w:rPr>
          <w:rStyle w:val="rvts0"/>
          <w:rFonts w:ascii="Times New Roman" w:hAnsi="Times New Roman"/>
          <w:sz w:val="28"/>
          <w:szCs w:val="28"/>
        </w:rPr>
        <w:t xml:space="preserve"> такі законодавчі акти повинні розміщуватися у хронологічному порядку, чого у проекті не дотримано.</w:t>
      </w:r>
    </w:p>
    <w:p w:rsidR="003073FC" w:rsidRPr="006D2357" w:rsidRDefault="003073FC" w:rsidP="00FE2C42">
      <w:pPr>
        <w:autoSpaceDE w:val="0"/>
        <w:autoSpaceDN w:val="0"/>
        <w:adjustRightInd w:val="0"/>
        <w:spacing w:after="0" w:line="240" w:lineRule="auto"/>
        <w:ind w:firstLine="720"/>
        <w:jc w:val="both"/>
        <w:rPr>
          <w:rStyle w:val="rvts0"/>
          <w:rFonts w:ascii="Times New Roman" w:hAnsi="Times New Roman"/>
          <w:sz w:val="28"/>
          <w:szCs w:val="28"/>
        </w:rPr>
      </w:pPr>
      <w:r w:rsidRPr="006D2357">
        <w:rPr>
          <w:rStyle w:val="rvts0"/>
          <w:rFonts w:ascii="Times New Roman" w:hAnsi="Times New Roman"/>
          <w:sz w:val="28"/>
          <w:szCs w:val="28"/>
        </w:rPr>
        <w:t>Принагідно зауважимо, що законопроект взагалі не містить розділу ІІ «П</w:t>
      </w:r>
      <w:r w:rsidR="00E74C8D" w:rsidRPr="006D2357">
        <w:rPr>
          <w:rStyle w:val="rvts0"/>
          <w:rFonts w:ascii="Times New Roman" w:hAnsi="Times New Roman"/>
          <w:sz w:val="28"/>
          <w:szCs w:val="28"/>
        </w:rPr>
        <w:t xml:space="preserve">рикінцеві положення». При цьому, </w:t>
      </w:r>
      <w:r w:rsidRPr="006D2357">
        <w:rPr>
          <w:rStyle w:val="rvts0"/>
          <w:rFonts w:ascii="Times New Roman" w:hAnsi="Times New Roman"/>
          <w:sz w:val="28"/>
          <w:szCs w:val="28"/>
        </w:rPr>
        <w:t>після п. 10 розділу І проекту чомусь розміщується п. 2, в якому визначається строк набрання чинності Законом, проект якого розглядається.</w:t>
      </w:r>
    </w:p>
    <w:p w:rsidR="003073FC" w:rsidRPr="00A431EE" w:rsidRDefault="00694B82" w:rsidP="00FE2C42">
      <w:pPr>
        <w:autoSpaceDE w:val="0"/>
        <w:autoSpaceDN w:val="0"/>
        <w:adjustRightInd w:val="0"/>
        <w:spacing w:after="0" w:line="240" w:lineRule="auto"/>
        <w:ind w:firstLine="720"/>
        <w:jc w:val="both"/>
        <w:rPr>
          <w:rStyle w:val="rvts0"/>
          <w:rFonts w:ascii="Times New Roman" w:hAnsi="Times New Roman"/>
          <w:sz w:val="28"/>
          <w:szCs w:val="28"/>
        </w:rPr>
      </w:pPr>
      <w:r w:rsidRPr="006D2357">
        <w:rPr>
          <w:rStyle w:val="rvts0"/>
          <w:rFonts w:ascii="Times New Roman" w:hAnsi="Times New Roman"/>
          <w:sz w:val="28"/>
          <w:szCs w:val="28"/>
        </w:rPr>
        <w:t>8</w:t>
      </w:r>
      <w:r w:rsidR="003073FC" w:rsidRPr="006D2357">
        <w:rPr>
          <w:rStyle w:val="rvts0"/>
          <w:rFonts w:ascii="Times New Roman" w:hAnsi="Times New Roman"/>
          <w:sz w:val="28"/>
          <w:szCs w:val="28"/>
        </w:rPr>
        <w:t>.2. Назву проекту доцільно привести у відповідність до його змісту, зокрема, з огляду на пропозиції до</w:t>
      </w:r>
      <w:r w:rsidR="00E74C8D" w:rsidRPr="006D2357">
        <w:rPr>
          <w:rStyle w:val="rvts0"/>
          <w:rFonts w:ascii="Times New Roman" w:hAnsi="Times New Roman"/>
          <w:sz w:val="28"/>
          <w:szCs w:val="28"/>
        </w:rPr>
        <w:t>:</w:t>
      </w:r>
      <w:r w:rsidR="003073FC" w:rsidRPr="006D2357">
        <w:rPr>
          <w:rStyle w:val="rvts0"/>
          <w:rFonts w:ascii="Times New Roman" w:hAnsi="Times New Roman"/>
          <w:sz w:val="28"/>
          <w:szCs w:val="28"/>
        </w:rPr>
        <w:t xml:space="preserve"> законів України «Про банки і банківську діяльність», «Про спрощення процедур реорганізації та капіталізації банків», «Про цінні папери та фондовий ринок», «Про внесення змін до Закону України «Про Державний бюджет України</w:t>
      </w:r>
      <w:r w:rsidR="003073FC">
        <w:rPr>
          <w:rStyle w:val="rvts0"/>
          <w:rFonts w:ascii="Times New Roman" w:hAnsi="Times New Roman"/>
          <w:sz w:val="28"/>
          <w:szCs w:val="28"/>
        </w:rPr>
        <w:t xml:space="preserve"> на 2020 рік»», «Про споживче кредитування».</w:t>
      </w:r>
    </w:p>
    <w:p w:rsidR="003073FC" w:rsidRPr="00A431EE" w:rsidRDefault="00694B82" w:rsidP="00FE2C42">
      <w:pPr>
        <w:autoSpaceDE w:val="0"/>
        <w:autoSpaceDN w:val="0"/>
        <w:adjustRightInd w:val="0"/>
        <w:spacing w:after="0" w:line="240" w:lineRule="auto"/>
        <w:ind w:firstLine="720"/>
        <w:jc w:val="both"/>
        <w:rPr>
          <w:rFonts w:ascii="Times New Roman" w:hAnsi="Times New Roman"/>
          <w:sz w:val="28"/>
          <w:szCs w:val="28"/>
        </w:rPr>
      </w:pPr>
      <w:r w:rsidRPr="00E74C8D">
        <w:rPr>
          <w:rStyle w:val="rvts0"/>
          <w:rFonts w:ascii="Times New Roman" w:hAnsi="Times New Roman"/>
          <w:b/>
          <w:sz w:val="28"/>
          <w:szCs w:val="28"/>
        </w:rPr>
        <w:t>9</w:t>
      </w:r>
      <w:r w:rsidR="003073FC" w:rsidRPr="00E74C8D">
        <w:rPr>
          <w:rStyle w:val="rvts0"/>
          <w:rFonts w:ascii="Times New Roman" w:hAnsi="Times New Roman"/>
          <w:b/>
          <w:sz w:val="28"/>
          <w:szCs w:val="28"/>
        </w:rPr>
        <w:t>.</w:t>
      </w:r>
      <w:r w:rsidR="003073FC" w:rsidRPr="00A431EE">
        <w:rPr>
          <w:rStyle w:val="rvts0"/>
          <w:rFonts w:ascii="Times New Roman" w:hAnsi="Times New Roman"/>
          <w:sz w:val="28"/>
          <w:szCs w:val="28"/>
        </w:rPr>
        <w:t xml:space="preserve"> </w:t>
      </w:r>
      <w:r w:rsidR="003073FC" w:rsidRPr="00A431EE">
        <w:rPr>
          <w:rFonts w:ascii="Times New Roman" w:hAnsi="Times New Roman"/>
          <w:color w:val="000000"/>
          <w:sz w:val="28"/>
          <w:szCs w:val="28"/>
          <w:shd w:val="clear" w:color="auto" w:fill="FFFFFF"/>
        </w:rPr>
        <w:t>О</w:t>
      </w:r>
      <w:r w:rsidR="003073FC" w:rsidRPr="00A431EE">
        <w:rPr>
          <w:rFonts w:ascii="Times New Roman" w:hAnsi="Times New Roman"/>
          <w:sz w:val="28"/>
          <w:szCs w:val="28"/>
        </w:rPr>
        <w:t xml:space="preserve">скільки згідно зі ст. 116 Конституції України Кабінет Міністрів України забезпечує проведення фінансової та податкової політики, </w:t>
      </w:r>
      <w:r w:rsidR="003073FC" w:rsidRPr="00A431EE">
        <w:rPr>
          <w:rStyle w:val="rvts0"/>
          <w:rFonts w:ascii="Times New Roman" w:hAnsi="Times New Roman"/>
          <w:sz w:val="28"/>
          <w:szCs w:val="28"/>
        </w:rPr>
        <w:t xml:space="preserve">забезпечує виконання затвердженого Верховною Радою </w:t>
      </w:r>
      <w:r w:rsidR="003073FC" w:rsidRPr="006D2357">
        <w:rPr>
          <w:rStyle w:val="rvts0"/>
          <w:rFonts w:ascii="Times New Roman" w:hAnsi="Times New Roman"/>
          <w:sz w:val="28"/>
          <w:szCs w:val="28"/>
        </w:rPr>
        <w:t xml:space="preserve">України Державного бюджету України, </w:t>
      </w:r>
      <w:r w:rsidR="003073FC" w:rsidRPr="006D2357">
        <w:rPr>
          <w:rFonts w:ascii="Times New Roman" w:hAnsi="Times New Roman"/>
          <w:sz w:val="28"/>
          <w:szCs w:val="28"/>
        </w:rPr>
        <w:t>для прийняття виваженого рішення щодо внесеного законопроекту доцільно отримати висновок Уряду. У частині змін до</w:t>
      </w:r>
      <w:r w:rsidR="00E74C8D" w:rsidRPr="006D2357">
        <w:rPr>
          <w:rFonts w:ascii="Times New Roman" w:hAnsi="Times New Roman"/>
          <w:sz w:val="28"/>
          <w:szCs w:val="28"/>
        </w:rPr>
        <w:t>:</w:t>
      </w:r>
      <w:r w:rsidR="003073FC" w:rsidRPr="006D2357">
        <w:rPr>
          <w:rFonts w:ascii="Times New Roman" w:hAnsi="Times New Roman"/>
          <w:sz w:val="28"/>
          <w:szCs w:val="28"/>
        </w:rPr>
        <w:t xml:space="preserve"> законів України «Про банки і банківську діяльність» та «Про спрощення процедур реорганізації та капіталізації банків» доцільно отримати висновок Національного банку України.</w:t>
      </w:r>
    </w:p>
    <w:p w:rsidR="003073FC" w:rsidRDefault="003073FC" w:rsidP="00FE2C42">
      <w:pPr>
        <w:autoSpaceDE w:val="0"/>
        <w:autoSpaceDN w:val="0"/>
        <w:adjustRightInd w:val="0"/>
        <w:spacing w:after="0" w:line="240" w:lineRule="auto"/>
        <w:ind w:firstLine="720"/>
        <w:jc w:val="both"/>
        <w:rPr>
          <w:rFonts w:ascii="Times New Roman" w:hAnsi="Times New Roman"/>
          <w:sz w:val="28"/>
          <w:szCs w:val="28"/>
        </w:rPr>
      </w:pPr>
    </w:p>
    <w:p w:rsidR="00BC1DA7" w:rsidRDefault="00BC1DA7" w:rsidP="00FE2C42">
      <w:pPr>
        <w:spacing w:after="0" w:line="240" w:lineRule="auto"/>
        <w:ind w:firstLine="709"/>
        <w:jc w:val="both"/>
        <w:rPr>
          <w:rFonts w:ascii="Times New Roman" w:eastAsia="Times New Roman" w:hAnsi="Times New Roman"/>
          <w:sz w:val="28"/>
          <w:szCs w:val="28"/>
          <w:lang w:eastAsia="uk-UA"/>
        </w:rPr>
      </w:pPr>
    </w:p>
    <w:p w:rsidR="00046BB4" w:rsidRPr="00556323" w:rsidRDefault="007A5B70" w:rsidP="00FE2C42">
      <w:pPr>
        <w:spacing w:after="0" w:line="240" w:lineRule="auto"/>
        <w:ind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К</w:t>
      </w:r>
      <w:r w:rsidR="00046BB4" w:rsidRPr="00556323">
        <w:rPr>
          <w:rFonts w:ascii="Times New Roman" w:eastAsia="Times New Roman" w:hAnsi="Times New Roman"/>
          <w:sz w:val="28"/>
          <w:szCs w:val="28"/>
          <w:lang w:eastAsia="uk-UA"/>
        </w:rPr>
        <w:t xml:space="preserve">ерівник Головного управління                                             </w:t>
      </w:r>
      <w:r w:rsidR="0040187F">
        <w:rPr>
          <w:rFonts w:ascii="Times New Roman" w:eastAsia="Times New Roman" w:hAnsi="Times New Roman"/>
          <w:sz w:val="28"/>
          <w:szCs w:val="28"/>
          <w:lang w:eastAsia="uk-UA"/>
        </w:rPr>
        <w:tab/>
      </w:r>
      <w:r w:rsidR="00046BB4" w:rsidRPr="00556323">
        <w:rPr>
          <w:rFonts w:ascii="Times New Roman" w:eastAsia="Times New Roman" w:hAnsi="Times New Roman"/>
          <w:sz w:val="28"/>
          <w:szCs w:val="28"/>
          <w:lang w:eastAsia="uk-UA"/>
        </w:rPr>
        <w:t>С. Тихонюк</w:t>
      </w:r>
    </w:p>
    <w:p w:rsidR="00046BB4" w:rsidRPr="00556323" w:rsidRDefault="00046BB4" w:rsidP="00FE2C42">
      <w:pPr>
        <w:spacing w:after="0" w:line="240" w:lineRule="auto"/>
        <w:ind w:firstLine="709"/>
        <w:jc w:val="both"/>
        <w:rPr>
          <w:rFonts w:ascii="Times New Roman" w:eastAsia="Times New Roman" w:hAnsi="Times New Roman"/>
          <w:sz w:val="28"/>
          <w:szCs w:val="28"/>
          <w:lang w:eastAsia="uk-UA"/>
        </w:rPr>
      </w:pPr>
    </w:p>
    <w:p w:rsidR="00046BB4" w:rsidRPr="00556323" w:rsidRDefault="00046BB4" w:rsidP="00FE2C42">
      <w:pPr>
        <w:spacing w:after="0" w:line="240" w:lineRule="auto"/>
        <w:ind w:firstLine="709"/>
        <w:jc w:val="both"/>
        <w:rPr>
          <w:rFonts w:ascii="Times New Roman" w:eastAsia="Times New Roman" w:hAnsi="Times New Roman"/>
          <w:sz w:val="28"/>
          <w:szCs w:val="28"/>
          <w:lang w:eastAsia="uk-UA"/>
        </w:rPr>
      </w:pPr>
    </w:p>
    <w:p w:rsidR="000D7E48" w:rsidRDefault="00046BB4" w:rsidP="000D7E48">
      <w:pPr>
        <w:spacing w:after="0" w:line="240" w:lineRule="auto"/>
        <w:ind w:firstLine="708"/>
        <w:jc w:val="both"/>
        <w:rPr>
          <w:rFonts w:ascii="Times New Roman" w:eastAsia="Times New Roman" w:hAnsi="Times New Roman"/>
          <w:color w:val="000000"/>
          <w:sz w:val="20"/>
          <w:szCs w:val="20"/>
        </w:rPr>
      </w:pPr>
      <w:r w:rsidRPr="00556323">
        <w:rPr>
          <w:rFonts w:ascii="Times New Roman" w:eastAsia="Times New Roman" w:hAnsi="Times New Roman"/>
          <w:sz w:val="20"/>
          <w:szCs w:val="20"/>
          <w:lang w:eastAsia="uk-UA"/>
        </w:rPr>
        <w:t>Вик</w:t>
      </w:r>
      <w:r w:rsidR="0075256A">
        <w:rPr>
          <w:rFonts w:ascii="Times New Roman" w:eastAsia="Times New Roman" w:hAnsi="Times New Roman"/>
          <w:sz w:val="20"/>
          <w:szCs w:val="20"/>
          <w:lang w:eastAsia="uk-UA"/>
        </w:rPr>
        <w:t xml:space="preserve">.: </w:t>
      </w:r>
      <w:r w:rsidRPr="00556323">
        <w:rPr>
          <w:rFonts w:ascii="Times New Roman" w:eastAsia="Times New Roman" w:hAnsi="Times New Roman"/>
          <w:sz w:val="20"/>
          <w:szCs w:val="20"/>
          <w:lang w:eastAsia="uk-UA"/>
        </w:rPr>
        <w:t xml:space="preserve"> Є. Гришко</w:t>
      </w:r>
      <w:r w:rsidR="00C31AB7">
        <w:rPr>
          <w:rFonts w:ascii="Times New Roman" w:eastAsia="Times New Roman" w:hAnsi="Times New Roman"/>
          <w:sz w:val="20"/>
          <w:szCs w:val="20"/>
          <w:lang w:eastAsia="uk-UA"/>
        </w:rPr>
        <w:t>, І. Крегул</w:t>
      </w:r>
      <w:r w:rsidR="00805CB4">
        <w:rPr>
          <w:rFonts w:ascii="Times New Roman" w:eastAsia="Times New Roman" w:hAnsi="Times New Roman"/>
          <w:sz w:val="20"/>
          <w:szCs w:val="20"/>
          <w:lang w:eastAsia="uk-UA"/>
        </w:rPr>
        <w:t xml:space="preserve">, Н. Пархоменко, </w:t>
      </w:r>
      <w:r w:rsidR="00805CB4">
        <w:rPr>
          <w:rFonts w:ascii="Times New Roman" w:eastAsia="Times New Roman" w:hAnsi="Times New Roman"/>
          <w:sz w:val="20"/>
          <w:szCs w:val="20"/>
        </w:rPr>
        <w:t xml:space="preserve">О. </w:t>
      </w:r>
      <w:proofErr w:type="spellStart"/>
      <w:r w:rsidR="00805CB4">
        <w:rPr>
          <w:rFonts w:ascii="Times New Roman" w:eastAsia="Times New Roman" w:hAnsi="Times New Roman"/>
          <w:sz w:val="20"/>
          <w:szCs w:val="20"/>
        </w:rPr>
        <w:t>Куціпак</w:t>
      </w:r>
      <w:proofErr w:type="spellEnd"/>
      <w:r w:rsidR="00805CB4">
        <w:rPr>
          <w:rFonts w:ascii="Times New Roman" w:eastAsia="Times New Roman" w:hAnsi="Times New Roman"/>
          <w:sz w:val="20"/>
          <w:szCs w:val="20"/>
        </w:rPr>
        <w:t xml:space="preserve">, </w:t>
      </w:r>
      <w:r w:rsidR="00805CB4" w:rsidRPr="008D0BDF">
        <w:rPr>
          <w:rFonts w:ascii="Times New Roman" w:eastAsia="Times New Roman" w:hAnsi="Times New Roman"/>
          <w:color w:val="000000"/>
          <w:sz w:val="20"/>
          <w:szCs w:val="20"/>
        </w:rPr>
        <w:t>Е.</w:t>
      </w:r>
      <w:r w:rsidR="00805CB4">
        <w:rPr>
          <w:rFonts w:ascii="Times New Roman" w:eastAsia="Times New Roman" w:hAnsi="Times New Roman"/>
          <w:color w:val="000000"/>
          <w:sz w:val="20"/>
          <w:szCs w:val="20"/>
        </w:rPr>
        <w:t xml:space="preserve"> </w:t>
      </w:r>
      <w:r w:rsidR="00805CB4" w:rsidRPr="008D0BDF">
        <w:rPr>
          <w:rFonts w:ascii="Times New Roman" w:eastAsia="Times New Roman" w:hAnsi="Times New Roman"/>
          <w:color w:val="000000"/>
          <w:sz w:val="20"/>
          <w:szCs w:val="20"/>
        </w:rPr>
        <w:t>Вальковський</w:t>
      </w:r>
      <w:r w:rsidR="00694B82">
        <w:rPr>
          <w:rFonts w:ascii="Times New Roman" w:eastAsia="Times New Roman" w:hAnsi="Times New Roman"/>
          <w:color w:val="000000"/>
          <w:sz w:val="20"/>
          <w:szCs w:val="20"/>
        </w:rPr>
        <w:t>,</w:t>
      </w:r>
    </w:p>
    <w:p w:rsidR="00694B82" w:rsidRPr="000D7E48" w:rsidRDefault="00694B82" w:rsidP="000D7E48">
      <w:pPr>
        <w:spacing w:after="0" w:line="240" w:lineRule="auto"/>
        <w:ind w:firstLine="708"/>
        <w:jc w:val="both"/>
        <w:rPr>
          <w:rFonts w:ascii="Times New Roman" w:eastAsia="Times New Roman" w:hAnsi="Times New Roman"/>
          <w:color w:val="000000"/>
          <w:sz w:val="20"/>
          <w:szCs w:val="20"/>
        </w:rPr>
      </w:pPr>
      <w:r w:rsidRPr="002A7C4E">
        <w:rPr>
          <w:rFonts w:ascii="Times New Roman" w:hAnsi="Times New Roman"/>
          <w:sz w:val="20"/>
          <w:szCs w:val="20"/>
        </w:rPr>
        <w:t>С. Бортнік</w:t>
      </w:r>
      <w:r>
        <w:rPr>
          <w:rFonts w:ascii="Times New Roman" w:hAnsi="Times New Roman"/>
          <w:sz w:val="20"/>
          <w:szCs w:val="20"/>
        </w:rPr>
        <w:t xml:space="preserve">, </w:t>
      </w:r>
      <w:bookmarkStart w:id="4" w:name="_GoBack"/>
      <w:bookmarkEnd w:id="4"/>
      <w:r>
        <w:rPr>
          <w:rFonts w:ascii="Times New Roman" w:hAnsi="Times New Roman"/>
          <w:sz w:val="20"/>
          <w:szCs w:val="20"/>
        </w:rPr>
        <w:t>Н. Лаврухіна</w:t>
      </w:r>
    </w:p>
    <w:sectPr w:rsidR="00694B82" w:rsidRPr="000D7E48" w:rsidSect="006D2234">
      <w:headerReference w:type="default" r:id="rId10"/>
      <w:headerReference w:type="firs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034" w:rsidRDefault="00B60034" w:rsidP="00046BB4">
      <w:pPr>
        <w:spacing w:after="0" w:line="240" w:lineRule="auto"/>
      </w:pPr>
      <w:r>
        <w:separator/>
      </w:r>
    </w:p>
  </w:endnote>
  <w:endnote w:type="continuationSeparator" w:id="0">
    <w:p w:rsidR="00B60034" w:rsidRDefault="00B60034" w:rsidP="00046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Segoe UI"/>
    <w:charset w:val="00"/>
    <w:family w:val="swiss"/>
    <w:pitch w:val="variable"/>
    <w:sig w:usb0="00000001"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034" w:rsidRDefault="00B60034" w:rsidP="00046BB4">
      <w:pPr>
        <w:spacing w:after="0" w:line="240" w:lineRule="auto"/>
      </w:pPr>
      <w:r>
        <w:separator/>
      </w:r>
    </w:p>
  </w:footnote>
  <w:footnote w:type="continuationSeparator" w:id="0">
    <w:p w:rsidR="00B60034" w:rsidRDefault="00B60034" w:rsidP="00046BB4">
      <w:pPr>
        <w:spacing w:after="0" w:line="240" w:lineRule="auto"/>
      </w:pPr>
      <w:r>
        <w:continuationSeparator/>
      </w:r>
    </w:p>
  </w:footnote>
  <w:footnote w:id="1">
    <w:p w:rsidR="003073FC" w:rsidRPr="00440376" w:rsidRDefault="003073FC" w:rsidP="003073FC">
      <w:pPr>
        <w:pStyle w:val="ae"/>
        <w:spacing w:after="0" w:line="240" w:lineRule="auto"/>
        <w:jc w:val="both"/>
        <w:rPr>
          <w:lang w:val="uk-UA"/>
        </w:rPr>
      </w:pPr>
      <w:r w:rsidRPr="00440376">
        <w:rPr>
          <w:rStyle w:val="af0"/>
        </w:rPr>
        <w:footnoteRef/>
      </w:r>
      <w:r w:rsidRPr="00440376">
        <w:t xml:space="preserve"> </w:t>
      </w:r>
      <w:r w:rsidRPr="00440376">
        <w:rPr>
          <w:lang w:val="uk-UA"/>
        </w:rPr>
        <w:t xml:space="preserve">Постанова Правління Національного банку України </w:t>
      </w:r>
      <w:r w:rsidRPr="00440376">
        <w:rPr>
          <w:rFonts w:eastAsia="Times New Roman"/>
          <w:lang w:val="uk-UA" w:eastAsia="uk-UA"/>
        </w:rPr>
        <w:t xml:space="preserve">від 21.12.2017 № 136 </w:t>
      </w:r>
      <w:r w:rsidRPr="00440376">
        <w:rPr>
          <w:lang w:val="uk-UA"/>
        </w:rPr>
        <w:t>«</w:t>
      </w:r>
      <w:r w:rsidRPr="00440376">
        <w:rPr>
          <w:rFonts w:eastAsia="Times New Roman"/>
          <w:lang w:val="uk-UA" w:eastAsia="uk-UA"/>
        </w:rPr>
        <w:t>Про внесення змін до деяких нормативно-правових актів Національного банку України».</w:t>
      </w:r>
    </w:p>
  </w:footnote>
  <w:footnote w:id="2">
    <w:p w:rsidR="003073FC" w:rsidRPr="00440376" w:rsidRDefault="003073FC" w:rsidP="003073FC">
      <w:pPr>
        <w:pStyle w:val="ae"/>
        <w:spacing w:after="0" w:line="240" w:lineRule="auto"/>
        <w:jc w:val="both"/>
        <w:rPr>
          <w:lang w:val="uk-UA"/>
        </w:rPr>
      </w:pPr>
      <w:r w:rsidRPr="00440376">
        <w:rPr>
          <w:rStyle w:val="af0"/>
        </w:rPr>
        <w:footnoteRef/>
      </w:r>
      <w:r w:rsidRPr="00440376">
        <w:t xml:space="preserve"> </w:t>
      </w:r>
      <w:r w:rsidRPr="00440376">
        <w:rPr>
          <w:lang w:val="uk-UA"/>
        </w:rPr>
        <w:t>Постанова Правління Національного банку України від 07.11.2019 № 130 «</w:t>
      </w:r>
      <w:r w:rsidRPr="00440376">
        <w:rPr>
          <w:rFonts w:eastAsia="Times New Roman"/>
          <w:lang w:val="uk-UA"/>
        </w:rPr>
        <w:t>Про внесення змін до деяких нормативно-правових актів Національного банку України».</w:t>
      </w:r>
    </w:p>
  </w:footnote>
  <w:footnote w:id="3">
    <w:tbl>
      <w:tblPr>
        <w:tblW w:w="5000" w:type="pct"/>
        <w:tblCellSpacing w:w="0" w:type="dxa"/>
        <w:tblCellMar>
          <w:left w:w="0" w:type="dxa"/>
          <w:right w:w="0" w:type="dxa"/>
        </w:tblCellMar>
        <w:tblLook w:val="04A0" w:firstRow="1" w:lastRow="0" w:firstColumn="1" w:lastColumn="0" w:noHBand="0" w:noVBand="1"/>
      </w:tblPr>
      <w:tblGrid>
        <w:gridCol w:w="9354"/>
      </w:tblGrid>
      <w:tr w:rsidR="003073FC" w:rsidRPr="006D2357" w:rsidTr="00E1493A">
        <w:trPr>
          <w:tblCellSpacing w:w="0" w:type="dxa"/>
        </w:trPr>
        <w:tc>
          <w:tcPr>
            <w:tcW w:w="9354" w:type="dxa"/>
            <w:hideMark/>
          </w:tcPr>
          <w:p w:rsidR="003073FC" w:rsidRPr="006D2357" w:rsidRDefault="003073FC" w:rsidP="00E1493A">
            <w:pPr>
              <w:spacing w:before="100" w:beforeAutospacing="1" w:after="100" w:afterAutospacing="1" w:line="240" w:lineRule="auto"/>
              <w:rPr>
                <w:rFonts w:ascii="Times New Roman" w:eastAsia="Times New Roman" w:hAnsi="Times New Roman"/>
                <w:sz w:val="20"/>
                <w:szCs w:val="20"/>
                <w:lang w:eastAsia="uk-UA"/>
              </w:rPr>
            </w:pPr>
            <w:r w:rsidRPr="006D2357">
              <w:rPr>
                <w:rStyle w:val="af0"/>
                <w:rFonts w:ascii="Times New Roman" w:hAnsi="Times New Roman"/>
                <w:sz w:val="20"/>
                <w:szCs w:val="20"/>
              </w:rPr>
              <w:footnoteRef/>
            </w:r>
            <w:r w:rsidRPr="006D2357">
              <w:rPr>
                <w:rFonts w:ascii="Times New Roman" w:hAnsi="Times New Roman"/>
                <w:sz w:val="20"/>
                <w:szCs w:val="20"/>
              </w:rPr>
              <w:t xml:space="preserve"> Постанова Правління Національного банку України від 06.08.2014 № 464 «Про приведення статутного капіталу банків у відповідність до мінімально встановленого розміру»</w:t>
            </w:r>
            <w:r w:rsidR="0038175B" w:rsidRPr="006D2357">
              <w:rPr>
                <w:rFonts w:ascii="Times New Roman" w:hAnsi="Times New Roman"/>
                <w:sz w:val="20"/>
                <w:szCs w:val="20"/>
              </w:rPr>
              <w:t>.</w:t>
            </w:r>
          </w:p>
        </w:tc>
      </w:tr>
    </w:tbl>
    <w:p w:rsidR="003073FC" w:rsidRPr="00440376" w:rsidRDefault="003073FC" w:rsidP="003073FC">
      <w:pPr>
        <w:pStyle w:val="ae"/>
        <w:rPr>
          <w:lang w:val="uk-U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CCA" w:rsidRDefault="00BB40C0">
    <w:pPr>
      <w:pStyle w:val="a3"/>
      <w:jc w:val="right"/>
    </w:pPr>
    <w:r>
      <w:fldChar w:fldCharType="begin"/>
    </w:r>
    <w:r w:rsidR="00F263C9">
      <w:instrText>PAGE   \* MERGEFORMAT</w:instrText>
    </w:r>
    <w:r>
      <w:fldChar w:fldCharType="separate"/>
    </w:r>
    <w:r w:rsidR="007B1969">
      <w:rPr>
        <w:noProof/>
      </w:rPr>
      <w:t>7</w:t>
    </w:r>
    <w:r>
      <w:rPr>
        <w:noProof/>
      </w:rPr>
      <w:fldChar w:fldCharType="end"/>
    </w:r>
  </w:p>
  <w:p w:rsidR="00B23CCA" w:rsidRDefault="007B196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66F4" w:rsidRPr="007778E7" w:rsidRDefault="008C66F4" w:rsidP="008C66F4">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1D49B5">
      <w:rPr>
        <w:rFonts w:ascii="Times New Roman" w:eastAsia="Times New Roman" w:hAnsi="Times New Roman"/>
        <w:sz w:val="20"/>
        <w:szCs w:val="20"/>
        <w:lang w:eastAsia="ru-RU"/>
      </w:rPr>
      <w:t xml:space="preserve">До реєстр. № </w:t>
    </w:r>
    <w:r w:rsidRPr="00E41D7B">
      <w:rPr>
        <w:rFonts w:ascii="Times New Roman" w:eastAsia="Times New Roman" w:hAnsi="Times New Roman"/>
        <w:sz w:val="20"/>
        <w:szCs w:val="20"/>
        <w:lang w:val="ru-RU" w:eastAsia="ru-RU"/>
      </w:rPr>
      <w:t>3329-</w:t>
    </w:r>
    <w:r>
      <w:rPr>
        <w:rFonts w:ascii="Times New Roman" w:eastAsia="Times New Roman" w:hAnsi="Times New Roman"/>
        <w:sz w:val="20"/>
        <w:szCs w:val="20"/>
        <w:lang w:val="ru-RU" w:eastAsia="ru-RU"/>
      </w:rPr>
      <w:t>2</w:t>
    </w:r>
    <w:r w:rsidRPr="00E41D7B">
      <w:rPr>
        <w:rFonts w:ascii="Times New Roman" w:eastAsia="Times New Roman" w:hAnsi="Times New Roman"/>
        <w:sz w:val="20"/>
        <w:szCs w:val="20"/>
        <w:lang w:val="ru-RU" w:eastAsia="ru-RU"/>
      </w:rPr>
      <w:t xml:space="preserve"> від 28.04.2020</w:t>
    </w:r>
  </w:p>
  <w:p w:rsidR="008C66F4" w:rsidRPr="001D49B5" w:rsidRDefault="008C66F4" w:rsidP="008C66F4">
    <w:pPr>
      <w:pStyle w:val="a3"/>
      <w:contextualSpacing/>
      <w:jc w:val="right"/>
      <w:rPr>
        <w:rFonts w:ascii="Times New Roman" w:hAnsi="Times New Roman"/>
        <w:sz w:val="20"/>
      </w:rPr>
    </w:pPr>
    <w:r>
      <w:rPr>
        <w:rFonts w:ascii="Times New Roman" w:hAnsi="Times New Roman"/>
        <w:sz w:val="20"/>
      </w:rPr>
      <w:t>Народні</w:t>
    </w:r>
    <w:r w:rsidRPr="001D49B5">
      <w:rPr>
        <w:rFonts w:ascii="Times New Roman" w:hAnsi="Times New Roman"/>
        <w:sz w:val="20"/>
      </w:rPr>
      <w:t xml:space="preserve"> депутат</w:t>
    </w:r>
    <w:r>
      <w:rPr>
        <w:rFonts w:ascii="Times New Roman" w:hAnsi="Times New Roman"/>
        <w:sz w:val="20"/>
      </w:rPr>
      <w:t>и</w:t>
    </w:r>
    <w:r w:rsidRPr="001D49B5">
      <w:rPr>
        <w:rFonts w:ascii="Times New Roman" w:hAnsi="Times New Roman"/>
        <w:sz w:val="20"/>
      </w:rPr>
      <w:t xml:space="preserve"> України</w:t>
    </w:r>
  </w:p>
  <w:p w:rsidR="008C66F4" w:rsidRPr="00F42378" w:rsidRDefault="008C66F4" w:rsidP="008C66F4">
    <w:pPr>
      <w:keepNext/>
      <w:tabs>
        <w:tab w:val="left" w:pos="5670"/>
        <w:tab w:val="right" w:pos="9354"/>
      </w:tabs>
      <w:spacing w:after="0" w:line="240" w:lineRule="auto"/>
      <w:ind w:left="5670" w:hanging="992"/>
      <w:jc w:val="right"/>
      <w:outlineLvl w:val="5"/>
      <w:rPr>
        <w:rFonts w:ascii="Times New Roman" w:hAnsi="Times New Roman"/>
        <w:sz w:val="20"/>
        <w:szCs w:val="20"/>
      </w:rPr>
    </w:pPr>
    <w:r>
      <w:rPr>
        <w:rFonts w:ascii="Times New Roman" w:hAnsi="Times New Roman"/>
        <w:sz w:val="20"/>
        <w:szCs w:val="20"/>
      </w:rPr>
      <w:t>Я. Железняк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54227E"/>
    <w:multiLevelType w:val="hybridMultilevel"/>
    <w:tmpl w:val="CDBACD9A"/>
    <w:lvl w:ilvl="0" w:tplc="6A0A7D9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4CD140ED"/>
    <w:multiLevelType w:val="multilevel"/>
    <w:tmpl w:val="045C7BA4"/>
    <w:lvl w:ilvl="0">
      <w:start w:val="1"/>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6F7D6770"/>
    <w:multiLevelType w:val="hybridMultilevel"/>
    <w:tmpl w:val="BA26BDAA"/>
    <w:lvl w:ilvl="0" w:tplc="C14AA67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15:restartNumberingAfterBreak="0">
    <w:nsid w:val="7EC63DCF"/>
    <w:multiLevelType w:val="hybridMultilevel"/>
    <w:tmpl w:val="AEDC9A8C"/>
    <w:lvl w:ilvl="0" w:tplc="8100583A">
      <w:start w:val="1"/>
      <w:numFmt w:val="decimal"/>
      <w:lvlText w:val="%1."/>
      <w:lvlJc w:val="left"/>
      <w:pPr>
        <w:ind w:left="1211" w:hanging="360"/>
      </w:pPr>
      <w:rPr>
        <w:rFonts w:hint="default"/>
        <w:b/>
        <w:i w:val="0"/>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BB4"/>
    <w:rsid w:val="00003494"/>
    <w:rsid w:val="000150BE"/>
    <w:rsid w:val="00024CE8"/>
    <w:rsid w:val="00040D93"/>
    <w:rsid w:val="00046BB4"/>
    <w:rsid w:val="00063E97"/>
    <w:rsid w:val="0007681D"/>
    <w:rsid w:val="00080404"/>
    <w:rsid w:val="0008212F"/>
    <w:rsid w:val="000B5A21"/>
    <w:rsid w:val="000D3AE5"/>
    <w:rsid w:val="000D7E48"/>
    <w:rsid w:val="000F4CF1"/>
    <w:rsid w:val="001008EE"/>
    <w:rsid w:val="00120DB9"/>
    <w:rsid w:val="00121E7A"/>
    <w:rsid w:val="001254EB"/>
    <w:rsid w:val="00127262"/>
    <w:rsid w:val="00127A7B"/>
    <w:rsid w:val="00127D43"/>
    <w:rsid w:val="0013362B"/>
    <w:rsid w:val="001364C1"/>
    <w:rsid w:val="00141E2E"/>
    <w:rsid w:val="00143A6C"/>
    <w:rsid w:val="00153DB8"/>
    <w:rsid w:val="00171AA0"/>
    <w:rsid w:val="001B71FD"/>
    <w:rsid w:val="001B74FB"/>
    <w:rsid w:val="001D494B"/>
    <w:rsid w:val="001E5B25"/>
    <w:rsid w:val="002039FF"/>
    <w:rsid w:val="00211836"/>
    <w:rsid w:val="002121EB"/>
    <w:rsid w:val="0021438E"/>
    <w:rsid w:val="00235D04"/>
    <w:rsid w:val="00236BA0"/>
    <w:rsid w:val="00273068"/>
    <w:rsid w:val="0028002D"/>
    <w:rsid w:val="0029451D"/>
    <w:rsid w:val="002A2A7B"/>
    <w:rsid w:val="002A3ACC"/>
    <w:rsid w:val="002A5131"/>
    <w:rsid w:val="002B2B76"/>
    <w:rsid w:val="002C261C"/>
    <w:rsid w:val="002E2A3D"/>
    <w:rsid w:val="002E2B5A"/>
    <w:rsid w:val="002E32A2"/>
    <w:rsid w:val="002F04C0"/>
    <w:rsid w:val="003073FC"/>
    <w:rsid w:val="00310255"/>
    <w:rsid w:val="0032014A"/>
    <w:rsid w:val="00332262"/>
    <w:rsid w:val="00353D5E"/>
    <w:rsid w:val="00356350"/>
    <w:rsid w:val="00370281"/>
    <w:rsid w:val="0038175B"/>
    <w:rsid w:val="0039414E"/>
    <w:rsid w:val="00394A9F"/>
    <w:rsid w:val="003971FB"/>
    <w:rsid w:val="003A02CA"/>
    <w:rsid w:val="003A1277"/>
    <w:rsid w:val="003A1C82"/>
    <w:rsid w:val="003C06F7"/>
    <w:rsid w:val="003F0DCE"/>
    <w:rsid w:val="0040187F"/>
    <w:rsid w:val="0040497E"/>
    <w:rsid w:val="00406631"/>
    <w:rsid w:val="0041184D"/>
    <w:rsid w:val="00431DDF"/>
    <w:rsid w:val="00437A01"/>
    <w:rsid w:val="00440376"/>
    <w:rsid w:val="00455A53"/>
    <w:rsid w:val="00486677"/>
    <w:rsid w:val="004919BB"/>
    <w:rsid w:val="004D51B0"/>
    <w:rsid w:val="004F2233"/>
    <w:rsid w:val="004F3431"/>
    <w:rsid w:val="004F5B85"/>
    <w:rsid w:val="00514131"/>
    <w:rsid w:val="0051416C"/>
    <w:rsid w:val="005313EF"/>
    <w:rsid w:val="00537F58"/>
    <w:rsid w:val="0054694D"/>
    <w:rsid w:val="005526AC"/>
    <w:rsid w:val="005722CA"/>
    <w:rsid w:val="00572308"/>
    <w:rsid w:val="00572910"/>
    <w:rsid w:val="0057337B"/>
    <w:rsid w:val="00584B35"/>
    <w:rsid w:val="005C33AC"/>
    <w:rsid w:val="005C6AA3"/>
    <w:rsid w:val="005D216B"/>
    <w:rsid w:val="005D6CBA"/>
    <w:rsid w:val="005F5D65"/>
    <w:rsid w:val="00605FBD"/>
    <w:rsid w:val="006156E6"/>
    <w:rsid w:val="00615AED"/>
    <w:rsid w:val="00630954"/>
    <w:rsid w:val="0063435D"/>
    <w:rsid w:val="00671C0E"/>
    <w:rsid w:val="00682BD6"/>
    <w:rsid w:val="00684592"/>
    <w:rsid w:val="006860B3"/>
    <w:rsid w:val="00694B82"/>
    <w:rsid w:val="0069741D"/>
    <w:rsid w:val="006C613D"/>
    <w:rsid w:val="006D2234"/>
    <w:rsid w:val="006D2357"/>
    <w:rsid w:val="006E4B63"/>
    <w:rsid w:val="006E7800"/>
    <w:rsid w:val="006F2415"/>
    <w:rsid w:val="0072787A"/>
    <w:rsid w:val="00731027"/>
    <w:rsid w:val="00734542"/>
    <w:rsid w:val="00735420"/>
    <w:rsid w:val="00736DF6"/>
    <w:rsid w:val="0075256A"/>
    <w:rsid w:val="007526DF"/>
    <w:rsid w:val="007677A4"/>
    <w:rsid w:val="00772FF4"/>
    <w:rsid w:val="007829F3"/>
    <w:rsid w:val="00782D6E"/>
    <w:rsid w:val="00796BC9"/>
    <w:rsid w:val="00796C1A"/>
    <w:rsid w:val="007A5B70"/>
    <w:rsid w:val="007B0388"/>
    <w:rsid w:val="007B1969"/>
    <w:rsid w:val="007D36B9"/>
    <w:rsid w:val="007E5514"/>
    <w:rsid w:val="007F433D"/>
    <w:rsid w:val="00805CB4"/>
    <w:rsid w:val="00807796"/>
    <w:rsid w:val="008238CF"/>
    <w:rsid w:val="00824053"/>
    <w:rsid w:val="008372BE"/>
    <w:rsid w:val="0084708A"/>
    <w:rsid w:val="008478B0"/>
    <w:rsid w:val="0086300E"/>
    <w:rsid w:val="008637EA"/>
    <w:rsid w:val="008764B9"/>
    <w:rsid w:val="00880395"/>
    <w:rsid w:val="00880DE6"/>
    <w:rsid w:val="00881208"/>
    <w:rsid w:val="00896BD6"/>
    <w:rsid w:val="008B2EA6"/>
    <w:rsid w:val="008C04A2"/>
    <w:rsid w:val="008C1095"/>
    <w:rsid w:val="008C2B88"/>
    <w:rsid w:val="008C66F4"/>
    <w:rsid w:val="008E3B54"/>
    <w:rsid w:val="008F1382"/>
    <w:rsid w:val="008F26D6"/>
    <w:rsid w:val="008F3425"/>
    <w:rsid w:val="0090410F"/>
    <w:rsid w:val="00916105"/>
    <w:rsid w:val="00916BBE"/>
    <w:rsid w:val="00950347"/>
    <w:rsid w:val="00952035"/>
    <w:rsid w:val="00953FD9"/>
    <w:rsid w:val="00971CF5"/>
    <w:rsid w:val="009777BF"/>
    <w:rsid w:val="0098204B"/>
    <w:rsid w:val="00990B47"/>
    <w:rsid w:val="00992BA4"/>
    <w:rsid w:val="0099480D"/>
    <w:rsid w:val="009A6DFC"/>
    <w:rsid w:val="009B2F21"/>
    <w:rsid w:val="009E5432"/>
    <w:rsid w:val="00A06940"/>
    <w:rsid w:val="00A254A1"/>
    <w:rsid w:val="00A4771E"/>
    <w:rsid w:val="00A676AE"/>
    <w:rsid w:val="00A74F98"/>
    <w:rsid w:val="00A77191"/>
    <w:rsid w:val="00A80629"/>
    <w:rsid w:val="00A816B5"/>
    <w:rsid w:val="00A855E9"/>
    <w:rsid w:val="00AD12D3"/>
    <w:rsid w:val="00AD185A"/>
    <w:rsid w:val="00AD1D75"/>
    <w:rsid w:val="00B011F5"/>
    <w:rsid w:val="00B31731"/>
    <w:rsid w:val="00B54427"/>
    <w:rsid w:val="00B60034"/>
    <w:rsid w:val="00B82648"/>
    <w:rsid w:val="00BB0733"/>
    <w:rsid w:val="00BB244B"/>
    <w:rsid w:val="00BB28AC"/>
    <w:rsid w:val="00BB40C0"/>
    <w:rsid w:val="00BC1DA7"/>
    <w:rsid w:val="00BC31A1"/>
    <w:rsid w:val="00BC54C2"/>
    <w:rsid w:val="00BD0704"/>
    <w:rsid w:val="00BD371E"/>
    <w:rsid w:val="00BD6ADB"/>
    <w:rsid w:val="00BF11CD"/>
    <w:rsid w:val="00BF493A"/>
    <w:rsid w:val="00C21422"/>
    <w:rsid w:val="00C31AB7"/>
    <w:rsid w:val="00C430A6"/>
    <w:rsid w:val="00C62F07"/>
    <w:rsid w:val="00C80F4D"/>
    <w:rsid w:val="00CA4BF8"/>
    <w:rsid w:val="00CA50B0"/>
    <w:rsid w:val="00CB2B7C"/>
    <w:rsid w:val="00CC33A4"/>
    <w:rsid w:val="00CD408A"/>
    <w:rsid w:val="00CF3177"/>
    <w:rsid w:val="00D079D8"/>
    <w:rsid w:val="00D37268"/>
    <w:rsid w:val="00D56329"/>
    <w:rsid w:val="00D64A22"/>
    <w:rsid w:val="00D95BD7"/>
    <w:rsid w:val="00DA60E3"/>
    <w:rsid w:val="00DF4A9C"/>
    <w:rsid w:val="00E357DC"/>
    <w:rsid w:val="00E41D7B"/>
    <w:rsid w:val="00E60D76"/>
    <w:rsid w:val="00E66925"/>
    <w:rsid w:val="00E74A37"/>
    <w:rsid w:val="00E74C8D"/>
    <w:rsid w:val="00E80FF8"/>
    <w:rsid w:val="00E90E47"/>
    <w:rsid w:val="00EA0F84"/>
    <w:rsid w:val="00EA42A2"/>
    <w:rsid w:val="00EA4B0F"/>
    <w:rsid w:val="00EA6F22"/>
    <w:rsid w:val="00EC3DB2"/>
    <w:rsid w:val="00ED1441"/>
    <w:rsid w:val="00EE36DF"/>
    <w:rsid w:val="00EF0225"/>
    <w:rsid w:val="00F01D27"/>
    <w:rsid w:val="00F110E4"/>
    <w:rsid w:val="00F21DBB"/>
    <w:rsid w:val="00F263C9"/>
    <w:rsid w:val="00F357EC"/>
    <w:rsid w:val="00F4095F"/>
    <w:rsid w:val="00F63AAB"/>
    <w:rsid w:val="00F66E33"/>
    <w:rsid w:val="00F672FC"/>
    <w:rsid w:val="00F74888"/>
    <w:rsid w:val="00F93DDA"/>
    <w:rsid w:val="00F94822"/>
    <w:rsid w:val="00F963DE"/>
    <w:rsid w:val="00FA5F3F"/>
    <w:rsid w:val="00FB293A"/>
    <w:rsid w:val="00FB43CC"/>
    <w:rsid w:val="00FD2825"/>
    <w:rsid w:val="00FE02DA"/>
    <w:rsid w:val="00FE2C42"/>
    <w:rsid w:val="00FE7D31"/>
    <w:rsid w:val="00FF4BA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180D3"/>
  <w15:docId w15:val="{7546FB01-23E0-4D7D-988A-4573B77A3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6BB4"/>
    <w:rPr>
      <w:rFonts w:ascii="Calibri" w:eastAsia="Calibri" w:hAnsi="Calibri" w:cs="Times New Roman"/>
      <w:sz w:val="22"/>
    </w:rPr>
  </w:style>
  <w:style w:type="paragraph" w:styleId="3">
    <w:name w:val="heading 3"/>
    <w:basedOn w:val="a"/>
    <w:link w:val="30"/>
    <w:uiPriority w:val="9"/>
    <w:qFormat/>
    <w:rsid w:val="00046BB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46BB4"/>
    <w:rPr>
      <w:rFonts w:eastAsia="Times New Roman" w:cs="Times New Roman"/>
      <w:b/>
      <w:bCs/>
      <w:sz w:val="27"/>
      <w:szCs w:val="27"/>
      <w:lang w:eastAsia="uk-UA"/>
    </w:rPr>
  </w:style>
  <w:style w:type="character" w:customStyle="1" w:styleId="st42">
    <w:name w:val="st42"/>
    <w:rsid w:val="00046BB4"/>
    <w:rPr>
      <w:rFonts w:ascii="Times New Roman" w:hAnsi="Times New Roman"/>
      <w:color w:val="000000"/>
    </w:rPr>
  </w:style>
  <w:style w:type="character" w:customStyle="1" w:styleId="rvts0">
    <w:name w:val="rvts0"/>
    <w:basedOn w:val="a0"/>
    <w:rsid w:val="00046BB4"/>
  </w:style>
  <w:style w:type="paragraph" w:styleId="a3">
    <w:name w:val="header"/>
    <w:basedOn w:val="a"/>
    <w:link w:val="a4"/>
    <w:uiPriority w:val="99"/>
    <w:unhideWhenUsed/>
    <w:rsid w:val="00046BB4"/>
    <w:pPr>
      <w:tabs>
        <w:tab w:val="center" w:pos="4819"/>
        <w:tab w:val="right" w:pos="9639"/>
      </w:tabs>
      <w:spacing w:after="0" w:line="240" w:lineRule="auto"/>
    </w:pPr>
    <w:rPr>
      <w:szCs w:val="20"/>
    </w:rPr>
  </w:style>
  <w:style w:type="character" w:customStyle="1" w:styleId="a4">
    <w:name w:val="Верхній колонтитул Знак"/>
    <w:basedOn w:val="a0"/>
    <w:link w:val="a3"/>
    <w:uiPriority w:val="99"/>
    <w:rsid w:val="00046BB4"/>
    <w:rPr>
      <w:rFonts w:ascii="Calibri" w:eastAsia="Calibri" w:hAnsi="Calibri" w:cs="Times New Roman"/>
      <w:sz w:val="22"/>
      <w:szCs w:val="20"/>
    </w:rPr>
  </w:style>
  <w:style w:type="paragraph" w:styleId="a5">
    <w:name w:val="footer"/>
    <w:basedOn w:val="a"/>
    <w:link w:val="a6"/>
    <w:uiPriority w:val="99"/>
    <w:unhideWhenUsed/>
    <w:rsid w:val="00046BB4"/>
    <w:pPr>
      <w:tabs>
        <w:tab w:val="center" w:pos="4819"/>
        <w:tab w:val="right" w:pos="9639"/>
      </w:tabs>
      <w:spacing w:after="0" w:line="240" w:lineRule="auto"/>
    </w:pPr>
  </w:style>
  <w:style w:type="character" w:customStyle="1" w:styleId="a6">
    <w:name w:val="Нижній колонтитул Знак"/>
    <w:basedOn w:val="a0"/>
    <w:link w:val="a5"/>
    <w:uiPriority w:val="99"/>
    <w:rsid w:val="00046BB4"/>
    <w:rPr>
      <w:rFonts w:ascii="Calibri" w:eastAsia="Calibri" w:hAnsi="Calibri" w:cs="Times New Roman"/>
      <w:sz w:val="22"/>
    </w:rPr>
  </w:style>
  <w:style w:type="character" w:customStyle="1" w:styleId="highlight">
    <w:name w:val="highlight"/>
    <w:basedOn w:val="a0"/>
    <w:rsid w:val="000150BE"/>
  </w:style>
  <w:style w:type="character" w:styleId="a7">
    <w:name w:val="Hyperlink"/>
    <w:basedOn w:val="a0"/>
    <w:uiPriority w:val="99"/>
    <w:unhideWhenUsed/>
    <w:rsid w:val="008478B0"/>
    <w:rPr>
      <w:color w:val="0563C1" w:themeColor="hyperlink"/>
      <w:u w:val="single"/>
    </w:rPr>
  </w:style>
  <w:style w:type="paragraph" w:styleId="a8">
    <w:name w:val="List Paragraph"/>
    <w:basedOn w:val="a"/>
    <w:uiPriority w:val="34"/>
    <w:qFormat/>
    <w:rsid w:val="0039414E"/>
    <w:pPr>
      <w:ind w:left="720"/>
      <w:contextualSpacing/>
    </w:pPr>
  </w:style>
  <w:style w:type="paragraph" w:customStyle="1" w:styleId="a9">
    <w:name w:val="Нормальний текст"/>
    <w:basedOn w:val="a"/>
    <w:link w:val="aa"/>
    <w:uiPriority w:val="99"/>
    <w:rsid w:val="00353D5E"/>
    <w:pPr>
      <w:spacing w:before="120" w:after="0" w:line="240" w:lineRule="auto"/>
      <w:ind w:firstLine="567"/>
      <w:jc w:val="both"/>
    </w:pPr>
    <w:rPr>
      <w:rFonts w:ascii="Antiqua" w:eastAsia="Times New Roman" w:hAnsi="Antiqua"/>
      <w:sz w:val="26"/>
      <w:szCs w:val="20"/>
      <w:lang w:eastAsia="ru-RU"/>
    </w:rPr>
  </w:style>
  <w:style w:type="character" w:customStyle="1" w:styleId="aa">
    <w:name w:val="Нормальний текст Знак"/>
    <w:link w:val="a9"/>
    <w:uiPriority w:val="99"/>
    <w:locked/>
    <w:rsid w:val="00353D5E"/>
    <w:rPr>
      <w:rFonts w:ascii="Antiqua" w:eastAsia="Times New Roman" w:hAnsi="Antiqua" w:cs="Times New Roman"/>
      <w:sz w:val="26"/>
      <w:szCs w:val="20"/>
      <w:lang w:eastAsia="ru-RU"/>
    </w:rPr>
  </w:style>
  <w:style w:type="paragraph" w:styleId="ab">
    <w:name w:val="Body Text Indent"/>
    <w:basedOn w:val="a"/>
    <w:link w:val="ac"/>
    <w:uiPriority w:val="99"/>
    <w:semiHidden/>
    <w:unhideWhenUsed/>
    <w:rsid w:val="005313EF"/>
    <w:pPr>
      <w:spacing w:after="120" w:line="240" w:lineRule="auto"/>
      <w:ind w:left="283"/>
    </w:pPr>
    <w:rPr>
      <w:rFonts w:ascii="Times New Roman" w:eastAsia="SimSun" w:hAnsi="Times New Roman"/>
      <w:sz w:val="24"/>
      <w:szCs w:val="24"/>
      <w:lang w:eastAsia="zh-CN"/>
    </w:rPr>
  </w:style>
  <w:style w:type="character" w:customStyle="1" w:styleId="ac">
    <w:name w:val="Основний текст з відступом Знак"/>
    <w:basedOn w:val="a0"/>
    <w:link w:val="ab"/>
    <w:uiPriority w:val="99"/>
    <w:semiHidden/>
    <w:rsid w:val="005313EF"/>
    <w:rPr>
      <w:rFonts w:eastAsia="SimSun" w:cs="Times New Roman"/>
      <w:sz w:val="24"/>
      <w:szCs w:val="24"/>
      <w:lang w:eastAsia="zh-CN"/>
    </w:rPr>
  </w:style>
  <w:style w:type="paragraph" w:customStyle="1" w:styleId="rvps2">
    <w:name w:val="rvps2"/>
    <w:basedOn w:val="a"/>
    <w:rsid w:val="003C06F7"/>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basedOn w:val="a0"/>
    <w:rsid w:val="003C06F7"/>
  </w:style>
  <w:style w:type="character" w:customStyle="1" w:styleId="rvts23">
    <w:name w:val="rvts23"/>
    <w:basedOn w:val="a0"/>
    <w:rsid w:val="00A4771E"/>
  </w:style>
  <w:style w:type="paragraph" w:customStyle="1" w:styleId="ad">
    <w:name w:val="! ТХТ"/>
    <w:uiPriority w:val="99"/>
    <w:rsid w:val="00BF493A"/>
    <w:pPr>
      <w:widowControl w:val="0"/>
      <w:spacing w:before="111" w:after="111" w:line="240" w:lineRule="auto"/>
      <w:ind w:firstLine="720"/>
      <w:jc w:val="both"/>
    </w:pPr>
    <w:rPr>
      <w:rFonts w:eastAsia="Times New Roman" w:cs="Times New Roman"/>
      <w:color w:val="000000"/>
      <w:szCs w:val="28"/>
      <w:lang w:eastAsia="ru-RU"/>
    </w:rPr>
  </w:style>
  <w:style w:type="paragraph" w:styleId="ae">
    <w:name w:val="footnote text"/>
    <w:basedOn w:val="a"/>
    <w:link w:val="af"/>
    <w:unhideWhenUsed/>
    <w:rsid w:val="00BF493A"/>
    <w:rPr>
      <w:rFonts w:ascii="Times New Roman" w:hAnsi="Times New Roman"/>
      <w:sz w:val="20"/>
      <w:szCs w:val="20"/>
      <w:lang w:val="ru-RU"/>
    </w:rPr>
  </w:style>
  <w:style w:type="character" w:customStyle="1" w:styleId="af">
    <w:name w:val="Текст виноски Знак"/>
    <w:basedOn w:val="a0"/>
    <w:link w:val="ae"/>
    <w:rsid w:val="00BF493A"/>
    <w:rPr>
      <w:rFonts w:eastAsia="Calibri" w:cs="Times New Roman"/>
      <w:sz w:val="20"/>
      <w:szCs w:val="20"/>
      <w:lang w:val="ru-RU"/>
    </w:rPr>
  </w:style>
  <w:style w:type="character" w:styleId="af0">
    <w:name w:val="footnote reference"/>
    <w:uiPriority w:val="99"/>
    <w:semiHidden/>
    <w:unhideWhenUsed/>
    <w:rsid w:val="00BF493A"/>
    <w:rPr>
      <w:vertAlign w:val="superscript"/>
    </w:rPr>
  </w:style>
  <w:style w:type="paragraph" w:styleId="af1">
    <w:name w:val="Balloon Text"/>
    <w:basedOn w:val="a"/>
    <w:link w:val="af2"/>
    <w:uiPriority w:val="99"/>
    <w:semiHidden/>
    <w:unhideWhenUsed/>
    <w:rsid w:val="007B1969"/>
    <w:pPr>
      <w:spacing w:after="0" w:line="240" w:lineRule="auto"/>
    </w:pPr>
    <w:rPr>
      <w:rFonts w:ascii="Segoe UI" w:hAnsi="Segoe UI" w:cs="Segoe UI"/>
      <w:sz w:val="18"/>
      <w:szCs w:val="18"/>
    </w:rPr>
  </w:style>
  <w:style w:type="character" w:customStyle="1" w:styleId="af2">
    <w:name w:val="Текст у виносці Знак"/>
    <w:basedOn w:val="a0"/>
    <w:link w:val="af1"/>
    <w:uiPriority w:val="99"/>
    <w:semiHidden/>
    <w:rsid w:val="007B196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27374">
      <w:bodyDiv w:val="1"/>
      <w:marLeft w:val="0"/>
      <w:marRight w:val="0"/>
      <w:marTop w:val="0"/>
      <w:marBottom w:val="0"/>
      <w:divBdr>
        <w:top w:val="none" w:sz="0" w:space="0" w:color="auto"/>
        <w:left w:val="none" w:sz="0" w:space="0" w:color="auto"/>
        <w:bottom w:val="none" w:sz="0" w:space="0" w:color="auto"/>
        <w:right w:val="none" w:sz="0" w:space="0" w:color="auto"/>
      </w:divBdr>
    </w:div>
    <w:div w:id="1123615089">
      <w:bodyDiv w:val="1"/>
      <w:marLeft w:val="0"/>
      <w:marRight w:val="0"/>
      <w:marTop w:val="0"/>
      <w:marBottom w:val="0"/>
      <w:divBdr>
        <w:top w:val="none" w:sz="0" w:space="0" w:color="auto"/>
        <w:left w:val="none" w:sz="0" w:space="0" w:color="auto"/>
        <w:bottom w:val="none" w:sz="0" w:space="0" w:color="auto"/>
        <w:right w:val="none" w:sz="0" w:space="0" w:color="auto"/>
      </w:divBdr>
    </w:div>
    <w:div w:id="177408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ld.minjust.gov.ua/4583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435-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12A74-7ED8-41E2-9372-C94723DCA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13909</Words>
  <Characters>7929</Characters>
  <Application>Microsoft Office Word</Application>
  <DocSecurity>0</DocSecurity>
  <Lines>66</Lines>
  <Paragraphs>43</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Grizli777</Company>
  <LinksUpToDate>false</LinksUpToDate>
  <CharactersWithSpaces>21795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SND</dc:creator>
  <cp:lastModifiedBy>Лопотуха Інна Григорівна</cp:lastModifiedBy>
  <cp:revision>11</cp:revision>
  <cp:lastPrinted>2020-04-30T08:51:00Z</cp:lastPrinted>
  <dcterms:created xsi:type="dcterms:W3CDTF">2020-04-30T08:46:00Z</dcterms:created>
  <dcterms:modified xsi:type="dcterms:W3CDTF">2020-04-30T09:27:00Z</dcterms:modified>
</cp:coreProperties>
</file>