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6E0" w:rsidRPr="00395225" w:rsidRDefault="005A06E0" w:rsidP="005A06E0">
      <w:pPr>
        <w:spacing w:after="0" w:line="240" w:lineRule="auto"/>
        <w:rPr>
          <w:rFonts w:ascii="Times New Roman" w:hAnsi="Times New Roman"/>
          <w:b/>
          <w:sz w:val="28"/>
          <w:szCs w:val="28"/>
        </w:rPr>
      </w:pPr>
    </w:p>
    <w:p w:rsidR="005A06E0" w:rsidRPr="00395225" w:rsidRDefault="005A06E0" w:rsidP="005A06E0">
      <w:pPr>
        <w:spacing w:after="0" w:line="240" w:lineRule="auto"/>
        <w:rPr>
          <w:rFonts w:ascii="Times New Roman" w:hAnsi="Times New Roman"/>
          <w:b/>
          <w:sz w:val="28"/>
          <w:szCs w:val="28"/>
        </w:rPr>
      </w:pPr>
    </w:p>
    <w:p w:rsidR="005A06E0" w:rsidRPr="00395225" w:rsidRDefault="005A06E0" w:rsidP="005A06E0">
      <w:pPr>
        <w:spacing w:after="0" w:line="240" w:lineRule="auto"/>
        <w:rPr>
          <w:rFonts w:ascii="Times New Roman" w:hAnsi="Times New Roman"/>
          <w:b/>
          <w:sz w:val="28"/>
          <w:szCs w:val="28"/>
        </w:rPr>
      </w:pPr>
    </w:p>
    <w:p w:rsidR="005A06E0" w:rsidRPr="00395225" w:rsidRDefault="005A06E0" w:rsidP="005A06E0">
      <w:pPr>
        <w:spacing w:after="0" w:line="240" w:lineRule="auto"/>
        <w:rPr>
          <w:rFonts w:ascii="Times New Roman" w:hAnsi="Times New Roman"/>
          <w:b/>
          <w:sz w:val="28"/>
          <w:szCs w:val="28"/>
        </w:rPr>
      </w:pPr>
    </w:p>
    <w:p w:rsidR="005A06E0" w:rsidRPr="00395225" w:rsidRDefault="005A06E0" w:rsidP="005A06E0">
      <w:pPr>
        <w:spacing w:after="0" w:line="240" w:lineRule="auto"/>
        <w:rPr>
          <w:rFonts w:ascii="Times New Roman" w:hAnsi="Times New Roman"/>
          <w:b/>
          <w:sz w:val="28"/>
          <w:szCs w:val="28"/>
        </w:rPr>
      </w:pPr>
    </w:p>
    <w:p w:rsidR="005A06E0" w:rsidRDefault="005A06E0" w:rsidP="005A06E0">
      <w:pPr>
        <w:spacing w:after="0" w:line="240" w:lineRule="auto"/>
        <w:rPr>
          <w:rFonts w:ascii="Times New Roman" w:hAnsi="Times New Roman"/>
          <w:b/>
          <w:sz w:val="28"/>
          <w:szCs w:val="28"/>
        </w:rPr>
      </w:pPr>
    </w:p>
    <w:p w:rsidR="00B82AD1" w:rsidRPr="00395225" w:rsidRDefault="00B82AD1" w:rsidP="005A06E0">
      <w:pPr>
        <w:spacing w:after="0" w:line="240" w:lineRule="auto"/>
        <w:rPr>
          <w:rFonts w:ascii="Times New Roman" w:hAnsi="Times New Roman"/>
          <w:b/>
          <w:sz w:val="28"/>
          <w:szCs w:val="28"/>
        </w:rPr>
      </w:pPr>
    </w:p>
    <w:p w:rsidR="000414D0" w:rsidRDefault="000414D0" w:rsidP="005A06E0">
      <w:pPr>
        <w:spacing w:after="0" w:line="240" w:lineRule="auto"/>
        <w:rPr>
          <w:rFonts w:ascii="Times New Roman" w:hAnsi="Times New Roman"/>
          <w:b/>
          <w:sz w:val="28"/>
          <w:szCs w:val="28"/>
        </w:rPr>
      </w:pPr>
    </w:p>
    <w:p w:rsidR="005A06E0" w:rsidRPr="0073201C" w:rsidRDefault="005A06E0" w:rsidP="000414D0">
      <w:pPr>
        <w:spacing w:after="0" w:line="240" w:lineRule="auto"/>
        <w:rPr>
          <w:rFonts w:ascii="Times New Roman" w:hAnsi="Times New Roman"/>
          <w:b/>
          <w:sz w:val="28"/>
          <w:szCs w:val="28"/>
        </w:rPr>
      </w:pPr>
      <w:r w:rsidRPr="0073201C">
        <w:rPr>
          <w:rFonts w:ascii="Times New Roman" w:hAnsi="Times New Roman"/>
          <w:b/>
          <w:sz w:val="28"/>
          <w:szCs w:val="28"/>
        </w:rPr>
        <w:t>ВИСНОВОК</w:t>
      </w:r>
    </w:p>
    <w:p w:rsidR="00961432" w:rsidRDefault="005A06E0" w:rsidP="000414D0">
      <w:pPr>
        <w:spacing w:after="0" w:line="240" w:lineRule="auto"/>
        <w:rPr>
          <w:rFonts w:ascii="Times New Roman" w:hAnsi="Times New Roman"/>
          <w:b/>
          <w:sz w:val="28"/>
          <w:szCs w:val="28"/>
        </w:rPr>
      </w:pPr>
      <w:r w:rsidRPr="0073201C">
        <w:rPr>
          <w:rFonts w:ascii="Times New Roman" w:hAnsi="Times New Roman"/>
          <w:b/>
          <w:bCs/>
          <w:sz w:val="28"/>
          <w:szCs w:val="28"/>
        </w:rPr>
        <w:t xml:space="preserve">на </w:t>
      </w:r>
      <w:r w:rsidR="0073201C">
        <w:rPr>
          <w:rFonts w:ascii="Times New Roman" w:hAnsi="Times New Roman"/>
          <w:b/>
          <w:bCs/>
          <w:sz w:val="28"/>
          <w:szCs w:val="28"/>
        </w:rPr>
        <w:t>прое</w:t>
      </w:r>
      <w:r w:rsidR="00CC49C8" w:rsidRPr="0073201C">
        <w:rPr>
          <w:rFonts w:ascii="Times New Roman" w:hAnsi="Times New Roman"/>
          <w:b/>
          <w:bCs/>
          <w:sz w:val="28"/>
          <w:szCs w:val="28"/>
        </w:rPr>
        <w:t>кт</w:t>
      </w:r>
      <w:r w:rsidRPr="0073201C">
        <w:rPr>
          <w:rFonts w:ascii="Times New Roman" w:hAnsi="Times New Roman"/>
          <w:b/>
          <w:bCs/>
          <w:sz w:val="28"/>
          <w:szCs w:val="28"/>
        </w:rPr>
        <w:t xml:space="preserve"> Закону України «Про</w:t>
      </w:r>
      <w:r w:rsidRPr="0073201C">
        <w:rPr>
          <w:rFonts w:ascii="Times New Roman" w:hAnsi="Times New Roman"/>
          <w:b/>
          <w:color w:val="333333"/>
          <w:sz w:val="28"/>
          <w:szCs w:val="28"/>
        </w:rPr>
        <w:t> </w:t>
      </w:r>
      <w:r w:rsidRPr="0073201C">
        <w:rPr>
          <w:rFonts w:ascii="Times New Roman" w:hAnsi="Times New Roman"/>
          <w:b/>
          <w:sz w:val="28"/>
          <w:szCs w:val="28"/>
        </w:rPr>
        <w:t xml:space="preserve"> внесення змін</w:t>
      </w:r>
      <w:r w:rsidR="00961432">
        <w:rPr>
          <w:rFonts w:ascii="Times New Roman" w:hAnsi="Times New Roman"/>
          <w:b/>
          <w:sz w:val="28"/>
          <w:szCs w:val="28"/>
        </w:rPr>
        <w:t xml:space="preserve"> </w:t>
      </w:r>
      <w:r w:rsidRPr="0073201C">
        <w:rPr>
          <w:rFonts w:ascii="Times New Roman" w:hAnsi="Times New Roman"/>
          <w:b/>
          <w:sz w:val="28"/>
          <w:szCs w:val="28"/>
        </w:rPr>
        <w:t xml:space="preserve">до </w:t>
      </w:r>
    </w:p>
    <w:p w:rsidR="00961432" w:rsidRDefault="005A06E0" w:rsidP="000414D0">
      <w:pPr>
        <w:spacing w:after="0" w:line="240" w:lineRule="auto"/>
        <w:rPr>
          <w:rFonts w:ascii="Times New Roman" w:hAnsi="Times New Roman"/>
          <w:b/>
          <w:sz w:val="28"/>
          <w:szCs w:val="28"/>
        </w:rPr>
      </w:pPr>
      <w:r w:rsidRPr="0073201C">
        <w:rPr>
          <w:rFonts w:ascii="Times New Roman" w:hAnsi="Times New Roman"/>
          <w:b/>
          <w:sz w:val="28"/>
          <w:szCs w:val="28"/>
        </w:rPr>
        <w:t xml:space="preserve">Регламенту Верховної Ради України щодо особливої процедури </w:t>
      </w:r>
    </w:p>
    <w:p w:rsidR="005A06E0" w:rsidRPr="0073201C" w:rsidRDefault="005A06E0" w:rsidP="000414D0">
      <w:pPr>
        <w:spacing w:after="0" w:line="240" w:lineRule="auto"/>
        <w:rPr>
          <w:rFonts w:ascii="Times New Roman" w:hAnsi="Times New Roman"/>
          <w:b/>
          <w:sz w:val="28"/>
          <w:szCs w:val="28"/>
        </w:rPr>
      </w:pPr>
      <w:r w:rsidRPr="0073201C">
        <w:rPr>
          <w:rFonts w:ascii="Times New Roman" w:hAnsi="Times New Roman"/>
          <w:b/>
          <w:sz w:val="28"/>
          <w:szCs w:val="28"/>
        </w:rPr>
        <w:t>розгляду законо</w:t>
      </w:r>
      <w:r w:rsidR="0073201C">
        <w:rPr>
          <w:rFonts w:ascii="Times New Roman" w:hAnsi="Times New Roman"/>
          <w:b/>
          <w:sz w:val="28"/>
          <w:szCs w:val="28"/>
        </w:rPr>
        <w:t>прое</w:t>
      </w:r>
      <w:r w:rsidR="00CC49C8" w:rsidRPr="0073201C">
        <w:rPr>
          <w:rFonts w:ascii="Times New Roman" w:hAnsi="Times New Roman"/>
          <w:b/>
          <w:sz w:val="28"/>
          <w:szCs w:val="28"/>
        </w:rPr>
        <w:t>кт</w:t>
      </w:r>
      <w:r w:rsidRPr="0073201C">
        <w:rPr>
          <w:rFonts w:ascii="Times New Roman" w:hAnsi="Times New Roman"/>
          <w:b/>
          <w:sz w:val="28"/>
          <w:szCs w:val="28"/>
        </w:rPr>
        <w:t>ів у другому читанні»</w:t>
      </w:r>
    </w:p>
    <w:p w:rsidR="005A06E0" w:rsidRPr="0073201C" w:rsidRDefault="005A06E0" w:rsidP="005A06E0">
      <w:pPr>
        <w:spacing w:after="0" w:line="240" w:lineRule="auto"/>
        <w:rPr>
          <w:rFonts w:ascii="Times New Roman" w:hAnsi="Times New Roman"/>
          <w:b/>
          <w:bCs/>
          <w:sz w:val="28"/>
          <w:szCs w:val="28"/>
        </w:rPr>
      </w:pPr>
    </w:p>
    <w:p w:rsidR="00DF74DD" w:rsidRPr="0073201C" w:rsidRDefault="005A06E0" w:rsidP="005F1B28">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73201C">
        <w:rPr>
          <w:rFonts w:ascii="Times New Roman" w:hAnsi="Times New Roman"/>
          <w:bCs/>
          <w:sz w:val="28"/>
          <w:szCs w:val="28"/>
        </w:rPr>
        <w:t>У Головному науково-експертному управлінні розглянуто поданий законо</w:t>
      </w:r>
      <w:r w:rsidR="0073201C">
        <w:rPr>
          <w:rFonts w:ascii="Times New Roman" w:hAnsi="Times New Roman"/>
          <w:bCs/>
          <w:sz w:val="28"/>
          <w:szCs w:val="28"/>
        </w:rPr>
        <w:t>прое</w:t>
      </w:r>
      <w:r w:rsidR="00CC49C8" w:rsidRPr="0073201C">
        <w:rPr>
          <w:rFonts w:ascii="Times New Roman" w:hAnsi="Times New Roman"/>
          <w:bCs/>
          <w:sz w:val="28"/>
          <w:szCs w:val="28"/>
        </w:rPr>
        <w:t>кт</w:t>
      </w:r>
      <w:r w:rsidRPr="0073201C">
        <w:rPr>
          <w:rFonts w:ascii="Times New Roman" w:hAnsi="Times New Roman"/>
          <w:bCs/>
          <w:sz w:val="28"/>
          <w:szCs w:val="28"/>
        </w:rPr>
        <w:t xml:space="preserve">, в якому пропонується </w:t>
      </w:r>
      <w:proofErr w:type="spellStart"/>
      <w:r w:rsidRPr="0073201C">
        <w:rPr>
          <w:rFonts w:ascii="Times New Roman" w:hAnsi="Times New Roman"/>
          <w:bCs/>
          <w:sz w:val="28"/>
          <w:szCs w:val="28"/>
        </w:rPr>
        <w:t>внести</w:t>
      </w:r>
      <w:proofErr w:type="spellEnd"/>
      <w:r w:rsidRPr="0073201C">
        <w:rPr>
          <w:rFonts w:ascii="Times New Roman" w:hAnsi="Times New Roman"/>
          <w:bCs/>
          <w:sz w:val="28"/>
          <w:szCs w:val="28"/>
        </w:rPr>
        <w:t xml:space="preserve"> зміни до ст. ст. 1</w:t>
      </w:r>
      <w:r w:rsidR="0015558F" w:rsidRPr="0073201C">
        <w:rPr>
          <w:rFonts w:ascii="Times New Roman" w:hAnsi="Times New Roman"/>
          <w:bCs/>
          <w:sz w:val="28"/>
          <w:szCs w:val="28"/>
        </w:rPr>
        <w:t>19 та 119-1</w:t>
      </w:r>
      <w:r w:rsidRPr="0073201C">
        <w:rPr>
          <w:rFonts w:ascii="Times New Roman" w:hAnsi="Times New Roman"/>
          <w:bCs/>
          <w:sz w:val="28"/>
          <w:szCs w:val="28"/>
        </w:rPr>
        <w:t xml:space="preserve"> Регламенту Верховної Ради України (далі – Регламент) </w:t>
      </w:r>
      <w:r w:rsidR="00A036F5">
        <w:rPr>
          <w:rFonts w:ascii="Times New Roman" w:hAnsi="Times New Roman"/>
          <w:bCs/>
          <w:sz w:val="28"/>
          <w:szCs w:val="28"/>
        </w:rPr>
        <w:t xml:space="preserve">щодо уточнення </w:t>
      </w:r>
      <w:r w:rsidR="00F37F91">
        <w:rPr>
          <w:rFonts w:ascii="Times New Roman" w:hAnsi="Times New Roman"/>
          <w:bCs/>
          <w:sz w:val="28"/>
          <w:szCs w:val="28"/>
        </w:rPr>
        <w:t xml:space="preserve">правил </w:t>
      </w:r>
      <w:r w:rsidRPr="0073201C">
        <w:rPr>
          <w:rFonts w:ascii="Times New Roman" w:hAnsi="Times New Roman"/>
          <w:bCs/>
          <w:sz w:val="28"/>
          <w:szCs w:val="28"/>
        </w:rPr>
        <w:t xml:space="preserve">розгляду </w:t>
      </w:r>
      <w:r w:rsidR="00DF74DD" w:rsidRPr="0073201C">
        <w:rPr>
          <w:rFonts w:ascii="Times New Roman" w:hAnsi="Times New Roman"/>
          <w:bCs/>
          <w:sz w:val="28"/>
          <w:szCs w:val="28"/>
        </w:rPr>
        <w:t xml:space="preserve">Верховною Радою України </w:t>
      </w:r>
      <w:r w:rsidRPr="0073201C">
        <w:rPr>
          <w:rFonts w:ascii="Times New Roman" w:hAnsi="Times New Roman"/>
          <w:bCs/>
          <w:sz w:val="28"/>
          <w:szCs w:val="28"/>
        </w:rPr>
        <w:t>законо</w:t>
      </w:r>
      <w:r w:rsidR="0073201C">
        <w:rPr>
          <w:rFonts w:ascii="Times New Roman" w:hAnsi="Times New Roman"/>
          <w:bCs/>
          <w:sz w:val="28"/>
          <w:szCs w:val="28"/>
        </w:rPr>
        <w:t>прое</w:t>
      </w:r>
      <w:r w:rsidR="00CC49C8" w:rsidRPr="0073201C">
        <w:rPr>
          <w:rFonts w:ascii="Times New Roman" w:hAnsi="Times New Roman"/>
          <w:bCs/>
          <w:sz w:val="28"/>
          <w:szCs w:val="28"/>
        </w:rPr>
        <w:t>кт</w:t>
      </w:r>
      <w:r w:rsidRPr="0073201C">
        <w:rPr>
          <w:rFonts w:ascii="Times New Roman" w:hAnsi="Times New Roman"/>
          <w:bCs/>
          <w:sz w:val="28"/>
          <w:szCs w:val="28"/>
        </w:rPr>
        <w:t>ів</w:t>
      </w:r>
      <w:r w:rsidR="00DF74DD" w:rsidRPr="0073201C">
        <w:rPr>
          <w:rFonts w:ascii="Times New Roman" w:hAnsi="Times New Roman"/>
          <w:bCs/>
          <w:sz w:val="28"/>
          <w:szCs w:val="28"/>
        </w:rPr>
        <w:t xml:space="preserve"> у другому читанні</w:t>
      </w:r>
      <w:r w:rsidRPr="0073201C">
        <w:rPr>
          <w:rFonts w:ascii="Times New Roman" w:hAnsi="Times New Roman"/>
          <w:bCs/>
          <w:sz w:val="28"/>
          <w:szCs w:val="28"/>
        </w:rPr>
        <w:t xml:space="preserve"> </w:t>
      </w:r>
      <w:r w:rsidR="00DF74DD" w:rsidRPr="0073201C">
        <w:rPr>
          <w:rFonts w:ascii="Times New Roman" w:hAnsi="Times New Roman"/>
          <w:bCs/>
          <w:sz w:val="28"/>
          <w:szCs w:val="28"/>
        </w:rPr>
        <w:t xml:space="preserve">за особливою процедурою. </w:t>
      </w:r>
    </w:p>
    <w:p w:rsidR="007062D3" w:rsidRPr="00B82AD1" w:rsidRDefault="007062D3" w:rsidP="00620563">
      <w:pPr>
        <w:tabs>
          <w:tab w:val="left" w:pos="540"/>
        </w:tabs>
        <w:spacing w:after="0" w:line="240" w:lineRule="auto"/>
        <w:ind w:firstLine="567"/>
        <w:jc w:val="both"/>
        <w:rPr>
          <w:rFonts w:ascii="Times New Roman" w:eastAsia="Times New Roman" w:hAnsi="Times New Roman"/>
          <w:w w:val="101"/>
          <w:sz w:val="28"/>
          <w:szCs w:val="28"/>
          <w:lang w:eastAsia="ru-RU"/>
        </w:rPr>
      </w:pPr>
      <w:r w:rsidRPr="0073201C">
        <w:rPr>
          <w:rFonts w:ascii="Times New Roman" w:eastAsia="Times New Roman" w:hAnsi="Times New Roman"/>
          <w:w w:val="101"/>
          <w:sz w:val="28"/>
          <w:szCs w:val="28"/>
          <w:lang w:eastAsia="ru-RU"/>
        </w:rPr>
        <w:t xml:space="preserve">За результатами розгляду даного </w:t>
      </w:r>
      <w:r w:rsidR="0073201C">
        <w:rPr>
          <w:rFonts w:ascii="Times New Roman" w:eastAsia="Times New Roman" w:hAnsi="Times New Roman"/>
          <w:w w:val="101"/>
          <w:sz w:val="28"/>
          <w:szCs w:val="28"/>
          <w:lang w:eastAsia="ru-RU"/>
        </w:rPr>
        <w:t>прое</w:t>
      </w:r>
      <w:r w:rsidR="00CC49C8" w:rsidRPr="0073201C">
        <w:rPr>
          <w:rFonts w:ascii="Times New Roman" w:eastAsia="Times New Roman" w:hAnsi="Times New Roman"/>
          <w:w w:val="101"/>
          <w:sz w:val="28"/>
          <w:szCs w:val="28"/>
          <w:lang w:eastAsia="ru-RU"/>
        </w:rPr>
        <w:t>кт</w:t>
      </w:r>
      <w:r w:rsidRPr="0073201C">
        <w:rPr>
          <w:rFonts w:ascii="Times New Roman" w:eastAsia="Times New Roman" w:hAnsi="Times New Roman"/>
          <w:w w:val="101"/>
          <w:sz w:val="28"/>
          <w:szCs w:val="28"/>
          <w:lang w:eastAsia="ru-RU"/>
        </w:rPr>
        <w:t xml:space="preserve">у Головне управління вважає за </w:t>
      </w:r>
      <w:r w:rsidRPr="00B82AD1">
        <w:rPr>
          <w:rFonts w:ascii="Times New Roman" w:eastAsia="Times New Roman" w:hAnsi="Times New Roman"/>
          <w:w w:val="101"/>
          <w:sz w:val="28"/>
          <w:szCs w:val="28"/>
          <w:lang w:eastAsia="ru-RU"/>
        </w:rPr>
        <w:t xml:space="preserve">необхідне </w:t>
      </w:r>
      <w:r w:rsidR="00F37F91" w:rsidRPr="00B82AD1">
        <w:rPr>
          <w:rFonts w:ascii="Times New Roman" w:eastAsia="Times New Roman" w:hAnsi="Times New Roman"/>
          <w:sz w:val="28"/>
          <w:szCs w:val="28"/>
          <w:lang w:eastAsia="ru-RU"/>
        </w:rPr>
        <w:t>зазначити наступне</w:t>
      </w:r>
      <w:r w:rsidR="00961432" w:rsidRPr="00B82AD1">
        <w:rPr>
          <w:rFonts w:ascii="Times New Roman" w:eastAsia="Times New Roman" w:hAnsi="Times New Roman"/>
          <w:sz w:val="28"/>
          <w:szCs w:val="28"/>
          <w:lang w:eastAsia="ru-RU"/>
        </w:rPr>
        <w:t>.</w:t>
      </w:r>
      <w:r w:rsidRPr="00B82AD1">
        <w:rPr>
          <w:rFonts w:ascii="Times New Roman" w:eastAsia="Times New Roman" w:hAnsi="Times New Roman"/>
          <w:w w:val="101"/>
          <w:sz w:val="28"/>
          <w:szCs w:val="28"/>
          <w:lang w:eastAsia="ru-RU"/>
        </w:rPr>
        <w:t xml:space="preserve"> </w:t>
      </w:r>
    </w:p>
    <w:p w:rsidR="000414D0" w:rsidRPr="00B82AD1" w:rsidRDefault="00620563" w:rsidP="000414D0">
      <w:pPr>
        <w:pStyle w:val="1"/>
        <w:spacing w:before="0" w:beforeAutospacing="0" w:after="0" w:afterAutospacing="0"/>
        <w:ind w:firstLine="567"/>
        <w:jc w:val="both"/>
        <w:rPr>
          <w:b w:val="0"/>
          <w:bCs w:val="0"/>
          <w:color w:val="000000"/>
          <w:sz w:val="28"/>
          <w:szCs w:val="28"/>
          <w:shd w:val="clear" w:color="auto" w:fill="FFFFFF"/>
          <w:lang w:val="uk-UA"/>
        </w:rPr>
      </w:pPr>
      <w:r w:rsidRPr="00B82AD1">
        <w:rPr>
          <w:bCs w:val="0"/>
          <w:sz w:val="28"/>
          <w:szCs w:val="28"/>
          <w:lang w:val="uk-UA"/>
        </w:rPr>
        <w:t xml:space="preserve">1. </w:t>
      </w:r>
      <w:r w:rsidR="001953CA" w:rsidRPr="00B82AD1">
        <w:rPr>
          <w:b w:val="0"/>
          <w:bCs w:val="0"/>
          <w:sz w:val="28"/>
          <w:szCs w:val="28"/>
          <w:lang w:val="uk-UA"/>
        </w:rPr>
        <w:t xml:space="preserve">Верховна Рада України 16 квітня 2020 року прийняла Закон України </w:t>
      </w:r>
      <w:r w:rsidR="004F5809">
        <w:rPr>
          <w:b w:val="0"/>
          <w:bCs w:val="0"/>
          <w:sz w:val="28"/>
          <w:szCs w:val="28"/>
          <w:lang w:val="uk-UA"/>
        </w:rPr>
        <w:br/>
      </w:r>
      <w:bookmarkStart w:id="0" w:name="_GoBack"/>
      <w:bookmarkEnd w:id="0"/>
      <w:r w:rsidR="003E6BFE" w:rsidRPr="00B82AD1">
        <w:rPr>
          <w:b w:val="0"/>
          <w:bCs w:val="0"/>
          <w:color w:val="333333"/>
          <w:sz w:val="28"/>
          <w:szCs w:val="28"/>
          <w:lang w:val="uk-UA"/>
        </w:rPr>
        <w:t xml:space="preserve">№ </w:t>
      </w:r>
      <w:r w:rsidR="003E6BFE" w:rsidRPr="00B82AD1">
        <w:rPr>
          <w:b w:val="0"/>
          <w:bCs w:val="0"/>
          <w:color w:val="000000"/>
          <w:sz w:val="28"/>
          <w:szCs w:val="28"/>
          <w:shd w:val="clear" w:color="auto" w:fill="FFFFFF"/>
          <w:lang w:val="uk-UA"/>
        </w:rPr>
        <w:t xml:space="preserve">561-IX </w:t>
      </w:r>
      <w:r w:rsidR="001953CA" w:rsidRPr="00B82AD1">
        <w:rPr>
          <w:b w:val="0"/>
          <w:bCs w:val="0"/>
          <w:sz w:val="28"/>
          <w:szCs w:val="28"/>
          <w:lang w:val="uk-UA"/>
        </w:rPr>
        <w:t>«Про внесення змін до Регламенту Верховної Ради України щодо протидії зловживанням правами народних депутатів України у ході законодавчої процедури</w:t>
      </w:r>
      <w:r w:rsidR="001953CA" w:rsidRPr="00AF77E1">
        <w:rPr>
          <w:b w:val="0"/>
          <w:bCs w:val="0"/>
          <w:sz w:val="28"/>
          <w:szCs w:val="28"/>
          <w:lang w:val="uk-UA"/>
        </w:rPr>
        <w:t>»</w:t>
      </w:r>
      <w:r w:rsidR="001953CA" w:rsidRPr="0073201C">
        <w:rPr>
          <w:b w:val="0"/>
          <w:bCs w:val="0"/>
          <w:color w:val="333333"/>
          <w:sz w:val="28"/>
          <w:szCs w:val="28"/>
          <w:lang w:val="uk-UA"/>
        </w:rPr>
        <w:t xml:space="preserve"> </w:t>
      </w:r>
      <w:r w:rsidR="00167802" w:rsidRPr="00167802">
        <w:rPr>
          <w:b w:val="0"/>
          <w:bCs w:val="0"/>
          <w:color w:val="000000"/>
          <w:sz w:val="28"/>
          <w:szCs w:val="28"/>
          <w:shd w:val="clear" w:color="auto" w:fill="FFFFFF"/>
          <w:lang w:val="uk-UA"/>
        </w:rPr>
        <w:t>(</w:t>
      </w:r>
      <w:r w:rsidR="00167802" w:rsidRPr="00167802">
        <w:rPr>
          <w:b w:val="0"/>
          <w:sz w:val="28"/>
          <w:szCs w:val="28"/>
          <w:lang w:val="uk-UA"/>
        </w:rPr>
        <w:t>наб</w:t>
      </w:r>
      <w:r w:rsidR="00AF77E1">
        <w:rPr>
          <w:b w:val="0"/>
          <w:sz w:val="28"/>
          <w:szCs w:val="28"/>
          <w:lang w:val="uk-UA"/>
        </w:rPr>
        <w:t>ра</w:t>
      </w:r>
      <w:r w:rsidR="00167802" w:rsidRPr="00167802">
        <w:rPr>
          <w:b w:val="0"/>
          <w:sz w:val="28"/>
          <w:szCs w:val="28"/>
          <w:lang w:val="uk-UA"/>
        </w:rPr>
        <w:t>в чинності 27 квітня</w:t>
      </w:r>
      <w:r w:rsidR="00167802" w:rsidRPr="00167802">
        <w:rPr>
          <w:b w:val="0"/>
          <w:sz w:val="28"/>
          <w:szCs w:val="28"/>
        </w:rPr>
        <w:t xml:space="preserve"> 2020 року</w:t>
      </w:r>
      <w:r w:rsidR="00167802" w:rsidRPr="00167802">
        <w:rPr>
          <w:b w:val="0"/>
          <w:sz w:val="28"/>
          <w:szCs w:val="28"/>
          <w:lang w:val="uk-UA"/>
        </w:rPr>
        <w:t>),</w:t>
      </w:r>
      <w:r w:rsidR="00167802">
        <w:rPr>
          <w:sz w:val="28"/>
          <w:szCs w:val="28"/>
          <w:lang w:val="uk-UA"/>
        </w:rPr>
        <w:t xml:space="preserve"> </w:t>
      </w:r>
      <w:r w:rsidR="00476B52" w:rsidRPr="0073201C">
        <w:rPr>
          <w:b w:val="0"/>
          <w:bCs w:val="0"/>
          <w:color w:val="000000"/>
          <w:sz w:val="28"/>
          <w:szCs w:val="28"/>
          <w:shd w:val="clear" w:color="auto" w:fill="FFFFFF"/>
          <w:lang w:val="uk-UA"/>
        </w:rPr>
        <w:t xml:space="preserve">згідно з яким </w:t>
      </w:r>
      <w:r w:rsidRPr="0073201C">
        <w:rPr>
          <w:b w:val="0"/>
          <w:bCs w:val="0"/>
          <w:color w:val="000000"/>
          <w:sz w:val="28"/>
          <w:szCs w:val="28"/>
          <w:shd w:val="clear" w:color="auto" w:fill="FFFFFF"/>
          <w:lang w:val="uk-UA"/>
        </w:rPr>
        <w:t xml:space="preserve"> Регламент</w:t>
      </w:r>
      <w:r w:rsidR="00961432">
        <w:rPr>
          <w:b w:val="0"/>
          <w:bCs w:val="0"/>
          <w:color w:val="000000"/>
          <w:sz w:val="28"/>
          <w:szCs w:val="28"/>
          <w:shd w:val="clear" w:color="auto" w:fill="FFFFFF"/>
          <w:lang w:val="uk-UA"/>
        </w:rPr>
        <w:t xml:space="preserve"> </w:t>
      </w:r>
      <w:r w:rsidRPr="0073201C">
        <w:rPr>
          <w:b w:val="0"/>
          <w:bCs w:val="0"/>
          <w:color w:val="000000"/>
          <w:sz w:val="28"/>
          <w:szCs w:val="28"/>
          <w:shd w:val="clear" w:color="auto" w:fill="FFFFFF"/>
          <w:lang w:val="uk-UA"/>
        </w:rPr>
        <w:t xml:space="preserve"> бу</w:t>
      </w:r>
      <w:r w:rsidR="00961432">
        <w:rPr>
          <w:b w:val="0"/>
          <w:bCs w:val="0"/>
          <w:color w:val="000000"/>
          <w:sz w:val="28"/>
          <w:szCs w:val="28"/>
          <w:shd w:val="clear" w:color="auto" w:fill="FFFFFF"/>
          <w:lang w:val="uk-UA"/>
        </w:rPr>
        <w:t>в доповнений</w:t>
      </w:r>
      <w:r w:rsidRPr="0073201C">
        <w:rPr>
          <w:b w:val="0"/>
          <w:bCs w:val="0"/>
          <w:color w:val="000000"/>
          <w:sz w:val="28"/>
          <w:szCs w:val="28"/>
          <w:shd w:val="clear" w:color="auto" w:fill="FFFFFF"/>
          <w:lang w:val="uk-UA"/>
        </w:rPr>
        <w:t xml:space="preserve"> ст. 119-1 «</w:t>
      </w:r>
      <w:r w:rsidRPr="0073201C">
        <w:rPr>
          <w:b w:val="0"/>
          <w:color w:val="000000"/>
          <w:sz w:val="28"/>
          <w:szCs w:val="28"/>
          <w:shd w:val="clear" w:color="auto" w:fill="FFFFFF"/>
          <w:lang w:val="uk-UA"/>
        </w:rPr>
        <w:t>Особлива процедура розгляду законо</w:t>
      </w:r>
      <w:r w:rsidR="00A036F5">
        <w:rPr>
          <w:b w:val="0"/>
          <w:color w:val="000000"/>
          <w:sz w:val="28"/>
          <w:szCs w:val="28"/>
          <w:shd w:val="clear" w:color="auto" w:fill="FFFFFF"/>
          <w:lang w:val="uk-UA"/>
        </w:rPr>
        <w:t>прое</w:t>
      </w:r>
      <w:r w:rsidR="00CC49C8" w:rsidRPr="0073201C">
        <w:rPr>
          <w:b w:val="0"/>
          <w:color w:val="000000"/>
          <w:sz w:val="28"/>
          <w:szCs w:val="28"/>
          <w:shd w:val="clear" w:color="auto" w:fill="FFFFFF"/>
          <w:lang w:val="uk-UA"/>
        </w:rPr>
        <w:t>кт</w:t>
      </w:r>
      <w:r w:rsidRPr="0073201C">
        <w:rPr>
          <w:b w:val="0"/>
          <w:color w:val="000000"/>
          <w:sz w:val="28"/>
          <w:szCs w:val="28"/>
          <w:shd w:val="clear" w:color="auto" w:fill="FFFFFF"/>
          <w:lang w:val="uk-UA"/>
        </w:rPr>
        <w:t>ів у другому читанні</w:t>
      </w:r>
      <w:r w:rsidRPr="0073201C">
        <w:rPr>
          <w:b w:val="0"/>
          <w:bCs w:val="0"/>
          <w:color w:val="000000"/>
          <w:sz w:val="28"/>
          <w:szCs w:val="28"/>
          <w:shd w:val="clear" w:color="auto" w:fill="FFFFFF"/>
          <w:lang w:val="uk-UA"/>
        </w:rPr>
        <w:t xml:space="preserve">». У </w:t>
      </w:r>
      <w:r w:rsidR="00A036F5">
        <w:rPr>
          <w:b w:val="0"/>
          <w:bCs w:val="0"/>
          <w:color w:val="000000"/>
          <w:sz w:val="28"/>
          <w:szCs w:val="28"/>
          <w:shd w:val="clear" w:color="auto" w:fill="FFFFFF"/>
          <w:lang w:val="uk-UA"/>
        </w:rPr>
        <w:t>прое</w:t>
      </w:r>
      <w:r w:rsidR="00CC49C8" w:rsidRPr="0073201C">
        <w:rPr>
          <w:b w:val="0"/>
          <w:bCs w:val="0"/>
          <w:color w:val="000000"/>
          <w:sz w:val="28"/>
          <w:szCs w:val="28"/>
          <w:shd w:val="clear" w:color="auto" w:fill="FFFFFF"/>
          <w:lang w:val="uk-UA"/>
        </w:rPr>
        <w:t>кт</w:t>
      </w:r>
      <w:r w:rsidRPr="0073201C">
        <w:rPr>
          <w:b w:val="0"/>
          <w:bCs w:val="0"/>
          <w:color w:val="000000"/>
          <w:sz w:val="28"/>
          <w:szCs w:val="28"/>
          <w:shd w:val="clear" w:color="auto" w:fill="FFFFFF"/>
          <w:lang w:val="uk-UA"/>
        </w:rPr>
        <w:t>і, що розглядається</w:t>
      </w:r>
      <w:r w:rsidR="00A425FE">
        <w:rPr>
          <w:b w:val="0"/>
          <w:bCs w:val="0"/>
          <w:color w:val="000000"/>
          <w:sz w:val="28"/>
          <w:szCs w:val="28"/>
          <w:shd w:val="clear" w:color="auto" w:fill="FFFFFF"/>
          <w:lang w:val="uk-UA"/>
        </w:rPr>
        <w:t>,</w:t>
      </w:r>
      <w:r w:rsidRPr="0073201C">
        <w:rPr>
          <w:b w:val="0"/>
          <w:bCs w:val="0"/>
          <w:color w:val="000000"/>
          <w:sz w:val="28"/>
          <w:szCs w:val="28"/>
          <w:shd w:val="clear" w:color="auto" w:fill="FFFFFF"/>
          <w:lang w:val="uk-UA"/>
        </w:rPr>
        <w:t xml:space="preserve"> про</w:t>
      </w:r>
      <w:r w:rsidR="00476B52" w:rsidRPr="0073201C">
        <w:rPr>
          <w:b w:val="0"/>
          <w:bCs w:val="0"/>
          <w:color w:val="000000"/>
          <w:sz w:val="28"/>
          <w:szCs w:val="28"/>
          <w:shd w:val="clear" w:color="auto" w:fill="FFFFFF"/>
          <w:lang w:val="uk-UA"/>
        </w:rPr>
        <w:t>по</w:t>
      </w:r>
      <w:r w:rsidRPr="0073201C">
        <w:rPr>
          <w:b w:val="0"/>
          <w:bCs w:val="0"/>
          <w:color w:val="000000"/>
          <w:sz w:val="28"/>
          <w:szCs w:val="28"/>
          <w:shd w:val="clear" w:color="auto" w:fill="FFFFFF"/>
          <w:lang w:val="uk-UA"/>
        </w:rPr>
        <w:t xml:space="preserve">нується нова редакція зазначеної </w:t>
      </w:r>
      <w:r w:rsidRPr="00B82AD1">
        <w:rPr>
          <w:b w:val="0"/>
          <w:bCs w:val="0"/>
          <w:color w:val="000000"/>
          <w:sz w:val="28"/>
          <w:szCs w:val="28"/>
          <w:shd w:val="clear" w:color="auto" w:fill="FFFFFF"/>
          <w:lang w:val="uk-UA"/>
        </w:rPr>
        <w:t xml:space="preserve">статті Регламенту. </w:t>
      </w:r>
    </w:p>
    <w:p w:rsidR="00AD3B3A" w:rsidRPr="00A02CA4" w:rsidRDefault="00167802" w:rsidP="000414D0">
      <w:pPr>
        <w:pStyle w:val="1"/>
        <w:spacing w:before="0" w:beforeAutospacing="0" w:after="0" w:afterAutospacing="0"/>
        <w:ind w:firstLine="567"/>
        <w:jc w:val="both"/>
        <w:rPr>
          <w:b w:val="0"/>
          <w:bCs w:val="0"/>
          <w:color w:val="000000"/>
          <w:sz w:val="28"/>
          <w:szCs w:val="28"/>
          <w:shd w:val="clear" w:color="auto" w:fill="FFFFFF"/>
          <w:lang w:val="uk-UA"/>
        </w:rPr>
      </w:pPr>
      <w:r w:rsidRPr="00B82AD1">
        <w:rPr>
          <w:b w:val="0"/>
          <w:bCs w:val="0"/>
          <w:color w:val="000000"/>
          <w:sz w:val="28"/>
          <w:szCs w:val="28"/>
          <w:shd w:val="clear" w:color="auto" w:fill="FFFFFF"/>
          <w:lang w:val="uk-UA"/>
        </w:rPr>
        <w:t xml:space="preserve">З цього приводу </w:t>
      </w:r>
      <w:r w:rsidR="00620563" w:rsidRPr="00B82AD1">
        <w:rPr>
          <w:b w:val="0"/>
          <w:bCs w:val="0"/>
          <w:color w:val="000000"/>
          <w:sz w:val="28"/>
          <w:szCs w:val="28"/>
          <w:shd w:val="clear" w:color="auto" w:fill="FFFFFF"/>
          <w:lang w:val="uk-UA"/>
        </w:rPr>
        <w:t>Головне управління,</w:t>
      </w:r>
      <w:r w:rsidRPr="00B82AD1">
        <w:rPr>
          <w:b w:val="0"/>
          <w:bCs w:val="0"/>
          <w:color w:val="000000"/>
          <w:sz w:val="28"/>
          <w:szCs w:val="28"/>
          <w:shd w:val="clear" w:color="auto" w:fill="FFFFFF"/>
          <w:lang w:val="uk-UA"/>
        </w:rPr>
        <w:t xml:space="preserve"> перш</w:t>
      </w:r>
      <w:r w:rsidR="00B82AD1" w:rsidRPr="00B82AD1">
        <w:rPr>
          <w:b w:val="0"/>
          <w:bCs w:val="0"/>
          <w:color w:val="000000"/>
          <w:sz w:val="28"/>
          <w:szCs w:val="28"/>
          <w:shd w:val="clear" w:color="auto" w:fill="FFFFFF"/>
          <w:lang w:val="uk-UA"/>
        </w:rPr>
        <w:t xml:space="preserve"> </w:t>
      </w:r>
      <w:r w:rsidRPr="00B82AD1">
        <w:rPr>
          <w:b w:val="0"/>
          <w:bCs w:val="0"/>
          <w:color w:val="000000"/>
          <w:sz w:val="28"/>
          <w:szCs w:val="28"/>
          <w:shd w:val="clear" w:color="auto" w:fill="FFFFFF"/>
          <w:lang w:val="uk-UA"/>
        </w:rPr>
        <w:t>за</w:t>
      </w:r>
      <w:r w:rsidR="00B82AD1" w:rsidRPr="00B82AD1">
        <w:rPr>
          <w:b w:val="0"/>
          <w:bCs w:val="0"/>
          <w:color w:val="000000"/>
          <w:sz w:val="28"/>
          <w:szCs w:val="28"/>
          <w:shd w:val="clear" w:color="auto" w:fill="FFFFFF"/>
          <w:lang w:val="uk-UA"/>
        </w:rPr>
        <w:t xml:space="preserve"> </w:t>
      </w:r>
      <w:r w:rsidRPr="00B82AD1">
        <w:rPr>
          <w:b w:val="0"/>
          <w:bCs w:val="0"/>
          <w:color w:val="000000"/>
          <w:sz w:val="28"/>
          <w:szCs w:val="28"/>
          <w:shd w:val="clear" w:color="auto" w:fill="FFFFFF"/>
          <w:lang w:val="uk-UA"/>
        </w:rPr>
        <w:t>все, вважає</w:t>
      </w:r>
      <w:r w:rsidRPr="00A02CA4">
        <w:rPr>
          <w:b w:val="0"/>
          <w:bCs w:val="0"/>
          <w:color w:val="000000"/>
          <w:sz w:val="28"/>
          <w:szCs w:val="28"/>
          <w:shd w:val="clear" w:color="auto" w:fill="FFFFFF"/>
          <w:lang w:val="uk-UA"/>
        </w:rPr>
        <w:t xml:space="preserve"> за необхідне звернути увагу на те, що </w:t>
      </w:r>
      <w:r w:rsidR="00620563" w:rsidRPr="00A02CA4">
        <w:rPr>
          <w:b w:val="0"/>
          <w:bCs w:val="0"/>
          <w:color w:val="000000"/>
          <w:sz w:val="28"/>
          <w:szCs w:val="28"/>
          <w:shd w:val="clear" w:color="auto" w:fill="FFFFFF"/>
          <w:lang w:val="uk-UA"/>
        </w:rPr>
        <w:t xml:space="preserve">гарантією утвердження </w:t>
      </w:r>
      <w:r w:rsidR="00A425FE" w:rsidRPr="00A02CA4">
        <w:rPr>
          <w:b w:val="0"/>
          <w:bCs w:val="0"/>
          <w:color w:val="000000"/>
          <w:sz w:val="28"/>
          <w:szCs w:val="28"/>
          <w:shd w:val="clear" w:color="auto" w:fill="FFFFFF"/>
          <w:lang w:val="uk-UA"/>
        </w:rPr>
        <w:t xml:space="preserve">нашої </w:t>
      </w:r>
      <w:r w:rsidR="00620563" w:rsidRPr="00A02CA4">
        <w:rPr>
          <w:b w:val="0"/>
          <w:bCs w:val="0"/>
          <w:color w:val="000000"/>
          <w:sz w:val="28"/>
          <w:szCs w:val="28"/>
          <w:shd w:val="clear" w:color="auto" w:fill="FFFFFF"/>
          <w:lang w:val="uk-UA"/>
        </w:rPr>
        <w:t xml:space="preserve">держави як правової є правова визначеність та передбачуваність законів. </w:t>
      </w:r>
      <w:r w:rsidR="00D450A5" w:rsidRPr="00A02CA4">
        <w:rPr>
          <w:b w:val="0"/>
          <w:bCs w:val="0"/>
          <w:color w:val="000000"/>
          <w:sz w:val="28"/>
          <w:szCs w:val="28"/>
          <w:shd w:val="clear" w:color="auto" w:fill="FFFFFF"/>
          <w:lang w:val="uk-UA"/>
        </w:rPr>
        <w:t xml:space="preserve">Тому, попри те, що частина новел проекту є слушними, </w:t>
      </w:r>
      <w:r w:rsidR="00A425FE" w:rsidRPr="00A02CA4">
        <w:rPr>
          <w:b w:val="0"/>
          <w:bCs w:val="0"/>
          <w:color w:val="000000"/>
          <w:sz w:val="28"/>
          <w:szCs w:val="28"/>
          <w:shd w:val="clear" w:color="auto" w:fill="FFFFFF"/>
          <w:lang w:val="uk-UA"/>
        </w:rPr>
        <w:t xml:space="preserve">варто враховувати, що </w:t>
      </w:r>
      <w:r w:rsidR="00D450A5" w:rsidRPr="00A02CA4">
        <w:rPr>
          <w:b w:val="0"/>
          <w:bCs w:val="0"/>
          <w:color w:val="000000"/>
          <w:sz w:val="28"/>
          <w:szCs w:val="28"/>
          <w:shd w:val="clear" w:color="auto" w:fill="FFFFFF"/>
          <w:lang w:val="uk-UA"/>
        </w:rPr>
        <w:t>ч</w:t>
      </w:r>
      <w:r w:rsidR="00620563" w:rsidRPr="00A02CA4">
        <w:rPr>
          <w:b w:val="0"/>
          <w:bCs w:val="0"/>
          <w:color w:val="000000"/>
          <w:sz w:val="28"/>
          <w:szCs w:val="28"/>
          <w:shd w:val="clear" w:color="auto" w:fill="FFFFFF"/>
          <w:lang w:val="uk-UA"/>
        </w:rPr>
        <w:t xml:space="preserve">асті зміни нормативно-правових приписів </w:t>
      </w:r>
      <w:r w:rsidR="00223B5C" w:rsidRPr="00A02CA4">
        <w:rPr>
          <w:b w:val="0"/>
          <w:bCs w:val="0"/>
          <w:color w:val="000000"/>
          <w:sz w:val="28"/>
          <w:szCs w:val="28"/>
          <w:shd w:val="clear" w:color="auto" w:fill="FFFFFF"/>
          <w:lang w:val="uk-UA"/>
        </w:rPr>
        <w:t xml:space="preserve">порушують принцип </w:t>
      </w:r>
      <w:r w:rsidR="00AD3B3A" w:rsidRPr="00A02CA4">
        <w:rPr>
          <w:b w:val="0"/>
          <w:bCs w:val="0"/>
          <w:color w:val="000000"/>
          <w:sz w:val="28"/>
          <w:szCs w:val="28"/>
          <w:shd w:val="clear" w:color="auto" w:fill="FFFFFF"/>
          <w:lang w:val="uk-UA"/>
        </w:rPr>
        <w:t xml:space="preserve">стабільності </w:t>
      </w:r>
      <w:r w:rsidR="00A93926" w:rsidRPr="00A02CA4">
        <w:rPr>
          <w:b w:val="0"/>
          <w:bCs w:val="0"/>
          <w:color w:val="000000"/>
          <w:sz w:val="28"/>
          <w:szCs w:val="28"/>
          <w:shd w:val="clear" w:color="auto" w:fill="FFFFFF"/>
          <w:lang w:val="uk-UA"/>
        </w:rPr>
        <w:t xml:space="preserve">законодавства </w:t>
      </w:r>
      <w:r w:rsidR="00AD3B3A" w:rsidRPr="00A02CA4">
        <w:rPr>
          <w:b w:val="0"/>
          <w:bCs w:val="0"/>
          <w:color w:val="000000"/>
          <w:sz w:val="28"/>
          <w:szCs w:val="28"/>
          <w:shd w:val="clear" w:color="auto" w:fill="FFFFFF"/>
          <w:lang w:val="uk-UA"/>
        </w:rPr>
        <w:t xml:space="preserve">при </w:t>
      </w:r>
      <w:r w:rsidR="00FE411C" w:rsidRPr="00A02CA4">
        <w:rPr>
          <w:b w:val="0"/>
          <w:bCs w:val="0"/>
          <w:color w:val="000000"/>
          <w:sz w:val="28"/>
          <w:szCs w:val="28"/>
          <w:shd w:val="clear" w:color="auto" w:fill="FFFFFF"/>
          <w:lang w:val="uk-UA"/>
        </w:rPr>
        <w:t xml:space="preserve">регулюванні суспільних відносин і </w:t>
      </w:r>
      <w:r w:rsidR="000D54FD" w:rsidRPr="00A02CA4">
        <w:rPr>
          <w:b w:val="0"/>
          <w:bCs w:val="0"/>
          <w:color w:val="000000"/>
          <w:sz w:val="28"/>
          <w:szCs w:val="28"/>
          <w:shd w:val="clear" w:color="auto" w:fill="FFFFFF"/>
          <w:lang w:val="uk-UA"/>
        </w:rPr>
        <w:t>є небажаними.</w:t>
      </w:r>
    </w:p>
    <w:p w:rsidR="00691682" w:rsidRDefault="00AD3B3A" w:rsidP="005F1B28">
      <w:pPr>
        <w:spacing w:after="0" w:line="240" w:lineRule="auto"/>
        <w:ind w:firstLine="567"/>
        <w:jc w:val="both"/>
        <w:rPr>
          <w:rFonts w:ascii="Times New Roman" w:hAnsi="Times New Roman"/>
          <w:bCs/>
          <w:sz w:val="28"/>
          <w:szCs w:val="28"/>
        </w:rPr>
      </w:pPr>
      <w:r w:rsidRPr="0073201C">
        <w:rPr>
          <w:rFonts w:ascii="Times New Roman" w:hAnsi="Times New Roman"/>
          <w:b/>
          <w:bCs/>
          <w:sz w:val="28"/>
          <w:szCs w:val="28"/>
        </w:rPr>
        <w:t>2.</w:t>
      </w:r>
      <w:r w:rsidRPr="0073201C">
        <w:rPr>
          <w:rFonts w:ascii="Times New Roman" w:hAnsi="Times New Roman"/>
          <w:bCs/>
          <w:sz w:val="28"/>
          <w:szCs w:val="28"/>
        </w:rPr>
        <w:t xml:space="preserve"> </w:t>
      </w:r>
      <w:r w:rsidR="00D902E8">
        <w:rPr>
          <w:rFonts w:ascii="Times New Roman" w:hAnsi="Times New Roman"/>
          <w:bCs/>
          <w:sz w:val="28"/>
          <w:szCs w:val="28"/>
        </w:rPr>
        <w:t>У запропонованій новій редакції ст. 119-1 (так само</w:t>
      </w:r>
      <w:r w:rsidR="00961432">
        <w:rPr>
          <w:rFonts w:ascii="Times New Roman" w:hAnsi="Times New Roman"/>
          <w:bCs/>
          <w:sz w:val="28"/>
          <w:szCs w:val="28"/>
        </w:rPr>
        <w:t>,</w:t>
      </w:r>
      <w:r w:rsidR="00D902E8">
        <w:rPr>
          <w:rFonts w:ascii="Times New Roman" w:hAnsi="Times New Roman"/>
          <w:bCs/>
          <w:sz w:val="28"/>
          <w:szCs w:val="28"/>
        </w:rPr>
        <w:t xml:space="preserve"> як і в чинній редакції цієї статті) передбачається, що порядок розгляду законопроектів у другому читанні за особливою процедурою не поширюється </w:t>
      </w:r>
      <w:r w:rsidR="00F664BF">
        <w:rPr>
          <w:rFonts w:ascii="Times New Roman" w:hAnsi="Times New Roman"/>
          <w:bCs/>
          <w:sz w:val="28"/>
          <w:szCs w:val="28"/>
        </w:rPr>
        <w:t>на</w:t>
      </w:r>
      <w:r w:rsidR="00D902E8">
        <w:rPr>
          <w:rFonts w:ascii="Times New Roman" w:hAnsi="Times New Roman"/>
          <w:bCs/>
          <w:sz w:val="28"/>
          <w:szCs w:val="28"/>
        </w:rPr>
        <w:t xml:space="preserve"> проекти кодексів та законопроекти, що розглядаються Верховною Радою за спеціальною процедурою. </w:t>
      </w:r>
      <w:r w:rsidR="00F664BF">
        <w:rPr>
          <w:rFonts w:ascii="Times New Roman" w:hAnsi="Times New Roman"/>
          <w:bCs/>
          <w:sz w:val="28"/>
          <w:szCs w:val="28"/>
        </w:rPr>
        <w:t xml:space="preserve">Водночас не береться до уваги, що на розгляд парламенту можуть вноситись і інші дуже значні за обсягом  законопроекти, і велика кількість поправок до таких проектів може бути обґрунтованою, обумовленою їх обсягом, а не </w:t>
      </w:r>
      <w:r w:rsidR="00961432">
        <w:rPr>
          <w:rFonts w:ascii="Times New Roman" w:hAnsi="Times New Roman"/>
          <w:bCs/>
          <w:sz w:val="28"/>
          <w:szCs w:val="28"/>
        </w:rPr>
        <w:t xml:space="preserve">спробами </w:t>
      </w:r>
      <w:r w:rsidR="00F664BF">
        <w:rPr>
          <w:rFonts w:ascii="Times New Roman" w:hAnsi="Times New Roman"/>
          <w:bCs/>
          <w:sz w:val="28"/>
          <w:szCs w:val="28"/>
        </w:rPr>
        <w:t>за</w:t>
      </w:r>
      <w:r w:rsidR="00961432">
        <w:rPr>
          <w:rFonts w:ascii="Times New Roman" w:hAnsi="Times New Roman"/>
          <w:bCs/>
          <w:sz w:val="28"/>
          <w:szCs w:val="28"/>
        </w:rPr>
        <w:t>блокувати їх прийняття з допомогою</w:t>
      </w:r>
      <w:r w:rsidR="00F664BF">
        <w:rPr>
          <w:rFonts w:ascii="Times New Roman" w:hAnsi="Times New Roman"/>
          <w:bCs/>
          <w:sz w:val="28"/>
          <w:szCs w:val="28"/>
        </w:rPr>
        <w:t xml:space="preserve"> «поправочного спаму». </w:t>
      </w:r>
    </w:p>
    <w:p w:rsidR="00D71807" w:rsidRPr="004E5530" w:rsidRDefault="004E5530" w:rsidP="004E5530">
      <w:pPr>
        <w:spacing w:after="0" w:line="240" w:lineRule="auto"/>
        <w:ind w:firstLine="709"/>
        <w:jc w:val="both"/>
        <w:rPr>
          <w:rFonts w:ascii="Times New Roman" w:hAnsi="Times New Roman"/>
          <w:sz w:val="28"/>
          <w:szCs w:val="28"/>
        </w:rPr>
      </w:pPr>
      <w:r w:rsidRPr="004E5530">
        <w:rPr>
          <w:rFonts w:ascii="Times New Roman" w:hAnsi="Times New Roman"/>
          <w:b/>
          <w:bCs/>
          <w:sz w:val="28"/>
          <w:szCs w:val="28"/>
        </w:rPr>
        <w:lastRenderedPageBreak/>
        <w:t>3.</w:t>
      </w:r>
      <w:r>
        <w:rPr>
          <w:rFonts w:ascii="Times New Roman" w:hAnsi="Times New Roman"/>
          <w:b/>
          <w:bCs/>
          <w:sz w:val="28"/>
          <w:szCs w:val="28"/>
        </w:rPr>
        <w:t xml:space="preserve"> </w:t>
      </w:r>
      <w:r>
        <w:rPr>
          <w:rFonts w:ascii="Times New Roman" w:hAnsi="Times New Roman"/>
          <w:bCs/>
          <w:sz w:val="28"/>
          <w:szCs w:val="28"/>
        </w:rPr>
        <w:t xml:space="preserve">У п. 2 ч. 4 нової редакції ст. 119-1 Регламенту передбачається, що народному депутату України, який є </w:t>
      </w:r>
      <w:r w:rsidRPr="004E5530">
        <w:rPr>
          <w:rFonts w:ascii="Times New Roman" w:hAnsi="Times New Roman"/>
          <w:sz w:val="28"/>
          <w:szCs w:val="28"/>
        </w:rPr>
        <w:t>ініціатор</w:t>
      </w:r>
      <w:r>
        <w:rPr>
          <w:rFonts w:ascii="Times New Roman" w:hAnsi="Times New Roman"/>
          <w:sz w:val="28"/>
          <w:szCs w:val="28"/>
        </w:rPr>
        <w:t>ом</w:t>
      </w:r>
      <w:r w:rsidRPr="004E5530">
        <w:rPr>
          <w:rFonts w:ascii="Times New Roman" w:hAnsi="Times New Roman"/>
          <w:sz w:val="28"/>
          <w:szCs w:val="28"/>
        </w:rPr>
        <w:t xml:space="preserve"> відхилених пропозицій, поправок</w:t>
      </w:r>
      <w:r w:rsidR="00D71807">
        <w:rPr>
          <w:rFonts w:ascii="Times New Roman" w:hAnsi="Times New Roman"/>
          <w:sz w:val="28"/>
          <w:szCs w:val="28"/>
        </w:rPr>
        <w:t xml:space="preserve">, під час розгляду законопроекту у другому читанні надається до </w:t>
      </w:r>
      <w:r w:rsidR="003E6BFE">
        <w:rPr>
          <w:rFonts w:ascii="Times New Roman" w:hAnsi="Times New Roman"/>
          <w:sz w:val="28"/>
          <w:szCs w:val="28"/>
        </w:rPr>
        <w:br/>
      </w:r>
      <w:r w:rsidR="00D71807">
        <w:rPr>
          <w:rFonts w:ascii="Times New Roman" w:hAnsi="Times New Roman"/>
          <w:sz w:val="28"/>
          <w:szCs w:val="28"/>
        </w:rPr>
        <w:t>5 хвилин</w:t>
      </w:r>
      <w:r w:rsidRPr="004E5530">
        <w:rPr>
          <w:rFonts w:ascii="Times New Roman" w:hAnsi="Times New Roman"/>
          <w:sz w:val="28"/>
          <w:szCs w:val="28"/>
        </w:rPr>
        <w:t xml:space="preserve"> для обґрунтування в одному виступі </w:t>
      </w:r>
      <w:r w:rsidRPr="00D71807">
        <w:rPr>
          <w:rFonts w:ascii="Times New Roman" w:hAnsi="Times New Roman"/>
          <w:i/>
          <w:sz w:val="28"/>
          <w:szCs w:val="28"/>
        </w:rPr>
        <w:t>усіх своїх пропозицій, поправок, на голосуванні яких він наполягає</w:t>
      </w:r>
      <w:r w:rsidR="00D71807">
        <w:rPr>
          <w:rFonts w:ascii="Times New Roman" w:hAnsi="Times New Roman"/>
          <w:sz w:val="28"/>
          <w:szCs w:val="28"/>
        </w:rPr>
        <w:t>. У той же час у ч. 2 цієї ж статті йдеться про те, що «</w:t>
      </w:r>
      <w:r w:rsidR="00D71807" w:rsidRPr="00D71807">
        <w:rPr>
          <w:rFonts w:ascii="Times New Roman" w:hAnsi="Times New Roman"/>
          <w:sz w:val="28"/>
          <w:szCs w:val="28"/>
        </w:rPr>
        <w:t>кожний народний депутат має право визначити не більше однієї своєї неврахованої пропозиції, поправки до кожної статті проекту первинного законодавчого акта чи пункту проекту про внесення змін до первинних законодавчих актів, на яких він наполягає</w:t>
      </w:r>
      <w:r w:rsidR="00D71807">
        <w:rPr>
          <w:rFonts w:ascii="Times New Roman" w:hAnsi="Times New Roman"/>
          <w:sz w:val="28"/>
          <w:szCs w:val="28"/>
        </w:rPr>
        <w:t xml:space="preserve">». Отже, якщо депутат подавав пропозиції, наприклад, до 50 статей законопроекту, він має право «визначити» 50 відповідних пропозицій чи поправок і згодом обґрунтувати </w:t>
      </w:r>
      <w:r w:rsidR="00D71807" w:rsidRPr="00B82AD1">
        <w:rPr>
          <w:rFonts w:ascii="Times New Roman" w:hAnsi="Times New Roman"/>
          <w:sz w:val="28"/>
          <w:szCs w:val="28"/>
        </w:rPr>
        <w:t>їх усі</w:t>
      </w:r>
      <w:r w:rsidR="003E6BFE" w:rsidRPr="00B82AD1">
        <w:rPr>
          <w:rFonts w:ascii="Times New Roman" w:hAnsi="Times New Roman"/>
          <w:sz w:val="28"/>
          <w:szCs w:val="28"/>
        </w:rPr>
        <w:t>х</w:t>
      </w:r>
      <w:r w:rsidR="00D71807" w:rsidRPr="00B82AD1">
        <w:rPr>
          <w:rFonts w:ascii="Times New Roman" w:hAnsi="Times New Roman"/>
          <w:sz w:val="28"/>
          <w:szCs w:val="28"/>
        </w:rPr>
        <w:t xml:space="preserve"> в одному виступі. Однак із положень проекту не</w:t>
      </w:r>
      <w:r w:rsidR="003E6BFE" w:rsidRPr="00B82AD1">
        <w:rPr>
          <w:rFonts w:ascii="Times New Roman" w:hAnsi="Times New Roman"/>
          <w:sz w:val="28"/>
          <w:szCs w:val="28"/>
        </w:rPr>
        <w:t>зрозуміло</w:t>
      </w:r>
      <w:r w:rsidR="00D71807" w:rsidRPr="00B82AD1">
        <w:rPr>
          <w:rFonts w:ascii="Times New Roman" w:hAnsi="Times New Roman"/>
          <w:sz w:val="28"/>
          <w:szCs w:val="28"/>
        </w:rPr>
        <w:t>, як після цього має відбуватись голосування, тобто, чи має парламент голосувати окремо за кожну з цих пропозицій і поправок, чи може вирішити долю їх усіх одним</w:t>
      </w:r>
      <w:r w:rsidR="00D71807">
        <w:rPr>
          <w:rFonts w:ascii="Times New Roman" w:hAnsi="Times New Roman"/>
          <w:sz w:val="28"/>
          <w:szCs w:val="28"/>
        </w:rPr>
        <w:t xml:space="preserve"> голосуванням. </w:t>
      </w:r>
    </w:p>
    <w:p w:rsidR="00AD3B3A" w:rsidRDefault="00AF77E1" w:rsidP="00AD3B3A">
      <w:pPr>
        <w:spacing w:after="0" w:line="240" w:lineRule="auto"/>
        <w:ind w:firstLine="709"/>
        <w:jc w:val="both"/>
        <w:rPr>
          <w:rFonts w:ascii="Times New Roman" w:hAnsi="Times New Roman"/>
          <w:sz w:val="28"/>
          <w:szCs w:val="28"/>
        </w:rPr>
      </w:pPr>
      <w:r>
        <w:rPr>
          <w:rFonts w:ascii="Times New Roman" w:hAnsi="Times New Roman"/>
          <w:b/>
          <w:sz w:val="28"/>
          <w:szCs w:val="28"/>
        </w:rPr>
        <w:t>4</w:t>
      </w:r>
      <w:r w:rsidR="001953CA" w:rsidRPr="0073201C">
        <w:rPr>
          <w:rFonts w:ascii="Times New Roman" w:hAnsi="Times New Roman"/>
          <w:b/>
          <w:sz w:val="28"/>
          <w:szCs w:val="28"/>
        </w:rPr>
        <w:t>.</w:t>
      </w:r>
      <w:r w:rsidR="001953CA" w:rsidRPr="0073201C">
        <w:rPr>
          <w:rFonts w:ascii="Times New Roman" w:hAnsi="Times New Roman"/>
          <w:sz w:val="28"/>
          <w:szCs w:val="28"/>
        </w:rPr>
        <w:t xml:space="preserve"> </w:t>
      </w:r>
      <w:r w:rsidR="000D54FD">
        <w:rPr>
          <w:rFonts w:ascii="Times New Roman" w:hAnsi="Times New Roman"/>
          <w:sz w:val="28"/>
          <w:szCs w:val="28"/>
        </w:rPr>
        <w:t xml:space="preserve">У </w:t>
      </w:r>
      <w:r w:rsidR="001953CA" w:rsidRPr="0073201C">
        <w:rPr>
          <w:rFonts w:ascii="Times New Roman" w:hAnsi="Times New Roman"/>
          <w:sz w:val="28"/>
          <w:szCs w:val="28"/>
        </w:rPr>
        <w:t xml:space="preserve">п. п. 1 та 2 розділу «Прикінцеві положення» </w:t>
      </w:r>
      <w:r w:rsidR="002A56E3">
        <w:rPr>
          <w:rFonts w:ascii="Times New Roman" w:hAnsi="Times New Roman"/>
          <w:bCs/>
          <w:sz w:val="28"/>
          <w:szCs w:val="28"/>
        </w:rPr>
        <w:t>прое</w:t>
      </w:r>
      <w:r w:rsidR="00CC49C8" w:rsidRPr="0073201C">
        <w:rPr>
          <w:rFonts w:ascii="Times New Roman" w:hAnsi="Times New Roman"/>
          <w:bCs/>
          <w:sz w:val="28"/>
          <w:szCs w:val="28"/>
        </w:rPr>
        <w:t>кт</w:t>
      </w:r>
      <w:r w:rsidR="007062D3" w:rsidRPr="0073201C">
        <w:rPr>
          <w:rFonts w:ascii="Times New Roman" w:hAnsi="Times New Roman"/>
          <w:bCs/>
          <w:sz w:val="28"/>
          <w:szCs w:val="28"/>
        </w:rPr>
        <w:t xml:space="preserve">у передбачено, що </w:t>
      </w:r>
      <w:r w:rsidR="00961432">
        <w:rPr>
          <w:rFonts w:ascii="Times New Roman" w:hAnsi="Times New Roman"/>
          <w:bCs/>
          <w:sz w:val="28"/>
          <w:szCs w:val="28"/>
        </w:rPr>
        <w:t>проект</w:t>
      </w:r>
      <w:r w:rsidR="007062D3" w:rsidRPr="0073201C">
        <w:rPr>
          <w:rFonts w:ascii="Times New Roman" w:hAnsi="Times New Roman"/>
          <w:bCs/>
          <w:sz w:val="28"/>
          <w:szCs w:val="28"/>
        </w:rPr>
        <w:t xml:space="preserve"> приймається як тимчасовий нормативно-правовий акт </w:t>
      </w:r>
      <w:r w:rsidR="00F418A8" w:rsidRPr="0073201C">
        <w:rPr>
          <w:rFonts w:ascii="Times New Roman" w:hAnsi="Times New Roman"/>
          <w:bCs/>
          <w:sz w:val="28"/>
          <w:szCs w:val="28"/>
        </w:rPr>
        <w:t>і діє</w:t>
      </w:r>
      <w:r w:rsidR="007062D3" w:rsidRPr="0073201C">
        <w:rPr>
          <w:rFonts w:ascii="Times New Roman" w:hAnsi="Times New Roman"/>
          <w:bCs/>
          <w:sz w:val="28"/>
          <w:szCs w:val="28"/>
        </w:rPr>
        <w:t xml:space="preserve"> з дня набрання Законом чинності</w:t>
      </w:r>
      <w:r w:rsidR="00F418A8" w:rsidRPr="0073201C">
        <w:rPr>
          <w:rFonts w:ascii="Times New Roman" w:hAnsi="Times New Roman"/>
          <w:bCs/>
          <w:sz w:val="28"/>
          <w:szCs w:val="28"/>
        </w:rPr>
        <w:t xml:space="preserve"> </w:t>
      </w:r>
      <w:r w:rsidR="00F418A8" w:rsidRPr="0073201C">
        <w:rPr>
          <w:rFonts w:ascii="Times New Roman" w:hAnsi="Times New Roman"/>
          <w:sz w:val="28"/>
          <w:szCs w:val="28"/>
        </w:rPr>
        <w:t xml:space="preserve">впродовж встановленого Кабінетом Міністрів України карантину для здійснення заходів, спрямованих на запобігання поширенню, локалізації та ліквідації спалахів, епідемій та пандемій коронавірусної хвороби (COVID-19), та протягом 30 днів з дня </w:t>
      </w:r>
      <w:r w:rsidR="00961432">
        <w:rPr>
          <w:rFonts w:ascii="Times New Roman" w:hAnsi="Times New Roman"/>
          <w:sz w:val="28"/>
          <w:szCs w:val="28"/>
        </w:rPr>
        <w:t>скасування</w:t>
      </w:r>
      <w:r w:rsidR="00F418A8" w:rsidRPr="0073201C">
        <w:rPr>
          <w:rFonts w:ascii="Times New Roman" w:hAnsi="Times New Roman"/>
          <w:sz w:val="28"/>
          <w:szCs w:val="28"/>
        </w:rPr>
        <w:t xml:space="preserve"> цього карантину</w:t>
      </w:r>
      <w:r w:rsidR="000D54FD">
        <w:rPr>
          <w:rFonts w:ascii="Times New Roman" w:hAnsi="Times New Roman"/>
          <w:sz w:val="28"/>
          <w:szCs w:val="28"/>
        </w:rPr>
        <w:t>.</w:t>
      </w:r>
    </w:p>
    <w:p w:rsidR="00B50243" w:rsidRDefault="00D74140" w:rsidP="00AD3B3A">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 такого підходу дія цього правового акту в часі </w:t>
      </w:r>
      <w:r w:rsidR="00AF77E1">
        <w:rPr>
          <w:rFonts w:ascii="Times New Roman" w:hAnsi="Times New Roman"/>
          <w:sz w:val="28"/>
          <w:szCs w:val="28"/>
        </w:rPr>
        <w:t>ста</w:t>
      </w:r>
      <w:r>
        <w:rPr>
          <w:rFonts w:ascii="Times New Roman" w:hAnsi="Times New Roman"/>
          <w:sz w:val="28"/>
          <w:szCs w:val="28"/>
        </w:rPr>
        <w:t xml:space="preserve">є невизначеною і залежить від настання, по суті, </w:t>
      </w:r>
      <w:r w:rsidRPr="00B82AD1">
        <w:rPr>
          <w:rFonts w:ascii="Times New Roman" w:hAnsi="Times New Roman"/>
          <w:sz w:val="28"/>
          <w:szCs w:val="28"/>
        </w:rPr>
        <w:t xml:space="preserve">непрогнозованої в часі події (прийняття підзаконного акту Уряду). </w:t>
      </w:r>
      <w:r w:rsidR="00961432" w:rsidRPr="00B82AD1">
        <w:rPr>
          <w:rFonts w:ascii="Times New Roman" w:hAnsi="Times New Roman"/>
          <w:sz w:val="28"/>
          <w:szCs w:val="28"/>
        </w:rPr>
        <w:t>До того ж</w:t>
      </w:r>
      <w:r w:rsidR="003E6BFE" w:rsidRPr="00B82AD1">
        <w:rPr>
          <w:rFonts w:ascii="Times New Roman" w:hAnsi="Times New Roman"/>
          <w:sz w:val="28"/>
          <w:szCs w:val="28"/>
        </w:rPr>
        <w:t>,</w:t>
      </w:r>
      <w:r w:rsidRPr="00B82AD1">
        <w:rPr>
          <w:rFonts w:ascii="Times New Roman" w:hAnsi="Times New Roman"/>
          <w:sz w:val="28"/>
          <w:szCs w:val="28"/>
        </w:rPr>
        <w:t xml:space="preserve"> </w:t>
      </w:r>
      <w:r w:rsidR="00AF77E1" w:rsidRPr="00B82AD1">
        <w:rPr>
          <w:rFonts w:ascii="Times New Roman" w:hAnsi="Times New Roman"/>
          <w:sz w:val="28"/>
          <w:szCs w:val="28"/>
        </w:rPr>
        <w:t>скасування</w:t>
      </w:r>
      <w:r w:rsidR="00AF77E1">
        <w:rPr>
          <w:rFonts w:ascii="Times New Roman" w:hAnsi="Times New Roman"/>
          <w:sz w:val="28"/>
          <w:szCs w:val="28"/>
        </w:rPr>
        <w:t xml:space="preserve"> карантину</w:t>
      </w:r>
      <w:r>
        <w:rPr>
          <w:rFonts w:ascii="Times New Roman" w:hAnsi="Times New Roman"/>
          <w:sz w:val="28"/>
          <w:szCs w:val="28"/>
        </w:rPr>
        <w:t xml:space="preserve"> може відбуватись не одномоментно, а </w:t>
      </w:r>
      <w:r w:rsidRPr="0073201C">
        <w:rPr>
          <w:rFonts w:ascii="Times New Roman" w:hAnsi="Times New Roman"/>
          <w:sz w:val="28"/>
          <w:szCs w:val="28"/>
        </w:rPr>
        <w:t xml:space="preserve">здійснення </w:t>
      </w:r>
      <w:r w:rsidR="00930576">
        <w:rPr>
          <w:rFonts w:ascii="Times New Roman" w:hAnsi="Times New Roman"/>
          <w:sz w:val="28"/>
          <w:szCs w:val="28"/>
        </w:rPr>
        <w:t>Урядом «</w:t>
      </w:r>
      <w:r w:rsidRPr="0073201C">
        <w:rPr>
          <w:rFonts w:ascii="Times New Roman" w:hAnsi="Times New Roman"/>
          <w:sz w:val="28"/>
          <w:szCs w:val="28"/>
        </w:rPr>
        <w:t>заходів, спрямованих на запобігання поширенню, локалізації та ліквідації спалахів, епідемій та пандемій ко</w:t>
      </w:r>
      <w:r w:rsidR="00930576">
        <w:rPr>
          <w:rFonts w:ascii="Times New Roman" w:hAnsi="Times New Roman"/>
          <w:sz w:val="28"/>
          <w:szCs w:val="28"/>
        </w:rPr>
        <w:t>ронавірусної хвороби (COVID-19)»</w:t>
      </w:r>
      <w:r w:rsidR="00961432">
        <w:rPr>
          <w:rFonts w:ascii="Times New Roman" w:hAnsi="Times New Roman"/>
          <w:sz w:val="28"/>
          <w:szCs w:val="28"/>
        </w:rPr>
        <w:t>, може</w:t>
      </w:r>
      <w:r w:rsidR="00930576">
        <w:rPr>
          <w:rFonts w:ascii="Times New Roman" w:hAnsi="Times New Roman"/>
          <w:sz w:val="28"/>
          <w:szCs w:val="28"/>
        </w:rPr>
        <w:t xml:space="preserve"> тривати досить довго.</w:t>
      </w:r>
      <w:r w:rsidR="00B50243">
        <w:rPr>
          <w:rFonts w:ascii="Times New Roman" w:hAnsi="Times New Roman"/>
          <w:sz w:val="28"/>
          <w:szCs w:val="28"/>
        </w:rPr>
        <w:t xml:space="preserve"> </w:t>
      </w:r>
      <w:r w:rsidR="00E843E7">
        <w:rPr>
          <w:rFonts w:ascii="Times New Roman" w:hAnsi="Times New Roman"/>
          <w:sz w:val="28"/>
          <w:szCs w:val="28"/>
        </w:rPr>
        <w:t xml:space="preserve">За таких умов втрата чинності </w:t>
      </w:r>
      <w:r w:rsidR="00961432">
        <w:rPr>
          <w:rFonts w:ascii="Times New Roman" w:hAnsi="Times New Roman"/>
          <w:sz w:val="28"/>
          <w:szCs w:val="28"/>
        </w:rPr>
        <w:t>відповідним</w:t>
      </w:r>
      <w:r w:rsidR="00E843E7">
        <w:rPr>
          <w:rFonts w:ascii="Times New Roman" w:hAnsi="Times New Roman"/>
          <w:sz w:val="28"/>
          <w:szCs w:val="28"/>
        </w:rPr>
        <w:t xml:space="preserve"> законом не може відбутись «автоматично» </w:t>
      </w:r>
      <w:r w:rsidR="00A425FE">
        <w:rPr>
          <w:rFonts w:ascii="Times New Roman" w:hAnsi="Times New Roman"/>
          <w:sz w:val="28"/>
          <w:szCs w:val="28"/>
        </w:rPr>
        <w:t xml:space="preserve">(як це пропонується у проекті) </w:t>
      </w:r>
      <w:r w:rsidR="00E843E7">
        <w:rPr>
          <w:rFonts w:ascii="Times New Roman" w:hAnsi="Times New Roman"/>
          <w:sz w:val="28"/>
          <w:szCs w:val="28"/>
        </w:rPr>
        <w:t xml:space="preserve">і його практичне застосування викликатиме непорозуміння і спори.  </w:t>
      </w:r>
    </w:p>
    <w:p w:rsidR="00D74140" w:rsidRDefault="00B50243" w:rsidP="00AD3B3A">
      <w:pPr>
        <w:spacing w:after="0" w:line="240" w:lineRule="auto"/>
        <w:ind w:firstLine="709"/>
        <w:jc w:val="both"/>
        <w:rPr>
          <w:rFonts w:ascii="Times New Roman" w:hAnsi="Times New Roman"/>
          <w:sz w:val="28"/>
          <w:szCs w:val="28"/>
        </w:rPr>
      </w:pPr>
      <w:r>
        <w:rPr>
          <w:rFonts w:ascii="Times New Roman" w:hAnsi="Times New Roman"/>
          <w:sz w:val="28"/>
          <w:szCs w:val="28"/>
        </w:rPr>
        <w:t>Немає також, на наш погляд, тісного взаємозв’язку між регламентними процедурами, що розглядаються</w:t>
      </w:r>
      <w:r w:rsidR="00925E03">
        <w:rPr>
          <w:rFonts w:ascii="Times New Roman" w:hAnsi="Times New Roman"/>
          <w:sz w:val="28"/>
          <w:szCs w:val="28"/>
        </w:rPr>
        <w:t xml:space="preserve"> у даному проекті,</w:t>
      </w:r>
      <w:r>
        <w:rPr>
          <w:rFonts w:ascii="Times New Roman" w:hAnsi="Times New Roman"/>
          <w:sz w:val="28"/>
          <w:szCs w:val="28"/>
        </w:rPr>
        <w:t xml:space="preserve"> та боротьбою з пандемією коронавірусної хвороби. </w:t>
      </w:r>
      <w:r w:rsidR="00930576">
        <w:rPr>
          <w:rFonts w:ascii="Times New Roman" w:hAnsi="Times New Roman"/>
          <w:sz w:val="28"/>
          <w:szCs w:val="28"/>
        </w:rPr>
        <w:t xml:space="preserve"> </w:t>
      </w:r>
    </w:p>
    <w:p w:rsidR="00AD3B3A" w:rsidRPr="00961432" w:rsidRDefault="00F51ECE" w:rsidP="00AD3B3A">
      <w:pPr>
        <w:spacing w:after="0" w:line="240" w:lineRule="auto"/>
        <w:ind w:firstLine="709"/>
        <w:jc w:val="both"/>
        <w:rPr>
          <w:rFonts w:ascii="Times New Roman" w:hAnsi="Times New Roman"/>
          <w:color w:val="111111"/>
          <w:sz w:val="28"/>
          <w:szCs w:val="28"/>
        </w:rPr>
      </w:pPr>
      <w:r w:rsidRPr="00961432">
        <w:rPr>
          <w:rFonts w:ascii="Times New Roman" w:hAnsi="Times New Roman"/>
          <w:color w:val="111111"/>
          <w:sz w:val="28"/>
          <w:szCs w:val="28"/>
        </w:rPr>
        <w:t>Отже, час та спосіб втрати чинності запропонован</w:t>
      </w:r>
      <w:r w:rsidR="00961432">
        <w:rPr>
          <w:rFonts w:ascii="Times New Roman" w:hAnsi="Times New Roman"/>
          <w:color w:val="111111"/>
          <w:sz w:val="28"/>
          <w:szCs w:val="28"/>
        </w:rPr>
        <w:t>им</w:t>
      </w:r>
      <w:r w:rsidRPr="00961432">
        <w:rPr>
          <w:rFonts w:ascii="Times New Roman" w:hAnsi="Times New Roman"/>
          <w:color w:val="111111"/>
          <w:sz w:val="28"/>
          <w:szCs w:val="28"/>
        </w:rPr>
        <w:t xml:space="preserve"> закон</w:t>
      </w:r>
      <w:r w:rsidR="00961432">
        <w:rPr>
          <w:rFonts w:ascii="Times New Roman" w:hAnsi="Times New Roman"/>
          <w:color w:val="111111"/>
          <w:sz w:val="28"/>
          <w:szCs w:val="28"/>
        </w:rPr>
        <w:t>ом</w:t>
      </w:r>
      <w:r w:rsidRPr="00961432">
        <w:rPr>
          <w:rFonts w:ascii="Times New Roman" w:hAnsi="Times New Roman"/>
          <w:color w:val="111111"/>
          <w:sz w:val="28"/>
          <w:szCs w:val="28"/>
        </w:rPr>
        <w:t xml:space="preserve"> потребу</w:t>
      </w:r>
      <w:r w:rsidR="00AF77E1">
        <w:rPr>
          <w:rFonts w:ascii="Times New Roman" w:hAnsi="Times New Roman"/>
          <w:color w:val="111111"/>
          <w:sz w:val="28"/>
          <w:szCs w:val="28"/>
        </w:rPr>
        <w:t>ють</w:t>
      </w:r>
      <w:r w:rsidRPr="00961432">
        <w:rPr>
          <w:rFonts w:ascii="Times New Roman" w:hAnsi="Times New Roman"/>
          <w:color w:val="111111"/>
          <w:sz w:val="28"/>
          <w:szCs w:val="28"/>
        </w:rPr>
        <w:t xml:space="preserve"> уточнення.  </w:t>
      </w:r>
    </w:p>
    <w:p w:rsidR="00B148A3" w:rsidRDefault="00C67716" w:rsidP="00691682">
      <w:pPr>
        <w:spacing w:after="0" w:line="240" w:lineRule="auto"/>
        <w:ind w:firstLine="709"/>
        <w:jc w:val="both"/>
        <w:rPr>
          <w:rFonts w:ascii="Times New Roman" w:hAnsi="Times New Roman"/>
          <w:sz w:val="28"/>
          <w:szCs w:val="28"/>
        </w:rPr>
      </w:pPr>
      <w:r>
        <w:rPr>
          <w:rFonts w:ascii="Times New Roman" w:hAnsi="Times New Roman"/>
          <w:sz w:val="28"/>
          <w:szCs w:val="28"/>
        </w:rPr>
        <w:t xml:space="preserve">Водночас варто звернути увагу, що </w:t>
      </w:r>
      <w:r w:rsidR="00435430">
        <w:rPr>
          <w:rFonts w:ascii="Times New Roman" w:hAnsi="Times New Roman"/>
          <w:sz w:val="28"/>
          <w:szCs w:val="28"/>
        </w:rPr>
        <w:t>після втрати чинності запропоновани</w:t>
      </w:r>
      <w:r w:rsidR="00783702">
        <w:rPr>
          <w:rFonts w:ascii="Times New Roman" w:hAnsi="Times New Roman"/>
          <w:sz w:val="28"/>
          <w:szCs w:val="28"/>
        </w:rPr>
        <w:t>ми</w:t>
      </w:r>
      <w:r w:rsidR="00435430">
        <w:rPr>
          <w:rFonts w:ascii="Times New Roman" w:hAnsi="Times New Roman"/>
          <w:sz w:val="28"/>
          <w:szCs w:val="28"/>
        </w:rPr>
        <w:t xml:space="preserve"> тимчасови</w:t>
      </w:r>
      <w:r w:rsidR="00783702">
        <w:rPr>
          <w:rFonts w:ascii="Times New Roman" w:hAnsi="Times New Roman"/>
          <w:sz w:val="28"/>
          <w:szCs w:val="28"/>
        </w:rPr>
        <w:t>ми</w:t>
      </w:r>
      <w:r w:rsidR="00435430">
        <w:rPr>
          <w:rFonts w:ascii="Times New Roman" w:hAnsi="Times New Roman"/>
          <w:sz w:val="28"/>
          <w:szCs w:val="28"/>
        </w:rPr>
        <w:t xml:space="preserve"> норм</w:t>
      </w:r>
      <w:r w:rsidR="00783702">
        <w:rPr>
          <w:rFonts w:ascii="Times New Roman" w:hAnsi="Times New Roman"/>
          <w:sz w:val="28"/>
          <w:szCs w:val="28"/>
        </w:rPr>
        <w:t>ами</w:t>
      </w:r>
      <w:r w:rsidR="00435430">
        <w:rPr>
          <w:rFonts w:ascii="Times New Roman" w:hAnsi="Times New Roman"/>
          <w:sz w:val="28"/>
          <w:szCs w:val="28"/>
        </w:rPr>
        <w:t xml:space="preserve"> стане </w:t>
      </w:r>
      <w:r w:rsidR="00783702">
        <w:rPr>
          <w:rFonts w:ascii="Times New Roman" w:hAnsi="Times New Roman"/>
          <w:sz w:val="28"/>
          <w:szCs w:val="28"/>
        </w:rPr>
        <w:t>незрозумілим,</w:t>
      </w:r>
      <w:r w:rsidR="00435430">
        <w:rPr>
          <w:rFonts w:ascii="Times New Roman" w:hAnsi="Times New Roman"/>
          <w:sz w:val="28"/>
          <w:szCs w:val="28"/>
        </w:rPr>
        <w:t xml:space="preserve"> яким чином </w:t>
      </w:r>
      <w:r w:rsidR="00783702">
        <w:rPr>
          <w:rFonts w:ascii="Times New Roman" w:hAnsi="Times New Roman"/>
          <w:sz w:val="28"/>
          <w:szCs w:val="28"/>
        </w:rPr>
        <w:t xml:space="preserve">мають </w:t>
      </w:r>
      <w:r w:rsidR="00435430">
        <w:rPr>
          <w:rFonts w:ascii="Times New Roman" w:hAnsi="Times New Roman"/>
          <w:sz w:val="28"/>
          <w:szCs w:val="28"/>
        </w:rPr>
        <w:t>регулюватися порушені у проекті питання</w:t>
      </w:r>
      <w:r w:rsidR="00DE153F">
        <w:rPr>
          <w:rFonts w:ascii="Times New Roman" w:hAnsi="Times New Roman"/>
          <w:sz w:val="28"/>
          <w:szCs w:val="28"/>
        </w:rPr>
        <w:t xml:space="preserve">. </w:t>
      </w:r>
      <w:r w:rsidR="00435430">
        <w:rPr>
          <w:rFonts w:ascii="Times New Roman" w:hAnsi="Times New Roman"/>
          <w:sz w:val="28"/>
          <w:szCs w:val="28"/>
        </w:rPr>
        <w:t xml:space="preserve"> </w:t>
      </w:r>
      <w:r w:rsidR="004E5530">
        <w:rPr>
          <w:rFonts w:ascii="Times New Roman" w:hAnsi="Times New Roman"/>
          <w:sz w:val="28"/>
          <w:szCs w:val="28"/>
        </w:rPr>
        <w:t>Оскільки норми проекту є тимчасовими,</w:t>
      </w:r>
      <w:r w:rsidR="00435430">
        <w:rPr>
          <w:rFonts w:ascii="Times New Roman" w:hAnsi="Times New Roman"/>
          <w:sz w:val="28"/>
          <w:szCs w:val="28"/>
        </w:rPr>
        <w:t xml:space="preserve"> то</w:t>
      </w:r>
      <w:r w:rsidR="004E5530">
        <w:rPr>
          <w:rFonts w:ascii="Times New Roman" w:hAnsi="Times New Roman"/>
          <w:sz w:val="28"/>
          <w:szCs w:val="28"/>
        </w:rPr>
        <w:t xml:space="preserve"> після закінчення терміну їх дії, очевидно, має відновитись дія </w:t>
      </w:r>
      <w:r w:rsidR="00435430">
        <w:rPr>
          <w:rFonts w:ascii="Times New Roman" w:hAnsi="Times New Roman"/>
          <w:sz w:val="28"/>
          <w:szCs w:val="28"/>
        </w:rPr>
        <w:t>чинн</w:t>
      </w:r>
      <w:r w:rsidR="004E5530">
        <w:rPr>
          <w:rFonts w:ascii="Times New Roman" w:hAnsi="Times New Roman"/>
          <w:sz w:val="28"/>
          <w:szCs w:val="28"/>
        </w:rPr>
        <w:t>их</w:t>
      </w:r>
      <w:r w:rsidR="00435430">
        <w:rPr>
          <w:rFonts w:ascii="Times New Roman" w:hAnsi="Times New Roman"/>
          <w:sz w:val="28"/>
          <w:szCs w:val="28"/>
        </w:rPr>
        <w:t xml:space="preserve"> наразі </w:t>
      </w:r>
      <w:r w:rsidR="00A425FE">
        <w:rPr>
          <w:rFonts w:ascii="Times New Roman" w:hAnsi="Times New Roman"/>
          <w:sz w:val="28"/>
          <w:szCs w:val="28"/>
        </w:rPr>
        <w:t>постійн</w:t>
      </w:r>
      <w:r w:rsidR="004E5530">
        <w:rPr>
          <w:rFonts w:ascii="Times New Roman" w:hAnsi="Times New Roman"/>
          <w:sz w:val="28"/>
          <w:szCs w:val="28"/>
        </w:rPr>
        <w:t>их</w:t>
      </w:r>
      <w:r w:rsidR="00A425FE">
        <w:rPr>
          <w:rFonts w:ascii="Times New Roman" w:hAnsi="Times New Roman"/>
          <w:sz w:val="28"/>
          <w:szCs w:val="28"/>
        </w:rPr>
        <w:t xml:space="preserve"> </w:t>
      </w:r>
      <w:r w:rsidR="00435430">
        <w:rPr>
          <w:rFonts w:ascii="Times New Roman" w:hAnsi="Times New Roman"/>
          <w:sz w:val="28"/>
          <w:szCs w:val="28"/>
        </w:rPr>
        <w:t>припис</w:t>
      </w:r>
      <w:r w:rsidR="004E5530">
        <w:rPr>
          <w:rFonts w:ascii="Times New Roman" w:hAnsi="Times New Roman"/>
          <w:sz w:val="28"/>
          <w:szCs w:val="28"/>
        </w:rPr>
        <w:t>ів</w:t>
      </w:r>
      <w:r w:rsidR="00435430">
        <w:rPr>
          <w:rFonts w:ascii="Times New Roman" w:hAnsi="Times New Roman"/>
          <w:sz w:val="28"/>
          <w:szCs w:val="28"/>
        </w:rPr>
        <w:t xml:space="preserve"> ст.</w:t>
      </w:r>
      <w:r w:rsidR="00783702">
        <w:rPr>
          <w:rFonts w:ascii="Times New Roman" w:hAnsi="Times New Roman"/>
          <w:sz w:val="28"/>
          <w:szCs w:val="28"/>
        </w:rPr>
        <w:t xml:space="preserve"> </w:t>
      </w:r>
      <w:r w:rsidR="00435430">
        <w:rPr>
          <w:rFonts w:ascii="Times New Roman" w:hAnsi="Times New Roman"/>
          <w:sz w:val="28"/>
          <w:szCs w:val="28"/>
        </w:rPr>
        <w:t>ст. 119, 119-1 Регламенту</w:t>
      </w:r>
      <w:r w:rsidR="004E5530">
        <w:rPr>
          <w:rFonts w:ascii="Times New Roman" w:hAnsi="Times New Roman"/>
          <w:sz w:val="28"/>
          <w:szCs w:val="28"/>
        </w:rPr>
        <w:t xml:space="preserve">. Якщо ж ініціатори проекту бажали повністю скасувати особливу процедуру розгляду законопроектів у другому читанні, то постає питання про те, </w:t>
      </w:r>
      <w:r w:rsidR="004E5530" w:rsidRPr="00AF77E1">
        <w:rPr>
          <w:rFonts w:ascii="Times New Roman" w:hAnsi="Times New Roman"/>
          <w:i/>
          <w:sz w:val="28"/>
          <w:szCs w:val="28"/>
        </w:rPr>
        <w:t xml:space="preserve">яким чином після цього будуть долатись спроби блокування прийняття законопроектів з </w:t>
      </w:r>
      <w:r w:rsidR="004E5530" w:rsidRPr="00AF77E1">
        <w:rPr>
          <w:rFonts w:ascii="Times New Roman" w:hAnsi="Times New Roman"/>
          <w:i/>
          <w:sz w:val="28"/>
          <w:szCs w:val="28"/>
        </w:rPr>
        <w:lastRenderedPageBreak/>
        <w:t>боку тих депутатів, які спеціально будуть вносити до другого читання проекту нічим не обмежену кількість пропозицій і поправок</w:t>
      </w:r>
      <w:r w:rsidR="004E5530">
        <w:rPr>
          <w:rFonts w:ascii="Times New Roman" w:hAnsi="Times New Roman"/>
          <w:sz w:val="28"/>
          <w:szCs w:val="28"/>
        </w:rPr>
        <w:t xml:space="preserve">. </w:t>
      </w:r>
    </w:p>
    <w:p w:rsidR="00B82AD1" w:rsidRPr="00251E06" w:rsidRDefault="00B82AD1" w:rsidP="00B82AD1">
      <w:pPr>
        <w:spacing w:after="0" w:line="240" w:lineRule="auto"/>
        <w:ind w:firstLine="709"/>
        <w:jc w:val="both"/>
        <w:rPr>
          <w:rFonts w:ascii="Times New Roman" w:eastAsia="Times New Roman" w:hAnsi="Times New Roman"/>
          <w:sz w:val="28"/>
          <w:szCs w:val="28"/>
          <w:lang w:eastAsia="uk-UA"/>
        </w:rPr>
      </w:pPr>
      <w:r w:rsidRPr="00B82AD1">
        <w:rPr>
          <w:rFonts w:ascii="Times New Roman" w:eastAsia="Times New Roman" w:hAnsi="Times New Roman"/>
          <w:b/>
          <w:sz w:val="28"/>
          <w:szCs w:val="28"/>
          <w:lang w:eastAsia="uk-UA"/>
        </w:rPr>
        <w:t>5.</w:t>
      </w:r>
      <w:r w:rsidRPr="00B82AD1">
        <w:rPr>
          <w:rFonts w:ascii="Times New Roman" w:eastAsia="Times New Roman" w:hAnsi="Times New Roman"/>
          <w:sz w:val="28"/>
          <w:szCs w:val="28"/>
          <w:lang w:eastAsia="uk-UA"/>
        </w:rPr>
        <w:t xml:space="preserve"> Крім того, слід врахувати, що 30 квітня 2020 року Верховною </w:t>
      </w:r>
      <w:r w:rsidRPr="00B82AD1">
        <w:rPr>
          <w:rFonts w:ascii="Times New Roman" w:eastAsia="Times New Roman" w:hAnsi="Times New Roman"/>
          <w:sz w:val="28"/>
          <w:szCs w:val="28"/>
          <w:lang w:eastAsia="uk-UA"/>
        </w:rPr>
        <w:br/>
        <w:t xml:space="preserve">Радою України ухвалено рішення про застосування особливої процедури (чинна ст. 119-1 Регламенту) при розгляді у другому читанні проекту </w:t>
      </w:r>
      <w:r w:rsidRPr="00B82AD1">
        <w:rPr>
          <w:rFonts w:ascii="Times New Roman" w:eastAsia="Times New Roman" w:hAnsi="Times New Roman"/>
          <w:sz w:val="28"/>
          <w:szCs w:val="28"/>
          <w:lang w:eastAsia="uk-UA"/>
        </w:rPr>
        <w:br/>
        <w:t xml:space="preserve">Закону України «Про внесення змін до деяких законодавчих актів України щодо удосконалення деяких механізмів регулювання банківської діяльності» (реєстр. № 2571-д). За умови, якщо аналізований законопроект (у разі його ухвалення в цілому) набере чинності як Закон до розгляду у другому читанні законопроекту реєстр. № 2571-д, неврегульованим залишиться питання, </w:t>
      </w:r>
      <w:r w:rsidRPr="00B82AD1">
        <w:rPr>
          <w:rFonts w:ascii="Times New Roman" w:eastAsia="Times New Roman" w:hAnsi="Times New Roman"/>
          <w:sz w:val="28"/>
          <w:szCs w:val="28"/>
          <w:lang w:eastAsia="uk-UA"/>
        </w:rPr>
        <w:br/>
        <w:t>по якій саме процедурі відбуватиметься його розгляд.</w:t>
      </w:r>
    </w:p>
    <w:p w:rsidR="00AF77E1" w:rsidRPr="0073201C" w:rsidRDefault="00AF77E1" w:rsidP="003E6BFE">
      <w:pPr>
        <w:spacing w:after="0" w:line="240" w:lineRule="auto"/>
        <w:jc w:val="both"/>
        <w:rPr>
          <w:rFonts w:ascii="Times New Roman" w:eastAsia="Times New Roman" w:hAnsi="Times New Roman"/>
          <w:sz w:val="28"/>
          <w:szCs w:val="28"/>
          <w:lang w:eastAsia="uk-UA"/>
        </w:rPr>
      </w:pPr>
    </w:p>
    <w:p w:rsidR="002D0DAF" w:rsidRPr="0073201C" w:rsidRDefault="002D0DAF" w:rsidP="002D0DAF">
      <w:pPr>
        <w:spacing w:after="0" w:line="240" w:lineRule="auto"/>
        <w:ind w:firstLine="567"/>
        <w:jc w:val="both"/>
        <w:rPr>
          <w:rFonts w:ascii="Times New Roman" w:eastAsia="Times New Roman" w:hAnsi="Times New Roman"/>
          <w:sz w:val="28"/>
          <w:szCs w:val="28"/>
          <w:lang w:eastAsia="ru-RU"/>
        </w:rPr>
      </w:pPr>
      <w:r w:rsidRPr="0073201C">
        <w:rPr>
          <w:rFonts w:ascii="Times New Roman" w:eastAsia="Times New Roman" w:hAnsi="Times New Roman"/>
          <w:sz w:val="28"/>
          <w:szCs w:val="28"/>
          <w:lang w:eastAsia="ru-RU"/>
        </w:rPr>
        <w:t>Узагальнюючий висновок: за результатами розгляду у першому читанні законо</w:t>
      </w:r>
      <w:r w:rsidR="00C67716">
        <w:rPr>
          <w:rFonts w:ascii="Times New Roman" w:eastAsia="Times New Roman" w:hAnsi="Times New Roman"/>
          <w:sz w:val="28"/>
          <w:szCs w:val="28"/>
          <w:lang w:eastAsia="ru-RU"/>
        </w:rPr>
        <w:t>прое</w:t>
      </w:r>
      <w:r w:rsidR="00CC49C8" w:rsidRPr="0073201C">
        <w:rPr>
          <w:rFonts w:ascii="Times New Roman" w:eastAsia="Times New Roman" w:hAnsi="Times New Roman"/>
          <w:sz w:val="28"/>
          <w:szCs w:val="28"/>
          <w:lang w:eastAsia="ru-RU"/>
        </w:rPr>
        <w:t>кт</w:t>
      </w:r>
      <w:r w:rsidRPr="0073201C">
        <w:rPr>
          <w:rFonts w:ascii="Times New Roman" w:eastAsia="Times New Roman" w:hAnsi="Times New Roman"/>
          <w:sz w:val="28"/>
          <w:szCs w:val="28"/>
          <w:lang w:eastAsia="ru-RU"/>
        </w:rPr>
        <w:t xml:space="preserve"> доцільно повернути суб’єктам права законодавчої ініціативи на доопрацювання.</w:t>
      </w:r>
    </w:p>
    <w:p w:rsidR="002D0DAF" w:rsidRPr="0073201C" w:rsidRDefault="002D0DAF" w:rsidP="002D0DAF">
      <w:pPr>
        <w:spacing w:after="0" w:line="240" w:lineRule="auto"/>
        <w:ind w:firstLine="567"/>
        <w:jc w:val="both"/>
        <w:rPr>
          <w:rFonts w:ascii="Times New Roman" w:eastAsia="Times New Roman" w:hAnsi="Times New Roman"/>
          <w:sz w:val="28"/>
          <w:szCs w:val="28"/>
          <w:lang w:eastAsia="ru-RU"/>
        </w:rPr>
      </w:pPr>
    </w:p>
    <w:p w:rsidR="00476B52" w:rsidRPr="0073201C" w:rsidRDefault="00476B52" w:rsidP="002D0DAF">
      <w:pPr>
        <w:spacing w:after="0" w:line="240" w:lineRule="auto"/>
        <w:ind w:firstLine="567"/>
        <w:jc w:val="both"/>
        <w:rPr>
          <w:rFonts w:ascii="Times New Roman" w:eastAsia="Times New Roman" w:hAnsi="Times New Roman"/>
          <w:sz w:val="28"/>
          <w:szCs w:val="28"/>
          <w:lang w:eastAsia="ru-RU"/>
        </w:rPr>
      </w:pPr>
    </w:p>
    <w:p w:rsidR="002D0DAF" w:rsidRPr="0073201C" w:rsidRDefault="002D0DAF" w:rsidP="002D0DAF">
      <w:pPr>
        <w:spacing w:after="0" w:line="240" w:lineRule="auto"/>
        <w:ind w:firstLine="567"/>
        <w:jc w:val="both"/>
        <w:rPr>
          <w:rFonts w:ascii="Times New Roman" w:eastAsia="Times New Roman" w:hAnsi="Times New Roman"/>
          <w:sz w:val="28"/>
          <w:szCs w:val="28"/>
          <w:lang w:eastAsia="ru-RU"/>
        </w:rPr>
      </w:pPr>
      <w:r w:rsidRPr="0073201C">
        <w:rPr>
          <w:rFonts w:ascii="Times New Roman" w:eastAsia="Times New Roman" w:hAnsi="Times New Roman"/>
          <w:sz w:val="28"/>
          <w:szCs w:val="28"/>
          <w:lang w:eastAsia="ru-RU"/>
        </w:rPr>
        <w:t>Керівник Головного управління</w:t>
      </w:r>
      <w:r w:rsidRPr="0073201C">
        <w:rPr>
          <w:rFonts w:ascii="Times New Roman" w:eastAsia="Times New Roman" w:hAnsi="Times New Roman"/>
          <w:sz w:val="28"/>
          <w:szCs w:val="28"/>
          <w:lang w:eastAsia="ru-RU"/>
        </w:rPr>
        <w:tab/>
      </w:r>
      <w:r w:rsidRPr="0073201C">
        <w:rPr>
          <w:rFonts w:ascii="Times New Roman" w:eastAsia="Times New Roman" w:hAnsi="Times New Roman"/>
          <w:sz w:val="28"/>
          <w:szCs w:val="28"/>
          <w:lang w:eastAsia="ru-RU"/>
        </w:rPr>
        <w:tab/>
      </w:r>
      <w:r w:rsidRPr="0073201C">
        <w:rPr>
          <w:rFonts w:ascii="Times New Roman" w:eastAsia="Times New Roman" w:hAnsi="Times New Roman"/>
          <w:sz w:val="28"/>
          <w:szCs w:val="28"/>
          <w:lang w:eastAsia="ru-RU"/>
        </w:rPr>
        <w:tab/>
      </w:r>
      <w:r w:rsidRPr="0073201C">
        <w:rPr>
          <w:rFonts w:ascii="Times New Roman" w:eastAsia="Times New Roman" w:hAnsi="Times New Roman"/>
          <w:sz w:val="28"/>
          <w:szCs w:val="28"/>
          <w:lang w:eastAsia="ru-RU"/>
        </w:rPr>
        <w:tab/>
      </w:r>
      <w:r w:rsidRPr="0073201C">
        <w:rPr>
          <w:rFonts w:ascii="Times New Roman" w:eastAsia="Times New Roman" w:hAnsi="Times New Roman"/>
          <w:sz w:val="28"/>
          <w:szCs w:val="28"/>
          <w:lang w:eastAsia="ru-RU"/>
        </w:rPr>
        <w:tab/>
        <w:t>С. Тихонюк</w:t>
      </w:r>
    </w:p>
    <w:p w:rsidR="002D0DAF" w:rsidRPr="0073201C" w:rsidRDefault="002D0DAF" w:rsidP="002D0DAF">
      <w:pPr>
        <w:spacing w:after="0" w:line="240" w:lineRule="auto"/>
        <w:ind w:firstLine="567"/>
        <w:jc w:val="both"/>
        <w:rPr>
          <w:rFonts w:ascii="Times New Roman" w:eastAsia="Times New Roman" w:hAnsi="Times New Roman"/>
          <w:sz w:val="28"/>
          <w:szCs w:val="28"/>
          <w:lang w:eastAsia="ru-RU"/>
        </w:rPr>
      </w:pPr>
    </w:p>
    <w:p w:rsidR="002D0DAF" w:rsidRPr="0073201C" w:rsidRDefault="002D0DAF" w:rsidP="002D0DAF">
      <w:pPr>
        <w:spacing w:after="0" w:line="240" w:lineRule="auto"/>
        <w:ind w:firstLine="567"/>
        <w:jc w:val="both"/>
        <w:rPr>
          <w:rFonts w:ascii="Times New Roman" w:eastAsia="Times New Roman" w:hAnsi="Times New Roman"/>
          <w:sz w:val="28"/>
          <w:szCs w:val="28"/>
          <w:lang w:eastAsia="ru-RU"/>
        </w:rPr>
      </w:pPr>
    </w:p>
    <w:p w:rsidR="00046E03" w:rsidRDefault="002D0DAF" w:rsidP="00476B52">
      <w:pPr>
        <w:spacing w:after="0" w:line="240" w:lineRule="auto"/>
        <w:ind w:firstLine="567"/>
        <w:jc w:val="both"/>
        <w:rPr>
          <w:rFonts w:ascii="Times New Roman" w:eastAsia="Times New Roman" w:hAnsi="Times New Roman"/>
          <w:sz w:val="20"/>
          <w:szCs w:val="20"/>
          <w:lang w:eastAsia="ru-RU"/>
        </w:rPr>
      </w:pPr>
      <w:r w:rsidRPr="0073201C">
        <w:rPr>
          <w:rFonts w:ascii="Times New Roman" w:eastAsia="Times New Roman" w:hAnsi="Times New Roman"/>
          <w:sz w:val="20"/>
          <w:szCs w:val="20"/>
          <w:lang w:eastAsia="ru-RU"/>
        </w:rPr>
        <w:t>Вик. О. Карпенко</w:t>
      </w:r>
      <w:r w:rsidR="00B82AD1">
        <w:rPr>
          <w:rFonts w:ascii="Times New Roman" w:eastAsia="Times New Roman" w:hAnsi="Times New Roman"/>
          <w:sz w:val="20"/>
          <w:szCs w:val="20"/>
          <w:lang w:eastAsia="ru-RU"/>
        </w:rPr>
        <w:t>, В. Айвазовський, Т. Казнодій</w:t>
      </w:r>
    </w:p>
    <w:p w:rsidR="00AF77E1" w:rsidRPr="0073201C" w:rsidRDefault="00AF77E1" w:rsidP="00476B52">
      <w:pPr>
        <w:spacing w:after="0" w:line="240" w:lineRule="auto"/>
        <w:ind w:firstLine="567"/>
        <w:jc w:val="both"/>
      </w:pPr>
    </w:p>
    <w:sectPr w:rsidR="00AF77E1" w:rsidRPr="0073201C" w:rsidSect="00D003A5">
      <w:headerReference w:type="default" r:id="rId8"/>
      <w:headerReference w:type="first" r:id="rId9"/>
      <w:pgSz w:w="11906" w:h="16838"/>
      <w:pgMar w:top="1134" w:right="849"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CEF" w:rsidRDefault="00DB6CEF" w:rsidP="005A06E0">
      <w:pPr>
        <w:spacing w:after="0" w:line="240" w:lineRule="auto"/>
      </w:pPr>
      <w:r>
        <w:separator/>
      </w:r>
    </w:p>
  </w:endnote>
  <w:endnote w:type="continuationSeparator" w:id="0">
    <w:p w:rsidR="00DB6CEF" w:rsidRDefault="00DB6CEF" w:rsidP="005A0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CEF" w:rsidRDefault="00DB6CEF" w:rsidP="005A06E0">
      <w:pPr>
        <w:spacing w:after="0" w:line="240" w:lineRule="auto"/>
      </w:pPr>
      <w:r>
        <w:separator/>
      </w:r>
    </w:p>
  </w:footnote>
  <w:footnote w:type="continuationSeparator" w:id="0">
    <w:p w:rsidR="00DB6CEF" w:rsidRDefault="00DB6CEF" w:rsidP="005A06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A5" w:rsidRPr="00C1207E" w:rsidRDefault="00385F2B">
    <w:pPr>
      <w:pStyle w:val="a3"/>
      <w:jc w:val="right"/>
      <w:rPr>
        <w:rFonts w:ascii="Times New Roman" w:hAnsi="Times New Roman"/>
        <w:sz w:val="28"/>
        <w:szCs w:val="28"/>
      </w:rPr>
    </w:pPr>
    <w:r w:rsidRPr="00C1207E">
      <w:rPr>
        <w:rFonts w:ascii="Times New Roman" w:hAnsi="Times New Roman"/>
        <w:sz w:val="28"/>
        <w:szCs w:val="28"/>
      </w:rPr>
      <w:fldChar w:fldCharType="begin"/>
    </w:r>
    <w:r w:rsidR="00D003A5" w:rsidRPr="00C1207E">
      <w:rPr>
        <w:rFonts w:ascii="Times New Roman" w:hAnsi="Times New Roman"/>
        <w:sz w:val="28"/>
        <w:szCs w:val="28"/>
      </w:rPr>
      <w:instrText>PAGE   \* MERGEFORMAT</w:instrText>
    </w:r>
    <w:r w:rsidRPr="00C1207E">
      <w:rPr>
        <w:rFonts w:ascii="Times New Roman" w:hAnsi="Times New Roman"/>
        <w:sz w:val="28"/>
        <w:szCs w:val="28"/>
      </w:rPr>
      <w:fldChar w:fldCharType="separate"/>
    </w:r>
    <w:r w:rsidR="004F5809">
      <w:rPr>
        <w:rFonts w:ascii="Times New Roman" w:hAnsi="Times New Roman"/>
        <w:noProof/>
        <w:sz w:val="28"/>
        <w:szCs w:val="28"/>
      </w:rPr>
      <w:t>2</w:t>
    </w:r>
    <w:r w:rsidRPr="00C1207E">
      <w:rPr>
        <w:rFonts w:ascii="Times New Roman" w:hAnsi="Times New Roman"/>
        <w:sz w:val="28"/>
        <w:szCs w:val="28"/>
      </w:rPr>
      <w:fldChar w:fldCharType="end"/>
    </w:r>
  </w:p>
  <w:p w:rsidR="00D003A5" w:rsidRPr="009574E9" w:rsidRDefault="00D003A5" w:rsidP="00D003A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3A5" w:rsidRPr="005A06E0" w:rsidRDefault="00D003A5" w:rsidP="00D003A5">
    <w:pPr>
      <w:tabs>
        <w:tab w:val="center" w:pos="4819"/>
        <w:tab w:val="right" w:pos="9639"/>
      </w:tabs>
      <w:spacing w:after="0" w:line="240" w:lineRule="auto"/>
      <w:ind w:left="6096"/>
      <w:jc w:val="right"/>
      <w:rPr>
        <w:rFonts w:ascii="Times New Roman" w:hAnsi="Times New Roman"/>
        <w:sz w:val="20"/>
        <w:szCs w:val="20"/>
      </w:rPr>
    </w:pPr>
    <w:r w:rsidRPr="005A06E0">
      <w:rPr>
        <w:rFonts w:ascii="Times New Roman" w:hAnsi="Times New Roman"/>
        <w:sz w:val="20"/>
        <w:szCs w:val="20"/>
      </w:rPr>
      <w:t>До реєстр. № 3</w:t>
    </w:r>
    <w:r w:rsidR="005A06E0" w:rsidRPr="005A06E0">
      <w:rPr>
        <w:rFonts w:ascii="Times New Roman" w:hAnsi="Times New Roman"/>
        <w:sz w:val="20"/>
        <w:szCs w:val="20"/>
      </w:rPr>
      <w:t>415</w:t>
    </w:r>
    <w:r w:rsidRPr="005A06E0">
      <w:rPr>
        <w:rFonts w:ascii="Times New Roman" w:hAnsi="Times New Roman"/>
        <w:sz w:val="20"/>
        <w:szCs w:val="20"/>
      </w:rPr>
      <w:t xml:space="preserve"> від 2</w:t>
    </w:r>
    <w:r w:rsidR="005A06E0" w:rsidRPr="005A06E0">
      <w:rPr>
        <w:rFonts w:ascii="Times New Roman" w:hAnsi="Times New Roman"/>
        <w:sz w:val="20"/>
        <w:szCs w:val="20"/>
      </w:rPr>
      <w:t>9</w:t>
    </w:r>
    <w:r w:rsidRPr="005A06E0">
      <w:rPr>
        <w:rFonts w:ascii="Times New Roman" w:hAnsi="Times New Roman"/>
        <w:sz w:val="20"/>
        <w:szCs w:val="20"/>
      </w:rPr>
      <w:t>.0</w:t>
    </w:r>
    <w:r w:rsidR="005A06E0" w:rsidRPr="005A06E0">
      <w:rPr>
        <w:rFonts w:ascii="Times New Roman" w:hAnsi="Times New Roman"/>
        <w:sz w:val="20"/>
        <w:szCs w:val="20"/>
      </w:rPr>
      <w:t>4</w:t>
    </w:r>
    <w:r w:rsidRPr="005A06E0">
      <w:rPr>
        <w:rFonts w:ascii="Times New Roman" w:hAnsi="Times New Roman"/>
        <w:sz w:val="20"/>
        <w:szCs w:val="20"/>
      </w:rPr>
      <w:t>.2020</w:t>
    </w:r>
  </w:p>
  <w:p w:rsidR="00D003A5" w:rsidRPr="005A06E0" w:rsidRDefault="00D003A5" w:rsidP="00D003A5">
    <w:pPr>
      <w:tabs>
        <w:tab w:val="center" w:pos="4819"/>
        <w:tab w:val="right" w:pos="9639"/>
      </w:tabs>
      <w:spacing w:after="0" w:line="240" w:lineRule="auto"/>
      <w:ind w:left="6096"/>
      <w:jc w:val="right"/>
      <w:rPr>
        <w:rFonts w:ascii="Times New Roman" w:hAnsi="Times New Roman"/>
        <w:sz w:val="20"/>
        <w:szCs w:val="20"/>
      </w:rPr>
    </w:pPr>
    <w:r w:rsidRPr="005A06E0">
      <w:rPr>
        <w:rFonts w:ascii="Times New Roman" w:hAnsi="Times New Roman"/>
        <w:sz w:val="20"/>
        <w:szCs w:val="20"/>
      </w:rPr>
      <w:t>Народн</w:t>
    </w:r>
    <w:r w:rsidR="005A06E0" w:rsidRPr="005A06E0">
      <w:rPr>
        <w:rFonts w:ascii="Times New Roman" w:hAnsi="Times New Roman"/>
        <w:sz w:val="20"/>
        <w:szCs w:val="20"/>
      </w:rPr>
      <w:t>і</w:t>
    </w:r>
    <w:r w:rsidRPr="005A06E0">
      <w:rPr>
        <w:rFonts w:ascii="Times New Roman" w:hAnsi="Times New Roman"/>
        <w:sz w:val="20"/>
        <w:szCs w:val="20"/>
      </w:rPr>
      <w:t xml:space="preserve"> депутат</w:t>
    </w:r>
    <w:r w:rsidR="005A06E0" w:rsidRPr="005A06E0">
      <w:rPr>
        <w:rFonts w:ascii="Times New Roman" w:hAnsi="Times New Roman"/>
        <w:sz w:val="20"/>
        <w:szCs w:val="20"/>
      </w:rPr>
      <w:t>и</w:t>
    </w:r>
    <w:r w:rsidRPr="005A06E0">
      <w:rPr>
        <w:rFonts w:ascii="Times New Roman" w:hAnsi="Times New Roman"/>
        <w:sz w:val="20"/>
        <w:szCs w:val="20"/>
      </w:rPr>
      <w:t xml:space="preserve"> України</w:t>
    </w:r>
  </w:p>
  <w:p w:rsidR="00D003A5" w:rsidRPr="005A06E0" w:rsidRDefault="005A06E0" w:rsidP="005A06E0">
    <w:pPr>
      <w:spacing w:after="0"/>
      <w:jc w:val="right"/>
      <w:rPr>
        <w:sz w:val="20"/>
        <w:szCs w:val="20"/>
      </w:rPr>
    </w:pPr>
    <w:r w:rsidRPr="005A06E0">
      <w:rPr>
        <w:rFonts w:ascii="Times New Roman" w:hAnsi="Times New Roman"/>
        <w:sz w:val="20"/>
        <w:szCs w:val="20"/>
      </w:rPr>
      <w:t>П. Фролов, Д. Арахамія, О. Кулініч</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549C"/>
    <w:multiLevelType w:val="multilevel"/>
    <w:tmpl w:val="4146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431B7"/>
    <w:multiLevelType w:val="multilevel"/>
    <w:tmpl w:val="DC76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B04EB"/>
    <w:multiLevelType w:val="hybridMultilevel"/>
    <w:tmpl w:val="C154306A"/>
    <w:lvl w:ilvl="0" w:tplc="47B43814">
      <w:start w:val="1"/>
      <w:numFmt w:val="decimal"/>
      <w:lvlText w:val="%1."/>
      <w:lvlJc w:val="left"/>
      <w:pPr>
        <w:ind w:left="1804" w:hanging="109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66B7261"/>
    <w:multiLevelType w:val="multilevel"/>
    <w:tmpl w:val="6C42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A12991"/>
    <w:multiLevelType w:val="multilevel"/>
    <w:tmpl w:val="AD46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33A50"/>
    <w:multiLevelType w:val="multilevel"/>
    <w:tmpl w:val="C3CA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3709CA"/>
    <w:multiLevelType w:val="hybridMultilevel"/>
    <w:tmpl w:val="32CAFF06"/>
    <w:lvl w:ilvl="0" w:tplc="4970D314">
      <w:start w:val="1"/>
      <w:numFmt w:val="decimal"/>
      <w:lvlText w:val="%1."/>
      <w:lvlJc w:val="left"/>
      <w:pPr>
        <w:ind w:left="1407" w:hanging="84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BFF3A35"/>
    <w:multiLevelType w:val="hybridMultilevel"/>
    <w:tmpl w:val="6E926B4A"/>
    <w:lvl w:ilvl="0" w:tplc="78E6A786">
      <w:start w:val="1"/>
      <w:numFmt w:val="decimal"/>
      <w:lvlText w:val="%1."/>
      <w:lvlJc w:val="left"/>
      <w:pPr>
        <w:ind w:left="1407" w:hanging="84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7"/>
  </w:num>
  <w:num w:numId="3">
    <w:abstractNumId w:val="1"/>
  </w:num>
  <w:num w:numId="4">
    <w:abstractNumId w:val="0"/>
  </w:num>
  <w:num w:numId="5">
    <w:abstractNumId w:val="6"/>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6E0"/>
    <w:rsid w:val="000414D0"/>
    <w:rsid w:val="00046E03"/>
    <w:rsid w:val="000D54FD"/>
    <w:rsid w:val="000E5709"/>
    <w:rsid w:val="0015558F"/>
    <w:rsid w:val="00167802"/>
    <w:rsid w:val="001953CA"/>
    <w:rsid w:val="001E1D9C"/>
    <w:rsid w:val="00223B5C"/>
    <w:rsid w:val="00232D3C"/>
    <w:rsid w:val="002A56E3"/>
    <w:rsid w:val="002B3423"/>
    <w:rsid w:val="002B6F62"/>
    <w:rsid w:val="002D0DAF"/>
    <w:rsid w:val="002D7F1B"/>
    <w:rsid w:val="00384D3A"/>
    <w:rsid w:val="00385F2B"/>
    <w:rsid w:val="003D1574"/>
    <w:rsid w:val="003E6BFE"/>
    <w:rsid w:val="003E7B8D"/>
    <w:rsid w:val="0043539E"/>
    <w:rsid w:val="00435430"/>
    <w:rsid w:val="00476B52"/>
    <w:rsid w:val="004B3B0A"/>
    <w:rsid w:val="004E5530"/>
    <w:rsid w:val="004F5809"/>
    <w:rsid w:val="005A06E0"/>
    <w:rsid w:val="005F1B28"/>
    <w:rsid w:val="00620563"/>
    <w:rsid w:val="00621C46"/>
    <w:rsid w:val="00634265"/>
    <w:rsid w:val="00673616"/>
    <w:rsid w:val="00691682"/>
    <w:rsid w:val="007062D3"/>
    <w:rsid w:val="0073201C"/>
    <w:rsid w:val="00783702"/>
    <w:rsid w:val="007B250C"/>
    <w:rsid w:val="007C6AF5"/>
    <w:rsid w:val="007F07AD"/>
    <w:rsid w:val="00812BB1"/>
    <w:rsid w:val="008731C9"/>
    <w:rsid w:val="00890FF5"/>
    <w:rsid w:val="008E1396"/>
    <w:rsid w:val="00925E03"/>
    <w:rsid w:val="00930576"/>
    <w:rsid w:val="00961432"/>
    <w:rsid w:val="009A6943"/>
    <w:rsid w:val="00A02CA4"/>
    <w:rsid w:val="00A036F5"/>
    <w:rsid w:val="00A425FE"/>
    <w:rsid w:val="00A93926"/>
    <w:rsid w:val="00AD3B3A"/>
    <w:rsid w:val="00AF77E1"/>
    <w:rsid w:val="00B148A3"/>
    <w:rsid w:val="00B50243"/>
    <w:rsid w:val="00B57DFC"/>
    <w:rsid w:val="00B82AD1"/>
    <w:rsid w:val="00BE26EB"/>
    <w:rsid w:val="00BF589F"/>
    <w:rsid w:val="00C67716"/>
    <w:rsid w:val="00CC49C8"/>
    <w:rsid w:val="00D003A5"/>
    <w:rsid w:val="00D450A5"/>
    <w:rsid w:val="00D71807"/>
    <w:rsid w:val="00D74140"/>
    <w:rsid w:val="00D902E8"/>
    <w:rsid w:val="00DB6CEF"/>
    <w:rsid w:val="00DE153F"/>
    <w:rsid w:val="00DF74DD"/>
    <w:rsid w:val="00E130E3"/>
    <w:rsid w:val="00E843E7"/>
    <w:rsid w:val="00EA59F7"/>
    <w:rsid w:val="00EE14E5"/>
    <w:rsid w:val="00F37F91"/>
    <w:rsid w:val="00F418A8"/>
    <w:rsid w:val="00F51ECE"/>
    <w:rsid w:val="00F664BF"/>
    <w:rsid w:val="00FE411C"/>
    <w:rsid w:val="00FF1B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6B7C"/>
  <w15:docId w15:val="{0FF9B11B-77B2-42EA-B6E4-859D88D3D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6E0"/>
    <w:pPr>
      <w:spacing w:after="160" w:line="259" w:lineRule="auto"/>
      <w:jc w:val="center"/>
    </w:pPr>
    <w:rPr>
      <w:sz w:val="22"/>
      <w:szCs w:val="22"/>
      <w:lang w:val="uk-UA" w:eastAsia="en-US"/>
    </w:rPr>
  </w:style>
  <w:style w:type="paragraph" w:styleId="1">
    <w:name w:val="heading 1"/>
    <w:basedOn w:val="a"/>
    <w:link w:val="10"/>
    <w:uiPriority w:val="9"/>
    <w:qFormat/>
    <w:rsid w:val="001953CA"/>
    <w:pPr>
      <w:spacing w:before="100" w:beforeAutospacing="1" w:after="100" w:afterAutospacing="1" w:line="240" w:lineRule="auto"/>
      <w:jc w:val="left"/>
      <w:outlineLvl w:val="0"/>
    </w:pPr>
    <w:rPr>
      <w:rFonts w:ascii="Times New Roman" w:eastAsia="Times New Roman" w:hAnsi="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06E0"/>
    <w:pPr>
      <w:tabs>
        <w:tab w:val="center" w:pos="4819"/>
        <w:tab w:val="right" w:pos="9639"/>
      </w:tabs>
      <w:spacing w:after="0" w:line="240" w:lineRule="auto"/>
    </w:pPr>
  </w:style>
  <w:style w:type="character" w:customStyle="1" w:styleId="a4">
    <w:name w:val="Верхний колонтитул Знак"/>
    <w:link w:val="a3"/>
    <w:uiPriority w:val="99"/>
    <w:rsid w:val="005A06E0"/>
    <w:rPr>
      <w:rFonts w:ascii="Calibri" w:eastAsia="Calibri" w:hAnsi="Calibri" w:cs="Times New Roman"/>
      <w:lang w:val="uk-UA"/>
    </w:rPr>
  </w:style>
  <w:style w:type="paragraph" w:styleId="a5">
    <w:name w:val="footnote text"/>
    <w:basedOn w:val="a"/>
    <w:link w:val="a6"/>
    <w:uiPriority w:val="99"/>
    <w:semiHidden/>
    <w:unhideWhenUsed/>
    <w:rsid w:val="005A06E0"/>
    <w:rPr>
      <w:sz w:val="20"/>
      <w:szCs w:val="20"/>
      <w:lang w:val="x-none"/>
    </w:rPr>
  </w:style>
  <w:style w:type="character" w:customStyle="1" w:styleId="a6">
    <w:name w:val="Текст сноски Знак"/>
    <w:link w:val="a5"/>
    <w:uiPriority w:val="99"/>
    <w:semiHidden/>
    <w:rsid w:val="005A06E0"/>
    <w:rPr>
      <w:rFonts w:ascii="Calibri" w:eastAsia="Calibri" w:hAnsi="Calibri" w:cs="Times New Roman"/>
      <w:sz w:val="20"/>
      <w:szCs w:val="20"/>
      <w:lang w:val="x-none"/>
    </w:rPr>
  </w:style>
  <w:style w:type="character" w:styleId="a7">
    <w:name w:val="footnote reference"/>
    <w:semiHidden/>
    <w:rsid w:val="005A06E0"/>
    <w:rPr>
      <w:vertAlign w:val="superscript"/>
    </w:rPr>
  </w:style>
  <w:style w:type="paragraph" w:styleId="a8">
    <w:name w:val="footer"/>
    <w:basedOn w:val="a"/>
    <w:link w:val="a9"/>
    <w:uiPriority w:val="99"/>
    <w:semiHidden/>
    <w:unhideWhenUsed/>
    <w:rsid w:val="005A06E0"/>
    <w:pPr>
      <w:tabs>
        <w:tab w:val="center" w:pos="4677"/>
        <w:tab w:val="right" w:pos="9355"/>
      </w:tabs>
      <w:spacing w:after="0" w:line="240" w:lineRule="auto"/>
    </w:pPr>
  </w:style>
  <w:style w:type="character" w:customStyle="1" w:styleId="a9">
    <w:name w:val="Нижний колонтитул Знак"/>
    <w:link w:val="a8"/>
    <w:uiPriority w:val="99"/>
    <w:semiHidden/>
    <w:rsid w:val="005A06E0"/>
    <w:rPr>
      <w:rFonts w:ascii="Calibri" w:eastAsia="Calibri" w:hAnsi="Calibri" w:cs="Times New Roman"/>
      <w:lang w:val="uk-UA"/>
    </w:rPr>
  </w:style>
  <w:style w:type="paragraph" w:customStyle="1" w:styleId="rvps2">
    <w:name w:val="rvps2"/>
    <w:basedOn w:val="a"/>
    <w:rsid w:val="0043539E"/>
    <w:pPr>
      <w:spacing w:before="100" w:beforeAutospacing="1" w:after="100" w:afterAutospacing="1" w:line="240" w:lineRule="auto"/>
      <w:jc w:val="left"/>
    </w:pPr>
    <w:rPr>
      <w:rFonts w:ascii="Times New Roman" w:eastAsia="Times New Roman" w:hAnsi="Times New Roman"/>
      <w:sz w:val="24"/>
      <w:szCs w:val="24"/>
      <w:lang w:val="ru-RU" w:eastAsia="ru-RU"/>
    </w:rPr>
  </w:style>
  <w:style w:type="character" w:customStyle="1" w:styleId="rvts9">
    <w:name w:val="rvts9"/>
    <w:basedOn w:val="a0"/>
    <w:rsid w:val="0043539E"/>
  </w:style>
  <w:style w:type="paragraph" w:styleId="aa">
    <w:name w:val="Normal (Web)"/>
    <w:basedOn w:val="a"/>
    <w:uiPriority w:val="99"/>
    <w:unhideWhenUsed/>
    <w:rsid w:val="00890FF5"/>
    <w:pPr>
      <w:spacing w:before="100" w:beforeAutospacing="1" w:after="100" w:afterAutospacing="1" w:line="240" w:lineRule="auto"/>
      <w:jc w:val="left"/>
    </w:pPr>
    <w:rPr>
      <w:rFonts w:ascii="Times New Roman" w:eastAsia="Times New Roman" w:hAnsi="Times New Roman"/>
      <w:sz w:val="24"/>
      <w:szCs w:val="24"/>
      <w:lang w:val="ru-RU" w:eastAsia="ru-RU"/>
    </w:rPr>
  </w:style>
  <w:style w:type="character" w:styleId="ab">
    <w:name w:val="Emphasis"/>
    <w:uiPriority w:val="20"/>
    <w:qFormat/>
    <w:rsid w:val="00890FF5"/>
    <w:rPr>
      <w:i/>
      <w:iCs/>
    </w:rPr>
  </w:style>
  <w:style w:type="character" w:styleId="ac">
    <w:name w:val="Strong"/>
    <w:uiPriority w:val="22"/>
    <w:qFormat/>
    <w:rsid w:val="00890FF5"/>
    <w:rPr>
      <w:b/>
      <w:bCs/>
    </w:rPr>
  </w:style>
  <w:style w:type="character" w:styleId="ad">
    <w:name w:val="Hyperlink"/>
    <w:uiPriority w:val="99"/>
    <w:semiHidden/>
    <w:unhideWhenUsed/>
    <w:rsid w:val="00890FF5"/>
    <w:rPr>
      <w:color w:val="0000FF"/>
      <w:u w:val="single"/>
    </w:rPr>
  </w:style>
  <w:style w:type="character" w:customStyle="1" w:styleId="badge">
    <w:name w:val="badge"/>
    <w:basedOn w:val="a0"/>
    <w:rsid w:val="007C6AF5"/>
  </w:style>
  <w:style w:type="character" w:customStyle="1" w:styleId="dat">
    <w:name w:val="dat"/>
    <w:basedOn w:val="a0"/>
    <w:rsid w:val="007C6AF5"/>
  </w:style>
  <w:style w:type="character" w:customStyle="1" w:styleId="10">
    <w:name w:val="Заголовок 1 Знак"/>
    <w:link w:val="1"/>
    <w:uiPriority w:val="9"/>
    <w:rsid w:val="001953CA"/>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3525">
      <w:bodyDiv w:val="1"/>
      <w:marLeft w:val="0"/>
      <w:marRight w:val="0"/>
      <w:marTop w:val="0"/>
      <w:marBottom w:val="0"/>
      <w:divBdr>
        <w:top w:val="none" w:sz="0" w:space="0" w:color="auto"/>
        <w:left w:val="none" w:sz="0" w:space="0" w:color="auto"/>
        <w:bottom w:val="none" w:sz="0" w:space="0" w:color="auto"/>
        <w:right w:val="none" w:sz="0" w:space="0" w:color="auto"/>
      </w:divBdr>
    </w:div>
    <w:div w:id="204800694">
      <w:bodyDiv w:val="1"/>
      <w:marLeft w:val="0"/>
      <w:marRight w:val="0"/>
      <w:marTop w:val="0"/>
      <w:marBottom w:val="0"/>
      <w:divBdr>
        <w:top w:val="none" w:sz="0" w:space="0" w:color="auto"/>
        <w:left w:val="none" w:sz="0" w:space="0" w:color="auto"/>
        <w:bottom w:val="none" w:sz="0" w:space="0" w:color="auto"/>
        <w:right w:val="none" w:sz="0" w:space="0" w:color="auto"/>
      </w:divBdr>
    </w:div>
    <w:div w:id="312027523">
      <w:bodyDiv w:val="1"/>
      <w:marLeft w:val="0"/>
      <w:marRight w:val="0"/>
      <w:marTop w:val="0"/>
      <w:marBottom w:val="0"/>
      <w:divBdr>
        <w:top w:val="none" w:sz="0" w:space="0" w:color="auto"/>
        <w:left w:val="none" w:sz="0" w:space="0" w:color="auto"/>
        <w:bottom w:val="none" w:sz="0" w:space="0" w:color="auto"/>
        <w:right w:val="none" w:sz="0" w:space="0" w:color="auto"/>
      </w:divBdr>
    </w:div>
    <w:div w:id="668563510">
      <w:bodyDiv w:val="1"/>
      <w:marLeft w:val="0"/>
      <w:marRight w:val="0"/>
      <w:marTop w:val="0"/>
      <w:marBottom w:val="0"/>
      <w:divBdr>
        <w:top w:val="none" w:sz="0" w:space="0" w:color="auto"/>
        <w:left w:val="none" w:sz="0" w:space="0" w:color="auto"/>
        <w:bottom w:val="none" w:sz="0" w:space="0" w:color="auto"/>
        <w:right w:val="none" w:sz="0" w:space="0" w:color="auto"/>
      </w:divBdr>
    </w:div>
    <w:div w:id="776414683">
      <w:bodyDiv w:val="1"/>
      <w:marLeft w:val="0"/>
      <w:marRight w:val="0"/>
      <w:marTop w:val="0"/>
      <w:marBottom w:val="0"/>
      <w:divBdr>
        <w:top w:val="none" w:sz="0" w:space="0" w:color="auto"/>
        <w:left w:val="none" w:sz="0" w:space="0" w:color="auto"/>
        <w:bottom w:val="none" w:sz="0" w:space="0" w:color="auto"/>
        <w:right w:val="none" w:sz="0" w:space="0" w:color="auto"/>
      </w:divBdr>
    </w:div>
    <w:div w:id="943804506">
      <w:bodyDiv w:val="1"/>
      <w:marLeft w:val="0"/>
      <w:marRight w:val="0"/>
      <w:marTop w:val="0"/>
      <w:marBottom w:val="0"/>
      <w:divBdr>
        <w:top w:val="none" w:sz="0" w:space="0" w:color="auto"/>
        <w:left w:val="none" w:sz="0" w:space="0" w:color="auto"/>
        <w:bottom w:val="none" w:sz="0" w:space="0" w:color="auto"/>
        <w:right w:val="none" w:sz="0" w:space="0" w:color="auto"/>
      </w:divBdr>
    </w:div>
    <w:div w:id="1111970032">
      <w:bodyDiv w:val="1"/>
      <w:marLeft w:val="0"/>
      <w:marRight w:val="0"/>
      <w:marTop w:val="0"/>
      <w:marBottom w:val="0"/>
      <w:divBdr>
        <w:top w:val="none" w:sz="0" w:space="0" w:color="auto"/>
        <w:left w:val="none" w:sz="0" w:space="0" w:color="auto"/>
        <w:bottom w:val="none" w:sz="0" w:space="0" w:color="auto"/>
        <w:right w:val="none" w:sz="0" w:space="0" w:color="auto"/>
      </w:divBdr>
    </w:div>
    <w:div w:id="1297178299">
      <w:bodyDiv w:val="1"/>
      <w:marLeft w:val="0"/>
      <w:marRight w:val="0"/>
      <w:marTop w:val="0"/>
      <w:marBottom w:val="0"/>
      <w:divBdr>
        <w:top w:val="none" w:sz="0" w:space="0" w:color="auto"/>
        <w:left w:val="none" w:sz="0" w:space="0" w:color="auto"/>
        <w:bottom w:val="none" w:sz="0" w:space="0" w:color="auto"/>
        <w:right w:val="none" w:sz="0" w:space="0" w:color="auto"/>
      </w:divBdr>
    </w:div>
    <w:div w:id="1321233191">
      <w:bodyDiv w:val="1"/>
      <w:marLeft w:val="0"/>
      <w:marRight w:val="0"/>
      <w:marTop w:val="0"/>
      <w:marBottom w:val="0"/>
      <w:divBdr>
        <w:top w:val="none" w:sz="0" w:space="0" w:color="auto"/>
        <w:left w:val="none" w:sz="0" w:space="0" w:color="auto"/>
        <w:bottom w:val="none" w:sz="0" w:space="0" w:color="auto"/>
        <w:right w:val="none" w:sz="0" w:space="0" w:color="auto"/>
      </w:divBdr>
    </w:div>
    <w:div w:id="1786149347">
      <w:bodyDiv w:val="1"/>
      <w:marLeft w:val="0"/>
      <w:marRight w:val="0"/>
      <w:marTop w:val="0"/>
      <w:marBottom w:val="0"/>
      <w:divBdr>
        <w:top w:val="none" w:sz="0" w:space="0" w:color="auto"/>
        <w:left w:val="none" w:sz="0" w:space="0" w:color="auto"/>
        <w:bottom w:val="none" w:sz="0" w:space="0" w:color="auto"/>
        <w:right w:val="none" w:sz="0" w:space="0" w:color="auto"/>
      </w:divBdr>
    </w:div>
    <w:div w:id="191974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B371AD-BF48-470E-9A0F-C8470AF14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3768</Words>
  <Characters>2148</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5905</CharactersWithSpaces>
  <SharedDoc>false</SharedDoc>
  <HLinks>
    <vt:vector size="6" baseType="variant">
      <vt:variant>
        <vt:i4>8061054</vt:i4>
      </vt:variant>
      <vt:variant>
        <vt:i4>0</vt:i4>
      </vt:variant>
      <vt:variant>
        <vt:i4>0</vt:i4>
      </vt:variant>
      <vt:variant>
        <vt:i4>5</vt:i4>
      </vt:variant>
      <vt:variant>
        <vt:lpwstr>https://zakon.rada.gov.ua/laws/main/b8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Лопотуха Інна Григорівна</cp:lastModifiedBy>
  <cp:revision>3</cp:revision>
  <dcterms:created xsi:type="dcterms:W3CDTF">2020-05-07T17:46:00Z</dcterms:created>
  <dcterms:modified xsi:type="dcterms:W3CDTF">2020-05-07T17:47:00Z</dcterms:modified>
</cp:coreProperties>
</file>