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24B35" w14:textId="15A9981B" w:rsidR="00E26824" w:rsidRPr="005234A7" w:rsidRDefault="00FC2E78" w:rsidP="00FC2E78">
      <w:pPr>
        <w:spacing w:before="120" w:after="120" w:line="240" w:lineRule="auto"/>
        <w:jc w:val="center"/>
        <w:rPr>
          <w:rFonts w:ascii="Times New Roman" w:hAnsi="Times New Roman" w:cs="Times New Roman"/>
          <w:b/>
          <w:color w:val="000000" w:themeColor="text1"/>
          <w:sz w:val="28"/>
          <w:szCs w:val="28"/>
          <w:lang w:val="uk-UA"/>
        </w:rPr>
      </w:pPr>
      <w:bookmarkStart w:id="0" w:name="_GoBack"/>
      <w:bookmarkEnd w:id="0"/>
      <w:r w:rsidRPr="005234A7">
        <w:rPr>
          <w:rFonts w:ascii="Times New Roman" w:hAnsi="Times New Roman" w:cs="Times New Roman"/>
          <w:b/>
          <w:color w:val="000000" w:themeColor="text1"/>
          <w:sz w:val="28"/>
          <w:szCs w:val="28"/>
          <w:lang w:val="uk-UA"/>
        </w:rPr>
        <w:t xml:space="preserve">ПОРІВНЯЛЬНА ТАБЛИЦЯ </w:t>
      </w:r>
      <w:r w:rsidR="00D64AF3" w:rsidRPr="005234A7">
        <w:rPr>
          <w:rFonts w:ascii="Times New Roman" w:hAnsi="Times New Roman" w:cs="Times New Roman"/>
          <w:b/>
          <w:color w:val="000000" w:themeColor="text1"/>
          <w:sz w:val="28"/>
          <w:szCs w:val="28"/>
          <w:lang w:val="uk-UA"/>
        </w:rPr>
        <w:br/>
        <w:t>проє</w:t>
      </w:r>
      <w:r w:rsidR="00A71528" w:rsidRPr="005234A7">
        <w:rPr>
          <w:rFonts w:ascii="Times New Roman" w:hAnsi="Times New Roman" w:cs="Times New Roman"/>
          <w:b/>
          <w:color w:val="000000" w:themeColor="text1"/>
          <w:sz w:val="28"/>
          <w:szCs w:val="28"/>
          <w:lang w:val="uk-UA"/>
        </w:rPr>
        <w:t>кту</w:t>
      </w:r>
      <w:r w:rsidR="00E26824" w:rsidRPr="005234A7">
        <w:rPr>
          <w:rFonts w:ascii="Times New Roman" w:hAnsi="Times New Roman" w:cs="Times New Roman"/>
          <w:b/>
          <w:color w:val="000000" w:themeColor="text1"/>
          <w:sz w:val="28"/>
          <w:szCs w:val="28"/>
          <w:lang w:val="uk-UA"/>
        </w:rPr>
        <w:t xml:space="preserve"> закону </w:t>
      </w:r>
      <w:bookmarkStart w:id="1" w:name="_Hlk35254715"/>
      <w:bookmarkStart w:id="2" w:name="_Hlk35254701"/>
      <w:r w:rsidR="00D64AF3" w:rsidRPr="005234A7">
        <w:rPr>
          <w:rFonts w:ascii="Times New Roman" w:hAnsi="Times New Roman" w:cs="Times New Roman"/>
          <w:b/>
          <w:color w:val="000000" w:themeColor="text1"/>
          <w:sz w:val="28"/>
          <w:szCs w:val="28"/>
          <w:lang w:val="uk-UA"/>
        </w:rPr>
        <w:t>"</w:t>
      </w:r>
      <w:r w:rsidR="00E26824" w:rsidRPr="005234A7">
        <w:rPr>
          <w:rFonts w:ascii="Times New Roman" w:hAnsi="Times New Roman" w:cs="Times New Roman"/>
          <w:b/>
          <w:color w:val="000000" w:themeColor="text1"/>
          <w:sz w:val="28"/>
          <w:szCs w:val="28"/>
          <w:lang w:val="uk-UA"/>
        </w:rPr>
        <w:t>Про внесення змін до Податкового кодексу України та інших законів України</w:t>
      </w:r>
      <w:bookmarkEnd w:id="1"/>
      <w:r w:rsidR="00E26824" w:rsidRPr="005234A7">
        <w:rPr>
          <w:rFonts w:ascii="Times New Roman" w:hAnsi="Times New Roman" w:cs="Times New Roman"/>
          <w:b/>
          <w:color w:val="000000" w:themeColor="text1"/>
          <w:sz w:val="28"/>
          <w:szCs w:val="28"/>
          <w:lang w:val="uk-UA"/>
        </w:rPr>
        <w:t xml:space="preserve"> </w:t>
      </w:r>
      <w:bookmarkStart w:id="3" w:name="_Hlk35255377"/>
      <w:bookmarkEnd w:id="2"/>
      <w:r w:rsidR="00A71528" w:rsidRPr="005234A7">
        <w:rPr>
          <w:rFonts w:ascii="Times New Roman" w:hAnsi="Times New Roman" w:cs="Times New Roman"/>
          <w:b/>
          <w:color w:val="000000" w:themeColor="text1"/>
          <w:sz w:val="28"/>
          <w:szCs w:val="28"/>
          <w:lang w:val="uk-UA"/>
        </w:rPr>
        <w:t xml:space="preserve">щодо </w:t>
      </w:r>
      <w:r w:rsidR="00A805F0" w:rsidRPr="005234A7">
        <w:rPr>
          <w:rFonts w:ascii="Times New Roman" w:hAnsi="Times New Roman" w:cs="Times New Roman"/>
          <w:b/>
          <w:color w:val="000000" w:themeColor="text1"/>
          <w:sz w:val="28"/>
          <w:szCs w:val="28"/>
          <w:lang w:val="uk-UA"/>
        </w:rPr>
        <w:t xml:space="preserve">додаткової </w:t>
      </w:r>
      <w:r w:rsidR="00A71528" w:rsidRPr="005234A7">
        <w:rPr>
          <w:rFonts w:ascii="Times New Roman" w:hAnsi="Times New Roman" w:cs="Times New Roman"/>
          <w:b/>
          <w:color w:val="000000" w:themeColor="text1"/>
          <w:sz w:val="28"/>
          <w:szCs w:val="28"/>
          <w:lang w:val="uk-UA"/>
        </w:rPr>
        <w:t>підтримки платників податків на період здійснення заходів, спрямованих на запобігання виникнення і поширення корон</w:t>
      </w:r>
      <w:r w:rsidR="00070D96" w:rsidRPr="005234A7">
        <w:rPr>
          <w:rFonts w:ascii="Times New Roman" w:hAnsi="Times New Roman" w:cs="Times New Roman"/>
          <w:b/>
          <w:color w:val="000000" w:themeColor="text1"/>
          <w:sz w:val="28"/>
          <w:szCs w:val="28"/>
          <w:lang w:val="uk-UA"/>
        </w:rPr>
        <w:t>о</w:t>
      </w:r>
      <w:r w:rsidR="00A71528" w:rsidRPr="005234A7">
        <w:rPr>
          <w:rFonts w:ascii="Times New Roman" w:hAnsi="Times New Roman" w:cs="Times New Roman"/>
          <w:b/>
          <w:color w:val="000000" w:themeColor="text1"/>
          <w:sz w:val="28"/>
          <w:szCs w:val="28"/>
          <w:lang w:val="uk-UA"/>
        </w:rPr>
        <w:t>вірусної хвороби (COVID-19)</w:t>
      </w:r>
      <w:bookmarkEnd w:id="3"/>
      <w:r w:rsidR="00D64AF3" w:rsidRPr="005234A7">
        <w:rPr>
          <w:rFonts w:ascii="Times New Roman" w:hAnsi="Times New Roman" w:cs="Times New Roman"/>
          <w:b/>
          <w:color w:val="000000" w:themeColor="text1"/>
          <w:sz w:val="28"/>
          <w:szCs w:val="28"/>
          <w:lang w:val="uk-UA"/>
        </w:rPr>
        <w:t>"</w:t>
      </w:r>
      <w:r w:rsidR="00E26824" w:rsidRPr="005234A7">
        <w:rPr>
          <w:rFonts w:ascii="Times New Roman" w:hAnsi="Times New Roman" w:cs="Times New Roman"/>
          <w:b/>
          <w:color w:val="000000" w:themeColor="text1"/>
          <w:sz w:val="28"/>
          <w:szCs w:val="28"/>
          <w:lang w:val="uk-UA"/>
        </w:rPr>
        <w:t>.</w:t>
      </w:r>
    </w:p>
    <w:tbl>
      <w:tblPr>
        <w:tblStyle w:val="a3"/>
        <w:tblW w:w="14571" w:type="dxa"/>
        <w:tblLook w:val="04A0" w:firstRow="1" w:lastRow="0" w:firstColumn="1" w:lastColumn="0" w:noHBand="0" w:noVBand="1"/>
      </w:tblPr>
      <w:tblGrid>
        <w:gridCol w:w="7286"/>
        <w:gridCol w:w="7285"/>
      </w:tblGrid>
      <w:tr w:rsidR="00D64AF3" w:rsidRPr="005234A7" w14:paraId="504920E6" w14:textId="77777777" w:rsidTr="009076B9">
        <w:tc>
          <w:tcPr>
            <w:tcW w:w="7286" w:type="dxa"/>
          </w:tcPr>
          <w:p w14:paraId="3D81813A" w14:textId="38A58A46" w:rsidR="00E26824" w:rsidRPr="005234A7" w:rsidRDefault="00E26824" w:rsidP="00FC2E78">
            <w:pPr>
              <w:spacing w:before="120" w:after="120"/>
              <w:jc w:val="center"/>
              <w:rPr>
                <w:rFonts w:ascii="Times New Roman" w:hAnsi="Times New Roman" w:cs="Times New Roman"/>
                <w:b/>
                <w:color w:val="000000" w:themeColor="text1"/>
                <w:sz w:val="28"/>
                <w:szCs w:val="28"/>
                <w:lang w:val="uk-UA"/>
              </w:rPr>
            </w:pPr>
            <w:r w:rsidRPr="005234A7">
              <w:rPr>
                <w:rFonts w:ascii="Times New Roman" w:hAnsi="Times New Roman" w:cs="Times New Roman"/>
                <w:b/>
                <w:color w:val="000000" w:themeColor="text1"/>
                <w:sz w:val="28"/>
                <w:szCs w:val="28"/>
                <w:lang w:val="uk-UA" w:eastAsia="uk-UA"/>
              </w:rPr>
              <w:t>Зміст положення (норми)</w:t>
            </w:r>
            <w:r w:rsidR="00FC2E78" w:rsidRPr="005234A7">
              <w:rPr>
                <w:rFonts w:ascii="Times New Roman" w:hAnsi="Times New Roman" w:cs="Times New Roman"/>
                <w:b/>
                <w:color w:val="000000" w:themeColor="text1"/>
                <w:sz w:val="28"/>
                <w:szCs w:val="28"/>
                <w:lang w:val="uk-UA" w:eastAsia="uk-UA"/>
              </w:rPr>
              <w:t xml:space="preserve"> </w:t>
            </w:r>
            <w:r w:rsidRPr="005234A7">
              <w:rPr>
                <w:rFonts w:ascii="Times New Roman" w:hAnsi="Times New Roman" w:cs="Times New Roman"/>
                <w:b/>
                <w:color w:val="000000" w:themeColor="text1"/>
                <w:sz w:val="28"/>
                <w:szCs w:val="28"/>
                <w:lang w:val="uk-UA" w:eastAsia="uk-UA"/>
              </w:rPr>
              <w:t>чинного акта законодавства</w:t>
            </w:r>
          </w:p>
        </w:tc>
        <w:tc>
          <w:tcPr>
            <w:tcW w:w="7285" w:type="dxa"/>
          </w:tcPr>
          <w:p w14:paraId="476D89B8" w14:textId="10799C31" w:rsidR="00E26824" w:rsidRPr="005234A7" w:rsidRDefault="00E26824" w:rsidP="00E64854">
            <w:pPr>
              <w:spacing w:before="120" w:after="120"/>
              <w:ind w:firstLine="397"/>
              <w:jc w:val="center"/>
              <w:rPr>
                <w:rFonts w:ascii="Times New Roman" w:hAnsi="Times New Roman" w:cs="Times New Roman"/>
                <w:b/>
                <w:color w:val="000000" w:themeColor="text1"/>
                <w:sz w:val="28"/>
                <w:szCs w:val="28"/>
                <w:lang w:val="uk-UA"/>
              </w:rPr>
            </w:pPr>
            <w:r w:rsidRPr="005234A7">
              <w:rPr>
                <w:rFonts w:ascii="Times New Roman" w:hAnsi="Times New Roman" w:cs="Times New Roman"/>
                <w:b/>
                <w:color w:val="000000" w:themeColor="text1"/>
                <w:sz w:val="28"/>
                <w:szCs w:val="28"/>
                <w:lang w:val="uk-UA" w:eastAsia="uk-UA"/>
              </w:rPr>
              <w:t>Зміст відповідного положення (норми)</w:t>
            </w:r>
            <w:r w:rsidR="00FC2E78" w:rsidRPr="005234A7">
              <w:rPr>
                <w:rFonts w:ascii="Times New Roman" w:hAnsi="Times New Roman" w:cs="Times New Roman"/>
                <w:b/>
                <w:color w:val="000000" w:themeColor="text1"/>
                <w:sz w:val="28"/>
                <w:szCs w:val="28"/>
                <w:lang w:val="uk-UA" w:eastAsia="uk-UA"/>
              </w:rPr>
              <w:t xml:space="preserve"> </w:t>
            </w:r>
            <w:r w:rsidRPr="005234A7">
              <w:rPr>
                <w:rFonts w:ascii="Times New Roman" w:hAnsi="Times New Roman" w:cs="Times New Roman"/>
                <w:b/>
                <w:color w:val="000000" w:themeColor="text1"/>
                <w:sz w:val="28"/>
                <w:szCs w:val="28"/>
                <w:lang w:val="uk-UA" w:eastAsia="uk-UA"/>
              </w:rPr>
              <w:t>проєкту акта</w:t>
            </w:r>
          </w:p>
        </w:tc>
      </w:tr>
      <w:tr w:rsidR="00D64AF3" w:rsidRPr="005234A7" w14:paraId="0F43E9A4" w14:textId="77777777" w:rsidTr="00D5006A">
        <w:tc>
          <w:tcPr>
            <w:tcW w:w="14571" w:type="dxa"/>
            <w:gridSpan w:val="2"/>
          </w:tcPr>
          <w:p w14:paraId="329167B2" w14:textId="39F99F31" w:rsidR="002602F5" w:rsidRPr="005234A7" w:rsidRDefault="002602F5"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Податковий кодекс України</w:t>
            </w:r>
          </w:p>
        </w:tc>
      </w:tr>
      <w:tr w:rsidR="00D64AF3" w:rsidRPr="005234A7" w14:paraId="0D19EFBE" w14:textId="77777777" w:rsidTr="009076B9">
        <w:tc>
          <w:tcPr>
            <w:tcW w:w="7286" w:type="dxa"/>
          </w:tcPr>
          <w:p w14:paraId="5AE2BE99" w14:textId="789E6891" w:rsidR="00A8724D" w:rsidRPr="005234A7" w:rsidRDefault="00A8724D"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Розділ XX "Перехідні положення":</w:t>
            </w:r>
          </w:p>
        </w:tc>
        <w:tc>
          <w:tcPr>
            <w:tcW w:w="7285" w:type="dxa"/>
          </w:tcPr>
          <w:p w14:paraId="4C12ECF9" w14:textId="3FA58E4F" w:rsidR="00A8724D" w:rsidRPr="005234A7" w:rsidRDefault="00A8724D" w:rsidP="00E64854">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Розділ XX "Перехідні положення":</w:t>
            </w:r>
          </w:p>
        </w:tc>
      </w:tr>
      <w:tr w:rsidR="00D64AF3" w:rsidRPr="005234A7" w14:paraId="172705EE" w14:textId="77777777" w:rsidTr="009076B9">
        <w:tc>
          <w:tcPr>
            <w:tcW w:w="7286" w:type="dxa"/>
          </w:tcPr>
          <w:p w14:paraId="44F2350B" w14:textId="55DF184D"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5. Особливості справляння акцизного податку та екологічного податку</w:t>
            </w:r>
          </w:p>
        </w:tc>
        <w:tc>
          <w:tcPr>
            <w:tcW w:w="7285" w:type="dxa"/>
          </w:tcPr>
          <w:p w14:paraId="1AE9D1EC" w14:textId="41EAE716" w:rsidR="00594D4A" w:rsidRPr="005234A7" w:rsidRDefault="00594D4A" w:rsidP="00594D4A">
            <w:pPr>
              <w:spacing w:before="120" w:after="120"/>
              <w:ind w:firstLine="397"/>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5. Особливості справляння акцизного податку та екологічного податку</w:t>
            </w:r>
          </w:p>
        </w:tc>
      </w:tr>
      <w:tr w:rsidR="00D64AF3" w:rsidRPr="00171A75" w14:paraId="783283CB" w14:textId="77777777" w:rsidTr="009076B9">
        <w:tc>
          <w:tcPr>
            <w:tcW w:w="7286" w:type="dxa"/>
          </w:tcPr>
          <w:p w14:paraId="7DA16CBA" w14:textId="7A28E58A"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29-2. Терміни погашення податкових векселів, виданих відповідно до </w:t>
            </w:r>
            <w:hyperlink r:id="rId10" w:anchor="n15340" w:history="1">
              <w:r w:rsidRPr="005234A7">
                <w:rPr>
                  <w:rStyle w:val="rvts15"/>
                  <w:color w:val="000000" w:themeColor="text1"/>
                  <w:sz w:val="28"/>
                  <w:szCs w:val="28"/>
                </w:rPr>
                <w:t>пункту 229.8</w:t>
              </w:r>
            </w:hyperlink>
            <w:r w:rsidRPr="005234A7">
              <w:rPr>
                <w:rStyle w:val="rvts15"/>
                <w:color w:val="000000" w:themeColor="text1"/>
                <w:sz w:val="28"/>
                <w:szCs w:val="28"/>
              </w:rPr>
              <w:t xml:space="preserve"> статті 229 цього Кодексу виробниками або імпортерами палива для реактивних двигунів (коди згідно з</w:t>
            </w:r>
            <w:hyperlink r:id="rId11" w:anchor="n621" w:tgtFrame="_blank" w:history="1">
              <w:r w:rsidRPr="005234A7">
                <w:rPr>
                  <w:rStyle w:val="rvts15"/>
                  <w:color w:val="000000" w:themeColor="text1"/>
                  <w:sz w:val="28"/>
                  <w:szCs w:val="28"/>
                </w:rPr>
                <w:t xml:space="preserve"> УКТ ЗЕД</w:t>
              </w:r>
            </w:hyperlink>
            <w:r w:rsidRPr="005234A7">
              <w:rPr>
                <w:rStyle w:val="rvts15"/>
                <w:color w:val="000000" w:themeColor="text1"/>
                <w:sz w:val="28"/>
                <w:szCs w:val="28"/>
              </w:rPr>
              <w:t xml:space="preserve"> 2710 12 70 00, 2710 19 21 00) та/або бензинів авіаційних (код згідно з </w:t>
            </w:r>
            <w:hyperlink r:id="rId12" w:anchor="n621" w:tgtFrame="_blank" w:history="1">
              <w:r w:rsidRPr="005234A7">
                <w:rPr>
                  <w:rStyle w:val="rvts15"/>
                  <w:color w:val="000000" w:themeColor="text1"/>
                  <w:sz w:val="28"/>
                  <w:szCs w:val="28"/>
                </w:rPr>
                <w:t>УКТ ЗЕД</w:t>
              </w:r>
            </w:hyperlink>
            <w:r w:rsidRPr="005234A7">
              <w:rPr>
                <w:rStyle w:val="rvts15"/>
                <w:color w:val="000000" w:themeColor="text1"/>
                <w:sz w:val="28"/>
                <w:szCs w:val="28"/>
              </w:rPr>
              <w:t xml:space="preserve"> 2710 12 31 00), які припадають на період з 1 березня по </w:t>
            </w:r>
            <w:r w:rsidRPr="005234A7">
              <w:rPr>
                <w:rStyle w:val="rvts15"/>
                <w:b/>
                <w:color w:val="000000" w:themeColor="text1"/>
                <w:sz w:val="28"/>
                <w:szCs w:val="28"/>
              </w:rPr>
              <w:t>31 травня</w:t>
            </w:r>
            <w:r w:rsidRPr="005234A7">
              <w:rPr>
                <w:rStyle w:val="rvts15"/>
                <w:color w:val="000000" w:themeColor="text1"/>
                <w:sz w:val="28"/>
                <w:szCs w:val="28"/>
              </w:rPr>
              <w:t xml:space="preserve"> 2020 року, продовжуються </w:t>
            </w:r>
            <w:r w:rsidRPr="005234A7">
              <w:rPr>
                <w:rStyle w:val="rvts15"/>
                <w:b/>
                <w:color w:val="000000" w:themeColor="text1"/>
                <w:sz w:val="28"/>
                <w:szCs w:val="28"/>
              </w:rPr>
              <w:t>до 15 серпня 2020 року (включно)</w:t>
            </w:r>
            <w:r w:rsidRPr="005234A7">
              <w:rPr>
                <w:rStyle w:val="rvts15"/>
                <w:color w:val="000000" w:themeColor="text1"/>
                <w:sz w:val="28"/>
                <w:szCs w:val="28"/>
              </w:rPr>
              <w:t>.</w:t>
            </w:r>
          </w:p>
          <w:p w14:paraId="3169EEA6" w14:textId="3CC4B16B"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p>
          <w:p w14:paraId="60C5D821"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p>
          <w:p w14:paraId="34D509F1" w14:textId="06FFEEE4"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4" w:name="n16145"/>
            <w:bookmarkEnd w:id="4"/>
            <w:r w:rsidRPr="005234A7">
              <w:rPr>
                <w:rStyle w:val="rvts15"/>
                <w:color w:val="000000" w:themeColor="text1"/>
                <w:sz w:val="28"/>
                <w:szCs w:val="28"/>
              </w:rPr>
              <w:t xml:space="preserve">У разі підтвердження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xml:space="preserve">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здійснюється у </w:t>
            </w:r>
            <w:r w:rsidRPr="005234A7">
              <w:rPr>
                <w:rStyle w:val="rvts15"/>
                <w:color w:val="000000" w:themeColor="text1"/>
                <w:sz w:val="28"/>
                <w:szCs w:val="28"/>
              </w:rPr>
              <w:lastRenderedPageBreak/>
              <w:t xml:space="preserve">встановленому </w:t>
            </w:r>
            <w:hyperlink r:id="rId13" w:anchor="n15340" w:history="1">
              <w:r w:rsidRPr="005234A7">
                <w:rPr>
                  <w:rStyle w:val="rvts15"/>
                  <w:color w:val="000000" w:themeColor="text1"/>
                  <w:sz w:val="28"/>
                  <w:szCs w:val="28"/>
                </w:rPr>
                <w:t>пунктом 229.8</w:t>
              </w:r>
            </w:hyperlink>
            <w:r w:rsidRPr="005234A7">
              <w:rPr>
                <w:rStyle w:val="rvts15"/>
                <w:color w:val="000000" w:themeColor="text1"/>
                <w:sz w:val="28"/>
                <w:szCs w:val="28"/>
              </w:rPr>
              <w:t xml:space="preserve"> статті 229 цього Кодексу порядку:</w:t>
            </w:r>
          </w:p>
          <w:p w14:paraId="6BEB2B74"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5" w:name="n16146"/>
            <w:bookmarkEnd w:id="5"/>
            <w:r w:rsidRPr="005234A7">
              <w:rPr>
                <w:rStyle w:val="rvts15"/>
                <w:color w:val="000000" w:themeColor="text1"/>
                <w:sz w:val="28"/>
                <w:szCs w:val="28"/>
              </w:rPr>
              <w:t>без сплати коштами сум акцизного податку, зазначених у таких податкових векселях;</w:t>
            </w:r>
          </w:p>
          <w:p w14:paraId="37EEF73A"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6" w:name="n16147"/>
            <w:bookmarkEnd w:id="6"/>
            <w:r w:rsidRPr="005234A7">
              <w:rPr>
                <w:rStyle w:val="rvts15"/>
                <w:color w:val="000000" w:themeColor="text1"/>
                <w:sz w:val="28"/>
                <w:szCs w:val="28"/>
              </w:rPr>
              <w:t xml:space="preserve">без застосування штрафів, встановлених </w:t>
            </w:r>
            <w:hyperlink r:id="rId14" w:anchor="n15362" w:history="1">
              <w:r w:rsidRPr="005234A7">
                <w:rPr>
                  <w:rStyle w:val="rvts15"/>
                  <w:color w:val="000000" w:themeColor="text1"/>
                  <w:sz w:val="28"/>
                  <w:szCs w:val="28"/>
                </w:rPr>
                <w:t>підпунктом 229.8.12</w:t>
              </w:r>
            </w:hyperlink>
            <w:r w:rsidRPr="005234A7">
              <w:rPr>
                <w:rStyle w:val="rvts15"/>
                <w:color w:val="000000" w:themeColor="text1"/>
                <w:sz w:val="28"/>
                <w:szCs w:val="28"/>
              </w:rPr>
              <w:t xml:space="preserve"> пункту 229.8 статті 229 цього Кодексу.</w:t>
            </w:r>
          </w:p>
          <w:p w14:paraId="658F5019" w14:textId="12105528" w:rsidR="00594D4A"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7" w:name="n16148"/>
            <w:bookmarkEnd w:id="7"/>
            <w:r w:rsidRPr="005234A7">
              <w:rPr>
                <w:rStyle w:val="rvts15"/>
                <w:color w:val="000000" w:themeColor="text1"/>
                <w:sz w:val="28"/>
                <w:szCs w:val="28"/>
              </w:rPr>
              <w:t xml:space="preserve">У разі якщо податковий вексель не погашено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векселедержатель протягом п’яти робочих днів, наступних 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14:paraId="179F8C31" w14:textId="77777777" w:rsidR="005234A7" w:rsidRPr="005234A7" w:rsidRDefault="005234A7" w:rsidP="00594D4A">
            <w:pPr>
              <w:pStyle w:val="rvps2"/>
              <w:spacing w:before="0" w:beforeAutospacing="0" w:after="0" w:afterAutospacing="0" w:line="276" w:lineRule="auto"/>
              <w:ind w:firstLine="397"/>
              <w:jc w:val="both"/>
              <w:rPr>
                <w:rStyle w:val="rvts15"/>
                <w:color w:val="000000" w:themeColor="text1"/>
                <w:sz w:val="28"/>
                <w:szCs w:val="28"/>
              </w:rPr>
            </w:pPr>
          </w:p>
          <w:p w14:paraId="059F4A99" w14:textId="7D6D686D"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bookmarkStart w:id="8" w:name="n16149"/>
            <w:bookmarkEnd w:id="8"/>
            <w:r w:rsidRPr="005234A7">
              <w:rPr>
                <w:rStyle w:val="rvts15"/>
                <w:color w:val="000000" w:themeColor="text1"/>
                <w:sz w:val="28"/>
                <w:szCs w:val="28"/>
              </w:rPr>
              <w:t xml:space="preserve">У разі відсутності підтвердження до </w:t>
            </w:r>
            <w:r w:rsidRPr="005234A7">
              <w:rPr>
                <w:rStyle w:val="rvts15"/>
                <w:b/>
                <w:color w:val="000000" w:themeColor="text1"/>
                <w:sz w:val="28"/>
                <w:szCs w:val="28"/>
              </w:rPr>
              <w:t>15 серпня 2020 року (включно)</w:t>
            </w:r>
            <w:r w:rsidRPr="005234A7">
              <w:rPr>
                <w:rStyle w:val="rvts15"/>
                <w:color w:val="000000" w:themeColor="text1"/>
                <w:sz w:val="28"/>
                <w:szCs w:val="28"/>
              </w:rPr>
              <w:t xml:space="preserve">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авіаційних або палива для </w:t>
            </w:r>
            <w:r w:rsidRPr="005234A7">
              <w:rPr>
                <w:rStyle w:val="rvts15"/>
                <w:color w:val="000000" w:themeColor="text1"/>
                <w:sz w:val="28"/>
                <w:szCs w:val="28"/>
              </w:rPr>
              <w:lastRenderedPageBreak/>
              <w:t xml:space="preserve">реактивних двигунів, за якими відсутнє підтвердження цільового використання, та ставки акцизного податку, встановленої </w:t>
            </w:r>
            <w:hyperlink r:id="rId15" w:anchor="n5506" w:history="1">
              <w:r w:rsidRPr="005234A7">
                <w:rPr>
                  <w:rStyle w:val="rvts15"/>
                  <w:color w:val="000000" w:themeColor="text1"/>
                  <w:sz w:val="28"/>
                  <w:szCs w:val="28"/>
                </w:rPr>
                <w:t>підпунктом 215.3.4</w:t>
              </w:r>
            </w:hyperlink>
            <w:r w:rsidRPr="005234A7">
              <w:rPr>
                <w:rStyle w:val="rvts15"/>
                <w:color w:val="000000" w:themeColor="text1"/>
                <w:sz w:val="28"/>
                <w:szCs w:val="28"/>
              </w:rPr>
              <w:t xml:space="preserve"> пункту 215.3 статті 215 цього Кодексу із застосуванням підвищувального коефіцієнта 10.</w:t>
            </w:r>
          </w:p>
        </w:tc>
        <w:tc>
          <w:tcPr>
            <w:tcW w:w="7285" w:type="dxa"/>
          </w:tcPr>
          <w:p w14:paraId="27267F0F" w14:textId="2206628C"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lastRenderedPageBreak/>
              <w:t xml:space="preserve">29-2. Терміни погашення податкових векселів, виданих відповідно до </w:t>
            </w:r>
            <w:hyperlink r:id="rId16" w:anchor="n15340" w:history="1">
              <w:r w:rsidRPr="005234A7">
                <w:rPr>
                  <w:rStyle w:val="rvts15"/>
                  <w:color w:val="000000" w:themeColor="text1"/>
                  <w:sz w:val="28"/>
                  <w:szCs w:val="28"/>
                </w:rPr>
                <w:t>пункту 229.8</w:t>
              </w:r>
            </w:hyperlink>
            <w:r w:rsidRPr="005234A7">
              <w:rPr>
                <w:rStyle w:val="rvts15"/>
                <w:color w:val="000000" w:themeColor="text1"/>
                <w:sz w:val="28"/>
                <w:szCs w:val="28"/>
              </w:rPr>
              <w:t xml:space="preserve"> статті 229 цього Кодексу виробниками або імпортерами палива для реактивних двигунів (коди згідно з</w:t>
            </w:r>
            <w:hyperlink r:id="rId17" w:anchor="n621" w:tgtFrame="_blank" w:history="1">
              <w:r w:rsidRPr="005234A7">
                <w:rPr>
                  <w:rStyle w:val="rvts15"/>
                  <w:color w:val="000000" w:themeColor="text1"/>
                  <w:sz w:val="28"/>
                  <w:szCs w:val="28"/>
                </w:rPr>
                <w:t xml:space="preserve"> УКТ ЗЕД</w:t>
              </w:r>
            </w:hyperlink>
            <w:r w:rsidRPr="005234A7">
              <w:rPr>
                <w:rStyle w:val="rvts15"/>
                <w:color w:val="000000" w:themeColor="text1"/>
                <w:sz w:val="28"/>
                <w:szCs w:val="28"/>
              </w:rPr>
              <w:t xml:space="preserve"> 2710 12 70 00, 2710 19 21 00) та/або бензинів авіаційних (код згідно з </w:t>
            </w:r>
            <w:hyperlink r:id="rId18" w:anchor="n621" w:tgtFrame="_blank" w:history="1">
              <w:r w:rsidRPr="005234A7">
                <w:rPr>
                  <w:rStyle w:val="rvts15"/>
                  <w:color w:val="000000" w:themeColor="text1"/>
                  <w:sz w:val="28"/>
                  <w:szCs w:val="28"/>
                </w:rPr>
                <w:t>УКТ ЗЕД</w:t>
              </w:r>
            </w:hyperlink>
            <w:r w:rsidRPr="005234A7">
              <w:rPr>
                <w:rStyle w:val="rvts15"/>
                <w:color w:val="000000" w:themeColor="text1"/>
                <w:sz w:val="28"/>
                <w:szCs w:val="28"/>
              </w:rPr>
              <w:t xml:space="preserve"> 2710 12 31 00), які припадають на період з 1 березня по </w:t>
            </w:r>
            <w:r w:rsidRPr="005234A7">
              <w:rPr>
                <w:rStyle w:val="rvts15"/>
                <w:b/>
                <w:color w:val="000000" w:themeColor="text1"/>
                <w:sz w:val="28"/>
                <w:szCs w:val="28"/>
              </w:rPr>
              <w:t>30 червня</w:t>
            </w:r>
            <w:r w:rsidRPr="005234A7">
              <w:rPr>
                <w:rStyle w:val="rvts15"/>
                <w:color w:val="000000" w:themeColor="text1"/>
                <w:sz w:val="28"/>
                <w:szCs w:val="28"/>
              </w:rPr>
              <w:t xml:space="preserve"> 2020 року, продовжуються </w:t>
            </w:r>
            <w:r w:rsidRPr="00801B1C">
              <w:rPr>
                <w:rStyle w:val="rvts0"/>
                <w:b/>
                <w:color w:val="000000" w:themeColor="text1"/>
                <w:sz w:val="28"/>
                <w:szCs w:val="28"/>
              </w:rPr>
              <w:t>по</w:t>
            </w:r>
            <w:r w:rsidRPr="005234A7">
              <w:rPr>
                <w:rStyle w:val="rvts0"/>
                <w:color w:val="000000" w:themeColor="text1"/>
                <w:sz w:val="28"/>
                <w:szCs w:val="28"/>
              </w:rPr>
              <w:t xml:space="preserve"> </w:t>
            </w:r>
            <w:r w:rsidRPr="005234A7">
              <w:rPr>
                <w:rStyle w:val="rvts0"/>
                <w:b/>
                <w:color w:val="000000" w:themeColor="text1"/>
                <w:sz w:val="28"/>
                <w:szCs w:val="28"/>
              </w:rPr>
              <w:t>дев'яностий календарний день з дня прийняття постанови Кабінету Міністрів України щодо відновлення міжнародних авіаційних перевезень в Україні.</w:t>
            </w:r>
          </w:p>
          <w:p w14:paraId="0AE53313" w14:textId="489D405E"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У разі підтвердження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xml:space="preserve"> імпортером або виробником, які видали податковий вексель, факту цільового використання бензинів авіаційних або палива для реактивних двигунів погашення таких податкових векселів </w:t>
            </w:r>
            <w:r w:rsidRPr="005234A7">
              <w:rPr>
                <w:rStyle w:val="rvts15"/>
                <w:color w:val="000000" w:themeColor="text1"/>
                <w:sz w:val="28"/>
                <w:szCs w:val="28"/>
              </w:rPr>
              <w:lastRenderedPageBreak/>
              <w:t xml:space="preserve">здійснюється у встановленому </w:t>
            </w:r>
            <w:hyperlink r:id="rId19" w:anchor="n15340" w:history="1">
              <w:r w:rsidRPr="005234A7">
                <w:rPr>
                  <w:rStyle w:val="rvts15"/>
                  <w:color w:val="000000" w:themeColor="text1"/>
                  <w:sz w:val="28"/>
                  <w:szCs w:val="28"/>
                </w:rPr>
                <w:t>пунктом 229.8</w:t>
              </w:r>
            </w:hyperlink>
            <w:r w:rsidRPr="005234A7">
              <w:rPr>
                <w:rStyle w:val="rvts15"/>
                <w:color w:val="000000" w:themeColor="text1"/>
                <w:sz w:val="28"/>
                <w:szCs w:val="28"/>
              </w:rPr>
              <w:t xml:space="preserve"> статті 229 цього Кодексу порядку:</w:t>
            </w:r>
          </w:p>
          <w:p w14:paraId="15E52477"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без сплати коштами сум акцизного податку, зазначених у таких податкових векселях;</w:t>
            </w:r>
          </w:p>
          <w:p w14:paraId="12B4A46D" w14:textId="77777777"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без застосування штрафів, встановлених </w:t>
            </w:r>
            <w:hyperlink r:id="rId20" w:anchor="n15362" w:history="1">
              <w:r w:rsidRPr="005234A7">
                <w:rPr>
                  <w:rStyle w:val="rvts15"/>
                  <w:color w:val="000000" w:themeColor="text1"/>
                  <w:sz w:val="28"/>
                  <w:szCs w:val="28"/>
                </w:rPr>
                <w:t>підпунктом 229.8.12</w:t>
              </w:r>
            </w:hyperlink>
            <w:r w:rsidRPr="005234A7">
              <w:rPr>
                <w:rStyle w:val="rvts15"/>
                <w:color w:val="000000" w:themeColor="text1"/>
                <w:sz w:val="28"/>
                <w:szCs w:val="28"/>
              </w:rPr>
              <w:t xml:space="preserve"> пункту 229.8 статті 229 цього Кодексу.</w:t>
            </w:r>
          </w:p>
          <w:p w14:paraId="3714B01B" w14:textId="25D53549" w:rsidR="00594D4A" w:rsidRPr="005234A7" w:rsidRDefault="00594D4A" w:rsidP="00594D4A">
            <w:pPr>
              <w:pStyle w:val="rvps2"/>
              <w:spacing w:before="0" w:beforeAutospacing="0" w:after="0" w:afterAutospacing="0" w:line="276" w:lineRule="auto"/>
              <w:ind w:firstLine="397"/>
              <w:jc w:val="both"/>
              <w:rPr>
                <w:rStyle w:val="rvts15"/>
                <w:color w:val="000000" w:themeColor="text1"/>
                <w:sz w:val="28"/>
                <w:szCs w:val="28"/>
              </w:rPr>
            </w:pPr>
            <w:r w:rsidRPr="005234A7">
              <w:rPr>
                <w:rStyle w:val="rvts15"/>
                <w:color w:val="000000" w:themeColor="text1"/>
                <w:sz w:val="28"/>
                <w:szCs w:val="28"/>
              </w:rPr>
              <w:t xml:space="preserve">У разі якщо податковий вексель не погашено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векселедержатель протягом п’яти робочих днів, наступних за визначеним цим пунктом останнім днем терміну погашення податкового векселя, здійснює протест такого векселя у неплатежі згідно із законодавством та протягом одного робочого дня з дати вчинення протесту звертається до банку, який здійснив аваль векселя, з опротестованим податковим векселем. Банк-аваліст зобов’язаний не пізніше операційного дня, що настає за датою звернення векселедержателя з опротестованим податковим векселем, переказати суму, зазначену в податковому векселі, векселедержателю.</w:t>
            </w:r>
          </w:p>
          <w:p w14:paraId="4AFD7306" w14:textId="0CF60D7C" w:rsidR="00594D4A" w:rsidRPr="005234A7" w:rsidRDefault="00594D4A" w:rsidP="00594D4A">
            <w:pPr>
              <w:pStyle w:val="rvps2"/>
              <w:spacing w:before="0" w:beforeAutospacing="0" w:after="0" w:afterAutospacing="0" w:line="276" w:lineRule="auto"/>
              <w:ind w:firstLine="397"/>
              <w:jc w:val="both"/>
              <w:rPr>
                <w:color w:val="000000" w:themeColor="text1"/>
                <w:sz w:val="28"/>
                <w:szCs w:val="28"/>
              </w:rPr>
            </w:pPr>
            <w:r w:rsidRPr="005234A7">
              <w:rPr>
                <w:rStyle w:val="rvts15"/>
                <w:color w:val="000000" w:themeColor="text1"/>
                <w:sz w:val="28"/>
                <w:szCs w:val="28"/>
              </w:rPr>
              <w:t xml:space="preserve">У разі відсутності підтвердження до </w:t>
            </w:r>
            <w:r w:rsidRPr="005234A7">
              <w:rPr>
                <w:rStyle w:val="rvts15"/>
                <w:b/>
                <w:color w:val="000000" w:themeColor="text1"/>
                <w:sz w:val="28"/>
                <w:szCs w:val="28"/>
              </w:rPr>
              <w:t>граничного строку встановленого цим пунктом</w:t>
            </w:r>
            <w:r w:rsidRPr="005234A7">
              <w:rPr>
                <w:rStyle w:val="rvts15"/>
                <w:color w:val="000000" w:themeColor="text1"/>
                <w:sz w:val="28"/>
                <w:szCs w:val="28"/>
              </w:rPr>
              <w:t xml:space="preserve"> цільового використання імпортером або виробником, які видали податковий вексель, бензинів авіаційних або палива для реактивних двигунів з таких імпортера або виробника справляється штраф у розмірі 50 відсотків суми акцизного податку, яка обчислюється виходячи з обсягів бензинів </w:t>
            </w:r>
            <w:r w:rsidRPr="005234A7">
              <w:rPr>
                <w:rStyle w:val="rvts15"/>
                <w:color w:val="000000" w:themeColor="text1"/>
                <w:sz w:val="28"/>
                <w:szCs w:val="28"/>
              </w:rPr>
              <w:lastRenderedPageBreak/>
              <w:t xml:space="preserve">авіаційних або палива для реактивних двигунів, за якими відсутнє підтвердження цільового використання, та ставки акцизного податку, встановленої </w:t>
            </w:r>
            <w:hyperlink r:id="rId21" w:anchor="n5506" w:history="1">
              <w:r w:rsidRPr="005234A7">
                <w:rPr>
                  <w:rStyle w:val="rvts15"/>
                  <w:color w:val="000000" w:themeColor="text1"/>
                  <w:sz w:val="28"/>
                  <w:szCs w:val="28"/>
                </w:rPr>
                <w:t>підпунктом 215.3.4</w:t>
              </w:r>
            </w:hyperlink>
            <w:r w:rsidRPr="005234A7">
              <w:rPr>
                <w:rStyle w:val="rvts15"/>
                <w:color w:val="000000" w:themeColor="text1"/>
                <w:sz w:val="28"/>
                <w:szCs w:val="28"/>
              </w:rPr>
              <w:t xml:space="preserve"> пункту 215.3 статті 215 цього Кодексу із застосуванням підвищувального коефіцієнта 10.</w:t>
            </w:r>
          </w:p>
        </w:tc>
      </w:tr>
      <w:tr w:rsidR="00D64AF3" w:rsidRPr="005234A7" w14:paraId="3C5EEE44" w14:textId="77777777" w:rsidTr="009076B9">
        <w:tc>
          <w:tcPr>
            <w:tcW w:w="7286" w:type="dxa"/>
          </w:tcPr>
          <w:p w14:paraId="1C3C1EB1" w14:textId="29B4ADC0" w:rsidR="00594D4A" w:rsidRPr="005234A7" w:rsidRDefault="00594D4A" w:rsidP="00594D4A">
            <w:pPr>
              <w:spacing w:before="120" w:after="120"/>
              <w:ind w:firstLine="316"/>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lastRenderedPageBreak/>
              <w:t>Підрозділ 10. Інші перехідні положення</w:t>
            </w:r>
          </w:p>
        </w:tc>
        <w:tc>
          <w:tcPr>
            <w:tcW w:w="7285" w:type="dxa"/>
          </w:tcPr>
          <w:p w14:paraId="49722E16" w14:textId="4D514BDC" w:rsidR="00594D4A" w:rsidRPr="005234A7" w:rsidRDefault="00594D4A" w:rsidP="00594D4A">
            <w:pPr>
              <w:spacing w:before="120" w:after="120"/>
              <w:ind w:firstLine="316"/>
              <w:jc w:val="center"/>
              <w:rPr>
                <w:rFonts w:ascii="Times New Roman" w:hAnsi="Times New Roman" w:cs="Times New Roman"/>
                <w:b/>
                <w:color w:val="000000" w:themeColor="text1"/>
                <w:sz w:val="28"/>
                <w:szCs w:val="28"/>
                <w:lang w:val="uk-UA" w:eastAsia="uk-UA"/>
              </w:rPr>
            </w:pPr>
            <w:r w:rsidRPr="005234A7">
              <w:rPr>
                <w:rFonts w:ascii="Times New Roman" w:hAnsi="Times New Roman" w:cs="Times New Roman"/>
                <w:b/>
                <w:color w:val="000000" w:themeColor="text1"/>
                <w:sz w:val="28"/>
                <w:szCs w:val="28"/>
                <w:lang w:val="uk-UA" w:eastAsia="uk-UA"/>
              </w:rPr>
              <w:t>Підрозділ 10. Інші перехідні положення</w:t>
            </w:r>
          </w:p>
        </w:tc>
      </w:tr>
      <w:tr w:rsidR="00D64AF3" w:rsidRPr="00171A75" w14:paraId="35FCD100" w14:textId="77777777" w:rsidTr="009076B9">
        <w:tc>
          <w:tcPr>
            <w:tcW w:w="7286" w:type="dxa"/>
          </w:tcPr>
          <w:p w14:paraId="7BE066FE" w14:textId="4B7BB9F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52-</w:t>
            </w:r>
            <w:r w:rsidRPr="005234A7">
              <w:rPr>
                <w:rStyle w:val="rvts37"/>
                <w:color w:val="000000" w:themeColor="text1"/>
                <w:sz w:val="28"/>
                <w:szCs w:val="28"/>
              </w:rPr>
              <w:t>1</w:t>
            </w:r>
            <w:r w:rsidRPr="005234A7">
              <w:rPr>
                <w:color w:val="000000" w:themeColor="text1"/>
                <w:sz w:val="28"/>
                <w:szCs w:val="28"/>
              </w:rPr>
              <w:t xml:space="preserve">. За порушення податкового законодавства, вчинені протягом періоду з 1 березня по </w:t>
            </w:r>
            <w:r w:rsidRPr="005234A7">
              <w:rPr>
                <w:b/>
                <w:color w:val="000000" w:themeColor="text1"/>
                <w:sz w:val="28"/>
                <w:szCs w:val="28"/>
              </w:rPr>
              <w:t>31 травня 2020 року</w:t>
            </w:r>
            <w:r w:rsidRPr="005234A7">
              <w:rPr>
                <w:color w:val="000000" w:themeColor="text1"/>
                <w:sz w:val="28"/>
                <w:szCs w:val="28"/>
              </w:rPr>
              <w:t>, штрафні санкції не застосовуються, крім санкцій за:</w:t>
            </w:r>
          </w:p>
          <w:p w14:paraId="3FA295A5" w14:textId="2553D3BA"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1BEE4B95" w14:textId="7B7AADD8"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2C6C3832" w14:textId="77777777" w:rsidR="003D1FBB" w:rsidRDefault="003D1FBB" w:rsidP="00594D4A">
            <w:pPr>
              <w:pStyle w:val="rvps2"/>
              <w:spacing w:before="0" w:beforeAutospacing="0" w:after="0" w:afterAutospacing="0" w:line="276" w:lineRule="auto"/>
              <w:ind w:firstLine="316"/>
              <w:jc w:val="both"/>
              <w:rPr>
                <w:color w:val="000000" w:themeColor="text1"/>
                <w:sz w:val="28"/>
                <w:szCs w:val="28"/>
              </w:rPr>
            </w:pPr>
          </w:p>
          <w:p w14:paraId="7C5B775D"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37679604" w14:textId="56269CD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ADC288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9" w:name="n16090"/>
            <w:bookmarkEnd w:id="9"/>
            <w:r w:rsidRPr="005234A7">
              <w:rPr>
                <w:color w:val="000000" w:themeColor="text1"/>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14:paraId="1B0B2EB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0" w:name="n16091"/>
            <w:bookmarkEnd w:id="10"/>
            <w:r w:rsidRPr="005234A7">
              <w:rPr>
                <w:color w:val="000000" w:themeColor="text1"/>
                <w:sz w:val="28"/>
                <w:szCs w:val="28"/>
              </w:rPr>
              <w:t>відчуження майна, що перебуває у податковій заставі, без згоди контролюючого органу;</w:t>
            </w:r>
          </w:p>
          <w:p w14:paraId="170CD9F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1" w:name="n16092"/>
            <w:bookmarkEnd w:id="11"/>
            <w:r w:rsidRPr="005234A7">
              <w:rPr>
                <w:color w:val="000000" w:themeColor="text1"/>
                <w:sz w:val="28"/>
                <w:szCs w:val="28"/>
              </w:rPr>
              <w:t>порушення вимог законодавства в частині:</w:t>
            </w:r>
          </w:p>
          <w:p w14:paraId="544FBBD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2" w:name="n16159"/>
            <w:bookmarkStart w:id="13" w:name="n16161"/>
            <w:bookmarkEnd w:id="12"/>
            <w:bookmarkEnd w:id="13"/>
            <w:r w:rsidRPr="005234A7">
              <w:rPr>
                <w:color w:val="000000" w:themeColor="text1"/>
                <w:sz w:val="28"/>
                <w:szCs w:val="28"/>
              </w:rPr>
              <w:t>обліку, виробництва, зберігання та транспортування пального, спирту етилового, алкогольних напоїв та тютюнових виробів;</w:t>
            </w:r>
          </w:p>
          <w:p w14:paraId="3D5AD12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4" w:name="n16169"/>
            <w:bookmarkStart w:id="15" w:name="n16162"/>
            <w:bookmarkEnd w:id="14"/>
            <w:bookmarkEnd w:id="15"/>
            <w:r w:rsidRPr="005234A7">
              <w:rPr>
                <w:color w:val="000000" w:themeColor="text1"/>
                <w:sz w:val="28"/>
                <w:szCs w:val="28"/>
              </w:rPr>
              <w:lastRenderedPageBreak/>
              <w:t>цільового використання пального, спирту етилового платниками податків;</w:t>
            </w:r>
          </w:p>
          <w:p w14:paraId="415F952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6" w:name="n16168"/>
            <w:bookmarkStart w:id="17" w:name="n16163"/>
            <w:bookmarkEnd w:id="16"/>
            <w:bookmarkEnd w:id="17"/>
            <w:r w:rsidRPr="005234A7">
              <w:rPr>
                <w:color w:val="000000" w:themeColor="text1"/>
                <w:sz w:val="28"/>
                <w:szCs w:val="28"/>
              </w:rPr>
              <w:t>обладнання акцизних складів витратомірами-лічильниками та/або рівномірами-лічильниками;</w:t>
            </w:r>
          </w:p>
          <w:p w14:paraId="3162E1F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18" w:name="n16167"/>
            <w:bookmarkStart w:id="19" w:name="n16164"/>
            <w:bookmarkEnd w:id="18"/>
            <w:bookmarkEnd w:id="19"/>
            <w:r w:rsidRPr="005234A7">
              <w:rPr>
                <w:color w:val="000000" w:themeColor="text1"/>
                <w:sz w:val="28"/>
                <w:szCs w:val="28"/>
              </w:rPr>
              <w:t>здійснення функцій, визначених законодавством у сфері виробництва і обігу спирту, алкогольних напоїв та тютюнових виробів, пального;</w:t>
            </w:r>
          </w:p>
          <w:p w14:paraId="130E0EA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0" w:name="n16166"/>
            <w:bookmarkStart w:id="21" w:name="n16165"/>
            <w:bookmarkEnd w:id="20"/>
            <w:bookmarkEnd w:id="21"/>
            <w:r w:rsidRPr="005234A7">
              <w:rPr>
                <w:color w:val="000000" w:themeColor="text1"/>
                <w:sz w:val="28"/>
                <w:szCs w:val="28"/>
              </w:rPr>
              <w:t>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14:paraId="4801599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2" w:name="n16160"/>
            <w:bookmarkStart w:id="23" w:name="n16093"/>
            <w:bookmarkEnd w:id="22"/>
            <w:bookmarkEnd w:id="23"/>
            <w:r w:rsidRPr="005234A7">
              <w:rPr>
                <w:color w:val="000000" w:themeColor="text1"/>
                <w:sz w:val="28"/>
                <w:szCs w:val="28"/>
              </w:rPr>
              <w:t>порушення нарахування, декларування та сплати податку на додану вартість, акцизного податку, рентної плати.</w:t>
            </w:r>
          </w:p>
          <w:p w14:paraId="76D655C8" w14:textId="43B6092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4" w:name="n16094"/>
            <w:bookmarkEnd w:id="24"/>
            <w:r w:rsidRPr="005234A7">
              <w:rPr>
                <w:color w:val="000000" w:themeColor="text1"/>
                <w:sz w:val="28"/>
                <w:szCs w:val="28"/>
              </w:rPr>
              <w:t xml:space="preserve">Протягом періоду з 1 березня по </w:t>
            </w:r>
            <w:r w:rsidRPr="005234A7">
              <w:rPr>
                <w:b/>
                <w:color w:val="000000" w:themeColor="text1"/>
                <w:sz w:val="28"/>
                <w:szCs w:val="28"/>
              </w:rPr>
              <w:t>31 травня 2020 року</w:t>
            </w:r>
            <w:r w:rsidRPr="005234A7">
              <w:rPr>
                <w:color w:val="000000" w:themeColor="text1"/>
                <w:sz w:val="28"/>
                <w:szCs w:val="28"/>
              </w:rPr>
              <w:t xml:space="preserve"> платникам податків не нараховується пеня, а нарахована, але не сплачена за цей період пеня підлягає списанню.</w:t>
            </w:r>
          </w:p>
          <w:p w14:paraId="3989FD4D" w14:textId="79ABB19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AC89DE2" w14:textId="0925019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BBB2F6F" w14:textId="7D22CAAF"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3AC68633" w14:textId="5F518501"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55686BF3" w14:textId="77777777" w:rsidR="00806E7B" w:rsidRPr="005234A7" w:rsidRDefault="00806E7B" w:rsidP="00594D4A">
            <w:pPr>
              <w:pStyle w:val="rvps2"/>
              <w:spacing w:before="0" w:beforeAutospacing="0" w:after="0" w:afterAutospacing="0" w:line="276" w:lineRule="auto"/>
              <w:ind w:firstLine="316"/>
              <w:jc w:val="both"/>
              <w:rPr>
                <w:color w:val="000000" w:themeColor="text1"/>
                <w:sz w:val="28"/>
                <w:szCs w:val="28"/>
              </w:rPr>
            </w:pPr>
          </w:p>
          <w:p w14:paraId="646A37D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21F0D99" w14:textId="5451A57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5" w:name="n16110"/>
            <w:bookmarkStart w:id="26" w:name="n16095"/>
            <w:bookmarkEnd w:id="25"/>
            <w:bookmarkEnd w:id="26"/>
            <w:r w:rsidRPr="005234A7">
              <w:rPr>
                <w:color w:val="000000" w:themeColor="text1"/>
                <w:sz w:val="28"/>
                <w:szCs w:val="28"/>
              </w:rPr>
              <w:t>52-</w:t>
            </w:r>
            <w:r w:rsidRPr="005234A7">
              <w:rPr>
                <w:rStyle w:val="rvts37"/>
                <w:color w:val="000000" w:themeColor="text1"/>
                <w:sz w:val="28"/>
                <w:szCs w:val="28"/>
              </w:rPr>
              <w:t>2</w:t>
            </w:r>
            <w:r w:rsidRPr="005234A7">
              <w:rPr>
                <w:color w:val="000000" w:themeColor="text1"/>
                <w:sz w:val="28"/>
                <w:szCs w:val="28"/>
              </w:rPr>
              <w:t xml:space="preserve">. Установити мораторій на проведення документальних та фактичних перевірок на період з 18 березня по </w:t>
            </w:r>
            <w:r w:rsidRPr="005234A7">
              <w:rPr>
                <w:b/>
                <w:color w:val="000000" w:themeColor="text1"/>
                <w:sz w:val="28"/>
                <w:szCs w:val="28"/>
              </w:rPr>
              <w:t>31 травня 2020 року</w:t>
            </w:r>
            <w:r w:rsidRPr="005234A7">
              <w:rPr>
                <w:color w:val="000000" w:themeColor="text1"/>
                <w:sz w:val="28"/>
                <w:szCs w:val="28"/>
              </w:rPr>
              <w:t>, крім:</w:t>
            </w:r>
          </w:p>
          <w:p w14:paraId="5B454B8D" w14:textId="494B3FA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6D4CC3E" w14:textId="26208252"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48343D42" w14:textId="45AA778D" w:rsidR="005234A7" w:rsidRDefault="005234A7" w:rsidP="00594D4A">
            <w:pPr>
              <w:pStyle w:val="rvps2"/>
              <w:spacing w:before="0" w:beforeAutospacing="0" w:after="0" w:afterAutospacing="0" w:line="276" w:lineRule="auto"/>
              <w:ind w:firstLine="316"/>
              <w:jc w:val="both"/>
              <w:rPr>
                <w:color w:val="000000" w:themeColor="text1"/>
                <w:sz w:val="28"/>
                <w:szCs w:val="28"/>
              </w:rPr>
            </w:pPr>
          </w:p>
          <w:p w14:paraId="37B93670" w14:textId="77777777" w:rsidR="00806E7B" w:rsidRPr="005234A7" w:rsidRDefault="00806E7B" w:rsidP="00594D4A">
            <w:pPr>
              <w:pStyle w:val="rvps2"/>
              <w:spacing w:before="0" w:beforeAutospacing="0" w:after="0" w:afterAutospacing="0" w:line="276" w:lineRule="auto"/>
              <w:ind w:firstLine="316"/>
              <w:jc w:val="both"/>
              <w:rPr>
                <w:color w:val="000000" w:themeColor="text1"/>
                <w:sz w:val="28"/>
                <w:szCs w:val="28"/>
              </w:rPr>
            </w:pPr>
          </w:p>
          <w:p w14:paraId="7567AFCC"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092218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7" w:name="n16170"/>
            <w:bookmarkStart w:id="28" w:name="n16172"/>
            <w:bookmarkEnd w:id="27"/>
            <w:bookmarkEnd w:id="28"/>
            <w:r w:rsidRPr="005234A7">
              <w:rPr>
                <w:color w:val="000000" w:themeColor="text1"/>
                <w:sz w:val="28"/>
                <w:szCs w:val="28"/>
              </w:rPr>
              <w:t xml:space="preserve">документальних позапланових перевірок з підстав, визначених </w:t>
            </w:r>
            <w:hyperlink r:id="rId22" w:anchor="n1798" w:history="1">
              <w:r w:rsidRPr="005234A7">
                <w:rPr>
                  <w:rStyle w:val="a9"/>
                  <w:color w:val="000000" w:themeColor="text1"/>
                  <w:sz w:val="28"/>
                  <w:szCs w:val="28"/>
                  <w:u w:val="none"/>
                </w:rPr>
                <w:t>підпунктом 78.1.8</w:t>
              </w:r>
            </w:hyperlink>
            <w:r w:rsidRPr="005234A7">
              <w:rPr>
                <w:color w:val="000000" w:themeColor="text1"/>
                <w:sz w:val="28"/>
                <w:szCs w:val="28"/>
              </w:rPr>
              <w:t xml:space="preserve"> пункту 78.1 статті 78 цього Кодексу;</w:t>
            </w:r>
          </w:p>
          <w:p w14:paraId="58C78CB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29" w:name="n16182"/>
            <w:bookmarkStart w:id="30" w:name="n16173"/>
            <w:bookmarkEnd w:id="29"/>
            <w:bookmarkEnd w:id="30"/>
            <w:r w:rsidRPr="005234A7">
              <w:rPr>
                <w:color w:val="000000" w:themeColor="text1"/>
                <w:sz w:val="28"/>
                <w:szCs w:val="28"/>
              </w:rPr>
              <w:t>фактичних перевірок в частині порушення вимог законодавства в частині:</w:t>
            </w:r>
          </w:p>
          <w:p w14:paraId="51EFDA7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1" w:name="n16181"/>
            <w:bookmarkStart w:id="32" w:name="n16174"/>
            <w:bookmarkEnd w:id="31"/>
            <w:bookmarkEnd w:id="32"/>
            <w:r w:rsidRPr="005234A7">
              <w:rPr>
                <w:color w:val="000000" w:themeColor="text1"/>
                <w:sz w:val="28"/>
                <w:szCs w:val="28"/>
              </w:rPr>
              <w:t>обліку, ліцензування, виробництва, зберігання та транспортування пального, спирту етилового, алкогольних напоїв та тютюнових виробів;</w:t>
            </w:r>
          </w:p>
          <w:p w14:paraId="069D8986"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3" w:name="n16180"/>
            <w:bookmarkStart w:id="34" w:name="n16175"/>
            <w:bookmarkEnd w:id="33"/>
            <w:bookmarkEnd w:id="34"/>
            <w:r w:rsidRPr="005234A7">
              <w:rPr>
                <w:color w:val="000000" w:themeColor="text1"/>
                <w:sz w:val="28"/>
                <w:szCs w:val="28"/>
              </w:rPr>
              <w:t>цільового використання пального та спирту етилового платниками податків;</w:t>
            </w:r>
          </w:p>
          <w:p w14:paraId="0BB77B3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5" w:name="n16179"/>
            <w:bookmarkStart w:id="36" w:name="n16176"/>
            <w:bookmarkEnd w:id="35"/>
            <w:bookmarkEnd w:id="36"/>
            <w:r w:rsidRPr="005234A7">
              <w:rPr>
                <w:color w:val="000000" w:themeColor="text1"/>
                <w:sz w:val="28"/>
                <w:szCs w:val="28"/>
              </w:rPr>
              <w:t>обладнання акцизних складів витратомірами-лічильниками та/або рівномірами-лічильниками;</w:t>
            </w:r>
          </w:p>
          <w:p w14:paraId="20161348" w14:textId="4525D67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7" w:name="n16178"/>
            <w:bookmarkStart w:id="38" w:name="n16177"/>
            <w:bookmarkEnd w:id="37"/>
            <w:bookmarkEnd w:id="38"/>
            <w:r w:rsidRPr="005234A7">
              <w:rPr>
                <w:color w:val="000000" w:themeColor="text1"/>
                <w:sz w:val="28"/>
                <w:szCs w:val="28"/>
              </w:rPr>
              <w:t xml:space="preserve">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w:t>
            </w:r>
            <w:hyperlink r:id="rId23" w:anchor="n1831" w:history="1">
              <w:r w:rsidRPr="005234A7">
                <w:rPr>
                  <w:rStyle w:val="a9"/>
                  <w:color w:val="000000" w:themeColor="text1"/>
                  <w:sz w:val="28"/>
                  <w:szCs w:val="28"/>
                  <w:u w:val="none"/>
                </w:rPr>
                <w:t>80.2.2</w:t>
              </w:r>
            </w:hyperlink>
            <w:r w:rsidRPr="005234A7">
              <w:rPr>
                <w:color w:val="000000" w:themeColor="text1"/>
                <w:sz w:val="28"/>
                <w:szCs w:val="28"/>
              </w:rPr>
              <w:t xml:space="preserve">, </w:t>
            </w:r>
            <w:hyperlink r:id="rId24" w:anchor="n1833" w:history="1">
              <w:r w:rsidRPr="005234A7">
                <w:rPr>
                  <w:rStyle w:val="a9"/>
                  <w:color w:val="000000" w:themeColor="text1"/>
                  <w:sz w:val="28"/>
                  <w:szCs w:val="28"/>
                  <w:u w:val="none"/>
                </w:rPr>
                <w:t>80.2.3</w:t>
              </w:r>
            </w:hyperlink>
            <w:r w:rsidRPr="005234A7">
              <w:rPr>
                <w:color w:val="000000" w:themeColor="text1"/>
                <w:sz w:val="28"/>
                <w:szCs w:val="28"/>
              </w:rPr>
              <w:t xml:space="preserve"> та </w:t>
            </w:r>
            <w:hyperlink r:id="rId25" w:anchor="n1835" w:history="1">
              <w:r w:rsidRPr="005234A7">
                <w:rPr>
                  <w:rStyle w:val="a9"/>
                  <w:color w:val="000000" w:themeColor="text1"/>
                  <w:sz w:val="28"/>
                  <w:szCs w:val="28"/>
                  <w:u w:val="none"/>
                </w:rPr>
                <w:t>80.2.5</w:t>
              </w:r>
            </w:hyperlink>
            <w:r w:rsidRPr="005234A7">
              <w:rPr>
                <w:color w:val="000000" w:themeColor="text1"/>
                <w:sz w:val="28"/>
                <w:szCs w:val="28"/>
              </w:rPr>
              <w:t xml:space="preserve"> пункту 80.2 статті 80 цього Кодексу.</w:t>
            </w:r>
          </w:p>
          <w:p w14:paraId="57A0517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DB93CE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39" w:name="n16171"/>
            <w:bookmarkStart w:id="40" w:name="n16096"/>
            <w:bookmarkEnd w:id="39"/>
            <w:bookmarkEnd w:id="40"/>
            <w:r w:rsidRPr="005234A7">
              <w:rPr>
                <w:color w:val="000000" w:themeColor="text1"/>
                <w:sz w:val="28"/>
                <w:szCs w:val="28"/>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w:t>
            </w:r>
            <w:r w:rsidRPr="005234A7">
              <w:rPr>
                <w:b/>
                <w:color w:val="000000" w:themeColor="text1"/>
                <w:sz w:val="28"/>
                <w:szCs w:val="28"/>
              </w:rPr>
              <w:t>31 травня 2020 року</w:t>
            </w:r>
            <w:r w:rsidRPr="005234A7">
              <w:rPr>
                <w:color w:val="000000" w:themeColor="text1"/>
                <w:sz w:val="28"/>
                <w:szCs w:val="28"/>
              </w:rPr>
              <w:t xml:space="preserve"> та на день </w:t>
            </w:r>
            <w:r w:rsidRPr="005234A7">
              <w:rPr>
                <w:color w:val="000000" w:themeColor="text1"/>
                <w:sz w:val="28"/>
                <w:szCs w:val="28"/>
              </w:rPr>
              <w:lastRenderedPageBreak/>
              <w:t xml:space="preserve">набрання чинності </w:t>
            </w:r>
            <w:hyperlink r:id="rId26" w:anchor="n2" w:tgtFrame="_blank" w:history="1">
              <w:r w:rsidRPr="005234A7">
                <w:rPr>
                  <w:rStyle w:val="a9"/>
                  <w:color w:val="000000" w:themeColor="text1"/>
                  <w:sz w:val="28"/>
                  <w:szCs w:val="28"/>
                  <w:u w:val="none"/>
                </w:rPr>
                <w:t>Законом України</w:t>
              </w:r>
            </w:hyperlink>
            <w:r w:rsidRPr="005234A7">
              <w:rPr>
                <w:color w:val="000000" w:themeColor="text1"/>
                <w:sz w:val="28"/>
                <w:szCs w:val="28"/>
              </w:rPr>
              <w:t xml:space="preserve">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органу виконавчої влади, що реалізує державну податкову політику, </w:t>
            </w:r>
            <w:r w:rsidRPr="005234A7">
              <w:rPr>
                <w:b/>
                <w:color w:val="000000" w:themeColor="text1"/>
                <w:sz w:val="28"/>
                <w:szCs w:val="28"/>
              </w:rPr>
              <w:t>до 30 березня 2020 року</w:t>
            </w:r>
            <w:r w:rsidRPr="005234A7">
              <w:rPr>
                <w:color w:val="000000" w:themeColor="text1"/>
                <w:sz w:val="28"/>
                <w:szCs w:val="28"/>
              </w:rPr>
              <w:t>.</w:t>
            </w:r>
          </w:p>
          <w:p w14:paraId="6390C37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1" w:name="n16097"/>
            <w:bookmarkEnd w:id="41"/>
          </w:p>
          <w:p w14:paraId="2CA2190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5D07C5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046497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339C03B" w14:textId="05E5E11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EF84A33" w14:textId="5FEAF492"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53B57A3A"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1E49D86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D4CB2E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66361D5" w14:textId="0932EB7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Документальні та фактичні перевірки, що були розпочаті до 18 березня 2020 року та не були завершеними, тимчасово зупиняються на період </w:t>
            </w:r>
            <w:r w:rsidRPr="005234A7">
              <w:rPr>
                <w:b/>
                <w:color w:val="000000" w:themeColor="text1"/>
                <w:sz w:val="28"/>
                <w:szCs w:val="28"/>
              </w:rPr>
              <w:t>до 31 травня 2020 року</w:t>
            </w:r>
            <w:r w:rsidRPr="005234A7">
              <w:rPr>
                <w:color w:val="000000" w:themeColor="text1"/>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14:paraId="017F8089" w14:textId="32F0D7B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C90F035" w14:textId="264811A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5DAE6E0" w14:textId="05228E70"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19BF06A0"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029F66BB" w14:textId="089DCE41"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28FE3A94" w14:textId="77777777" w:rsidR="003D23C5" w:rsidRPr="005234A7" w:rsidRDefault="003D23C5" w:rsidP="00594D4A">
            <w:pPr>
              <w:pStyle w:val="rvps2"/>
              <w:spacing w:before="0" w:beforeAutospacing="0" w:after="0" w:afterAutospacing="0" w:line="276" w:lineRule="auto"/>
              <w:ind w:firstLine="316"/>
              <w:jc w:val="both"/>
              <w:rPr>
                <w:color w:val="000000" w:themeColor="text1"/>
                <w:sz w:val="28"/>
                <w:szCs w:val="28"/>
              </w:rPr>
            </w:pPr>
          </w:p>
          <w:p w14:paraId="0DAD0D63" w14:textId="2FB500E9"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2" w:name="n16098"/>
            <w:bookmarkEnd w:id="42"/>
            <w:r w:rsidRPr="005234A7">
              <w:rPr>
                <w:color w:val="000000" w:themeColor="text1"/>
                <w:sz w:val="28"/>
                <w:szCs w:val="28"/>
              </w:rPr>
              <w:t xml:space="preserve">На період з 18 березня по </w:t>
            </w:r>
            <w:r w:rsidRPr="005234A7">
              <w:rPr>
                <w:b/>
                <w:color w:val="000000" w:themeColor="text1"/>
                <w:sz w:val="28"/>
                <w:szCs w:val="28"/>
              </w:rPr>
              <w:t>31 травня 2020 року</w:t>
            </w:r>
            <w:r w:rsidRPr="005234A7">
              <w:rPr>
                <w:color w:val="000000" w:themeColor="text1"/>
                <w:sz w:val="28"/>
                <w:szCs w:val="28"/>
              </w:rPr>
              <w:t xml:space="preserve"> зупиняється перебіг строків давності, передбачених </w:t>
            </w:r>
            <w:hyperlink r:id="rId27" w:anchor="n2287" w:history="1">
              <w:r w:rsidRPr="005234A7">
                <w:rPr>
                  <w:rStyle w:val="a9"/>
                  <w:color w:val="000000" w:themeColor="text1"/>
                  <w:sz w:val="28"/>
                  <w:szCs w:val="28"/>
                  <w:u w:val="none"/>
                </w:rPr>
                <w:t>статтею 102</w:t>
              </w:r>
            </w:hyperlink>
            <w:r w:rsidRPr="005234A7">
              <w:rPr>
                <w:color w:val="000000" w:themeColor="text1"/>
                <w:sz w:val="28"/>
                <w:szCs w:val="28"/>
              </w:rPr>
              <w:t xml:space="preserve"> цього Кодексу.</w:t>
            </w:r>
          </w:p>
          <w:p w14:paraId="4DF0AFE1" w14:textId="3354B71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4008F13" w14:textId="5D52D60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56A9502" w14:textId="49E52EDD" w:rsidR="005234A7" w:rsidRDefault="005234A7" w:rsidP="005234A7">
            <w:pPr>
              <w:pStyle w:val="rvps2"/>
              <w:spacing w:before="0" w:beforeAutospacing="0" w:after="0" w:afterAutospacing="0" w:line="276" w:lineRule="auto"/>
              <w:jc w:val="both"/>
              <w:rPr>
                <w:color w:val="000000" w:themeColor="text1"/>
                <w:sz w:val="28"/>
                <w:szCs w:val="28"/>
              </w:rPr>
            </w:pPr>
          </w:p>
          <w:p w14:paraId="7843A5E1" w14:textId="77777777" w:rsidR="00E85906" w:rsidRDefault="00E85906" w:rsidP="005234A7">
            <w:pPr>
              <w:pStyle w:val="rvps2"/>
              <w:spacing w:before="0" w:beforeAutospacing="0" w:after="0" w:afterAutospacing="0" w:line="276" w:lineRule="auto"/>
              <w:jc w:val="both"/>
              <w:rPr>
                <w:color w:val="000000" w:themeColor="text1"/>
                <w:sz w:val="28"/>
                <w:szCs w:val="28"/>
              </w:rPr>
            </w:pPr>
          </w:p>
          <w:p w14:paraId="4C11CE3E" w14:textId="5D428B2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w:t>
            </w:r>
          </w:p>
          <w:p w14:paraId="569009A2" w14:textId="77777777"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r w:rsidRPr="005234A7">
              <w:rPr>
                <w:rStyle w:val="rvts0"/>
                <w:color w:val="000000" w:themeColor="text1"/>
                <w:sz w:val="28"/>
                <w:szCs w:val="28"/>
              </w:rPr>
              <w:t>52</w:t>
            </w:r>
            <w:r w:rsidRPr="005234A7">
              <w:rPr>
                <w:rStyle w:val="rvts37"/>
                <w:color w:val="000000" w:themeColor="text1"/>
                <w:sz w:val="28"/>
                <w:szCs w:val="28"/>
              </w:rPr>
              <w:t>-8</w:t>
            </w:r>
            <w:r w:rsidRPr="005234A7">
              <w:rPr>
                <w:rStyle w:val="rvts0"/>
                <w:color w:val="000000" w:themeColor="text1"/>
                <w:sz w:val="28"/>
                <w:szCs w:val="28"/>
              </w:rPr>
              <w:t xml:space="preserve">. Тимчасово, на період до 31 травня 2020 року (включно), зупиняється перебіг строків, встановлених </w:t>
            </w:r>
            <w:hyperlink r:id="rId28" w:anchor="n1321" w:history="1">
              <w:r w:rsidRPr="005234A7">
                <w:rPr>
                  <w:rStyle w:val="a9"/>
                  <w:color w:val="000000" w:themeColor="text1"/>
                  <w:sz w:val="28"/>
                  <w:szCs w:val="28"/>
                  <w:u w:val="none"/>
                </w:rPr>
                <w:t>статтею 56</w:t>
              </w:r>
            </w:hyperlink>
            <w:r w:rsidRPr="005234A7">
              <w:rPr>
                <w:rStyle w:val="rvts0"/>
                <w:color w:val="000000" w:themeColor="text1"/>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до 31 травня 2020 року та/або які не розглянуті станом на 18 березня 2020 року. Таке зупинення не породжує будь-яких наслідків, передбачених </w:t>
            </w:r>
            <w:hyperlink r:id="rId29" w:anchor="n1321" w:history="1">
              <w:r w:rsidRPr="005234A7">
                <w:rPr>
                  <w:rStyle w:val="a9"/>
                  <w:color w:val="000000" w:themeColor="text1"/>
                  <w:sz w:val="28"/>
                  <w:szCs w:val="28"/>
                  <w:u w:val="none"/>
                </w:rPr>
                <w:t>статтею 56</w:t>
              </w:r>
            </w:hyperlink>
            <w:r w:rsidRPr="005234A7">
              <w:rPr>
                <w:rStyle w:val="rvts0"/>
                <w:color w:val="000000" w:themeColor="text1"/>
                <w:sz w:val="28"/>
                <w:szCs w:val="28"/>
              </w:rPr>
              <w:t xml:space="preserve"> Податкового кодексу України, </w:t>
            </w:r>
            <w:hyperlink r:id="rId30" w:anchor="n1278" w:history="1">
              <w:r w:rsidRPr="005234A7">
                <w:rPr>
                  <w:rStyle w:val="a9"/>
                  <w:color w:val="000000" w:themeColor="text1"/>
                  <w:sz w:val="28"/>
                  <w:szCs w:val="28"/>
                  <w:u w:val="none"/>
                </w:rPr>
                <w:t>статтями 52-53</w:t>
              </w:r>
            </w:hyperlink>
            <w:r w:rsidRPr="005234A7">
              <w:rPr>
                <w:rStyle w:val="rvts0"/>
                <w:color w:val="000000" w:themeColor="text1"/>
                <w:sz w:val="28"/>
                <w:szCs w:val="28"/>
              </w:rPr>
              <w:t xml:space="preserve"> цього Кодексу щодо надання контролюючими органами індивідуальних податкових консультацій в письмовій формі, </w:t>
            </w:r>
            <w:hyperlink r:id="rId31" w:anchor="n1715" w:history="1">
              <w:r w:rsidRPr="005234A7">
                <w:rPr>
                  <w:rStyle w:val="a9"/>
                  <w:color w:val="000000" w:themeColor="text1"/>
                  <w:sz w:val="28"/>
                  <w:szCs w:val="28"/>
                  <w:u w:val="none"/>
                </w:rPr>
                <w:t>статтями 73</w:t>
              </w:r>
            </w:hyperlink>
            <w:r w:rsidRPr="005234A7">
              <w:rPr>
                <w:rStyle w:val="rvts0"/>
                <w:color w:val="000000" w:themeColor="text1"/>
                <w:sz w:val="28"/>
                <w:szCs w:val="28"/>
              </w:rPr>
              <w:t xml:space="preserve"> та </w:t>
            </w:r>
            <w:hyperlink r:id="rId32" w:anchor="n1788" w:history="1">
              <w:r w:rsidRPr="005234A7">
                <w:rPr>
                  <w:rStyle w:val="a9"/>
                  <w:color w:val="000000" w:themeColor="text1"/>
                  <w:sz w:val="28"/>
                  <w:szCs w:val="28"/>
                  <w:u w:val="none"/>
                </w:rPr>
                <w:t>78</w:t>
              </w:r>
            </w:hyperlink>
            <w:r w:rsidRPr="005234A7">
              <w:rPr>
                <w:rStyle w:val="rvts0"/>
                <w:color w:val="000000" w:themeColor="text1"/>
                <w:sz w:val="28"/>
                <w:szCs w:val="28"/>
              </w:rPr>
              <w:t xml:space="preserve"> цього </w:t>
            </w:r>
            <w:r w:rsidRPr="005234A7">
              <w:rPr>
                <w:rStyle w:val="rvts0"/>
                <w:color w:val="000000" w:themeColor="text1"/>
                <w:sz w:val="28"/>
                <w:szCs w:val="28"/>
              </w:rPr>
              <w:lastRenderedPageBreak/>
              <w:t>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до 31 травня 2020 року. З 1 червня 2020 року перебіг строків, які зупинялися відповідно до цього пункту, продовжується з урахуванням часу, що минув до такого зупинення.</w:t>
            </w:r>
            <w:bookmarkStart w:id="43" w:name="n16184"/>
            <w:bookmarkEnd w:id="43"/>
          </w:p>
          <w:p w14:paraId="2CDC2B2B" w14:textId="4B919FE9"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p>
          <w:p w14:paraId="2CB0968C" w14:textId="77777777"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p>
          <w:p w14:paraId="47CCB49E" w14:textId="7B537DBD" w:rsidR="00594D4A" w:rsidRPr="005234A7" w:rsidRDefault="00594D4A" w:rsidP="004B4853">
            <w:pPr>
              <w:pStyle w:val="rvps2"/>
              <w:spacing w:before="0" w:beforeAutospacing="0" w:after="0" w:afterAutospacing="0" w:line="276" w:lineRule="auto"/>
              <w:jc w:val="both"/>
              <w:rPr>
                <w:b/>
                <w:color w:val="000000" w:themeColor="text1"/>
                <w:sz w:val="28"/>
                <w:szCs w:val="28"/>
              </w:rPr>
            </w:pPr>
          </w:p>
        </w:tc>
        <w:tc>
          <w:tcPr>
            <w:tcW w:w="7285" w:type="dxa"/>
          </w:tcPr>
          <w:p w14:paraId="159B0524" w14:textId="298E0DA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52-</w:t>
            </w:r>
            <w:r w:rsidRPr="005234A7">
              <w:rPr>
                <w:rStyle w:val="rvts37"/>
                <w:color w:val="000000" w:themeColor="text1"/>
                <w:sz w:val="28"/>
                <w:szCs w:val="28"/>
              </w:rPr>
              <w:t>1</w:t>
            </w:r>
            <w:r w:rsidRPr="005234A7">
              <w:rPr>
                <w:color w:val="000000" w:themeColor="text1"/>
                <w:sz w:val="28"/>
                <w:szCs w:val="28"/>
              </w:rPr>
              <w:t xml:space="preserve">. За порушення податкового законодавства, вчинені протягом періоду з 1 березня </w:t>
            </w:r>
            <w:r w:rsidRPr="005234A7">
              <w:rPr>
                <w:rStyle w:val="rvts0"/>
                <w:color w:val="000000" w:themeColor="text1"/>
                <w:sz w:val="28"/>
                <w:szCs w:val="28"/>
              </w:rPr>
              <w:t xml:space="preserve">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rStyle w:val="rvts0"/>
                <w:color w:val="000000" w:themeColor="text1"/>
                <w:sz w:val="28"/>
                <w:szCs w:val="28"/>
              </w:rPr>
              <w:t>,</w:t>
            </w:r>
            <w:r w:rsidRPr="005234A7">
              <w:rPr>
                <w:color w:val="000000" w:themeColor="text1"/>
                <w:sz w:val="28"/>
                <w:szCs w:val="28"/>
              </w:rPr>
              <w:t xml:space="preserve"> штрафні санкції не застосовуються, крім санкцій за:</w:t>
            </w:r>
          </w:p>
          <w:p w14:paraId="7720F61A"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14:paraId="468E389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відчуження майна, що перебуває у податковій заставі, без згоди контролюючого органу;</w:t>
            </w:r>
          </w:p>
          <w:p w14:paraId="591E0C1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вимог законодавства в частині:</w:t>
            </w:r>
          </w:p>
          <w:p w14:paraId="70C2A54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обліку, виробництва, зберігання та транспортування пального, спирту етилового, алкогольних напоїв та тютюнових виробів;</w:t>
            </w:r>
          </w:p>
          <w:p w14:paraId="764B3CE0"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цільового використання пального, спирту етилового платниками податків;</w:t>
            </w:r>
          </w:p>
          <w:p w14:paraId="3F6B647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обладнання акцизних складів витратомірами-лічильниками та/або рівномірами-лічильниками;</w:t>
            </w:r>
          </w:p>
          <w:p w14:paraId="15FA3C9E"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здійснення функцій, визначених законодавством у сфері виробництва і обігу спирту, алкогольних напоїв та тютюнових виробів, пального;</w:t>
            </w:r>
          </w:p>
          <w:p w14:paraId="3BF437E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здійснення суб’єктами господарювання операцій з реалізації пального або спирту етилового без реєстрації таких суб’єктів платниками акцизного податку;</w:t>
            </w:r>
          </w:p>
          <w:p w14:paraId="2310EC0A"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порушення нарахування, декларування та сплати податку на додану вартість, акцизного податку, рентної плати.</w:t>
            </w:r>
          </w:p>
          <w:p w14:paraId="5B3BF6AD" w14:textId="11E90F7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Протягом періоду з 1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r w:rsidRPr="005234A7">
              <w:rPr>
                <w:color w:val="000000" w:themeColor="text1"/>
                <w:sz w:val="28"/>
                <w:szCs w:val="28"/>
              </w:rPr>
              <w:t>платникам податків не нараховується пеня, а нарахована, але не сплачена за цей період пеня підлягає списанню.</w:t>
            </w:r>
          </w:p>
          <w:p w14:paraId="4FFFAD58"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267329C9" w14:textId="72CF38D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52</w:t>
            </w:r>
            <w:r w:rsidRPr="005234A7">
              <w:rPr>
                <w:rStyle w:val="rvts37"/>
                <w:color w:val="000000" w:themeColor="text1"/>
                <w:sz w:val="28"/>
                <w:szCs w:val="28"/>
              </w:rPr>
              <w:t>-2</w:t>
            </w:r>
            <w:r w:rsidRPr="005234A7">
              <w:rPr>
                <w:color w:val="000000" w:themeColor="text1"/>
                <w:sz w:val="28"/>
                <w:szCs w:val="28"/>
              </w:rPr>
              <w:t xml:space="preserve">. Установити мораторій на проведення документальних та фактичних перевірок на період з 18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місяця (включно),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w:t>
            </w:r>
            <w:r w:rsidRPr="005234A7">
              <w:rPr>
                <w:rStyle w:val="rvts0"/>
                <w:b/>
                <w:color w:val="000000" w:themeColor="text1"/>
                <w:sz w:val="28"/>
                <w:szCs w:val="28"/>
              </w:rPr>
              <w:lastRenderedPageBreak/>
              <w:t>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крім:</w:t>
            </w:r>
          </w:p>
          <w:p w14:paraId="2B16BCD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документальних позапланових перевірок з підстав, визначених </w:t>
            </w:r>
            <w:hyperlink r:id="rId33" w:anchor="n1798" w:history="1">
              <w:r w:rsidRPr="005234A7">
                <w:rPr>
                  <w:rStyle w:val="a9"/>
                  <w:color w:val="000000" w:themeColor="text1"/>
                  <w:sz w:val="28"/>
                  <w:szCs w:val="28"/>
                  <w:u w:val="none"/>
                </w:rPr>
                <w:t>підпунктом 78.1.8</w:t>
              </w:r>
            </w:hyperlink>
            <w:r w:rsidRPr="005234A7">
              <w:rPr>
                <w:color w:val="000000" w:themeColor="text1"/>
                <w:sz w:val="28"/>
                <w:szCs w:val="28"/>
              </w:rPr>
              <w:t xml:space="preserve"> пункту 78.1 статті 78 цього Кодексу;</w:t>
            </w:r>
          </w:p>
          <w:p w14:paraId="22566BA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фактичних перевірок в частині порушення вимог законодавства в частині:</w:t>
            </w:r>
          </w:p>
          <w:p w14:paraId="686BC0D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обліку, ліцензування, виробництва, зберігання та транспортування пального, спирту етилового, алкогольних напоїв та тютюнових виробів;</w:t>
            </w:r>
          </w:p>
          <w:p w14:paraId="08D1477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цільового використання пального та спирту етилового платниками податків;</w:t>
            </w:r>
          </w:p>
          <w:p w14:paraId="5FAFF19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обладнання акцизних складів витратомірами-лічильниками та/або рівномірами-лічильниками;</w:t>
            </w:r>
          </w:p>
          <w:p w14:paraId="7BD3A7EF" w14:textId="1991867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w:t>
            </w:r>
            <w:hyperlink r:id="rId34" w:anchor="n1831" w:history="1">
              <w:r w:rsidRPr="005234A7">
                <w:rPr>
                  <w:rStyle w:val="a9"/>
                  <w:color w:val="000000" w:themeColor="text1"/>
                  <w:sz w:val="28"/>
                  <w:szCs w:val="28"/>
                  <w:u w:val="none"/>
                </w:rPr>
                <w:t>80.2.2</w:t>
              </w:r>
            </w:hyperlink>
            <w:r w:rsidRPr="005234A7">
              <w:rPr>
                <w:color w:val="000000" w:themeColor="text1"/>
                <w:sz w:val="28"/>
                <w:szCs w:val="28"/>
              </w:rPr>
              <w:t xml:space="preserve">, </w:t>
            </w:r>
            <w:hyperlink r:id="rId35" w:anchor="n1833" w:history="1">
              <w:r w:rsidRPr="005234A7">
                <w:rPr>
                  <w:rStyle w:val="a9"/>
                  <w:color w:val="000000" w:themeColor="text1"/>
                  <w:sz w:val="28"/>
                  <w:szCs w:val="28"/>
                  <w:u w:val="none"/>
                </w:rPr>
                <w:t>80.2.3</w:t>
              </w:r>
            </w:hyperlink>
            <w:r w:rsidRPr="005234A7">
              <w:rPr>
                <w:color w:val="000000" w:themeColor="text1"/>
                <w:sz w:val="28"/>
                <w:szCs w:val="28"/>
              </w:rPr>
              <w:t xml:space="preserve"> та </w:t>
            </w:r>
            <w:hyperlink r:id="rId36" w:anchor="n1835" w:history="1">
              <w:r w:rsidRPr="005234A7">
                <w:rPr>
                  <w:rStyle w:val="a9"/>
                  <w:color w:val="000000" w:themeColor="text1"/>
                  <w:sz w:val="28"/>
                  <w:szCs w:val="28"/>
                  <w:u w:val="none"/>
                </w:rPr>
                <w:t>80.2.5</w:t>
              </w:r>
            </w:hyperlink>
            <w:r w:rsidRPr="005234A7">
              <w:rPr>
                <w:color w:val="000000" w:themeColor="text1"/>
                <w:sz w:val="28"/>
                <w:szCs w:val="28"/>
              </w:rPr>
              <w:t xml:space="preserve"> пункту 80.2 статті 80 цього Кодексу.</w:t>
            </w:r>
          </w:p>
          <w:p w14:paraId="7EE12CC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01DE6E9E" w14:textId="671A2A8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w:t>
            </w:r>
            <w:r w:rsidR="00806E7B">
              <w:rPr>
                <w:rStyle w:val="rvts0"/>
                <w:b/>
                <w:sz w:val="28"/>
              </w:rPr>
              <w:t xml:space="preserve">останній </w:t>
            </w:r>
            <w:r w:rsidR="00806E7B" w:rsidRPr="00806E7B">
              <w:rPr>
                <w:rStyle w:val="rvts0"/>
                <w:b/>
                <w:sz w:val="28"/>
              </w:rPr>
              <w:t xml:space="preserve">календарний день </w:t>
            </w:r>
            <w:r w:rsidR="00806E7B">
              <w:rPr>
                <w:rStyle w:val="rvts0"/>
                <w:b/>
                <w:sz w:val="28"/>
              </w:rPr>
              <w:t xml:space="preserve">місяця </w:t>
            </w:r>
            <w:r w:rsidR="00806E7B">
              <w:rPr>
                <w:rStyle w:val="rvts0"/>
                <w:b/>
                <w:sz w:val="28"/>
              </w:rPr>
              <w:lastRenderedPageBreak/>
              <w:t>(включно),</w:t>
            </w:r>
            <w:r w:rsidR="00806E7B" w:rsidRPr="00806E7B">
              <w:rPr>
                <w:rStyle w:val="rvts0"/>
                <w:b/>
                <w:sz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та на день набрання чинності </w:t>
            </w:r>
            <w:hyperlink r:id="rId37" w:anchor="n2" w:tgtFrame="_blank" w:history="1">
              <w:r w:rsidRPr="005234A7">
                <w:rPr>
                  <w:rStyle w:val="a9"/>
                  <w:color w:val="000000" w:themeColor="text1"/>
                  <w:sz w:val="28"/>
                  <w:szCs w:val="28"/>
                  <w:u w:val="none"/>
                </w:rPr>
                <w:t>Законом України</w:t>
              </w:r>
            </w:hyperlink>
            <w:r w:rsidRPr="005234A7">
              <w:rPr>
                <w:color w:val="000000" w:themeColor="text1"/>
                <w:sz w:val="28"/>
                <w:szCs w:val="28"/>
              </w:rPr>
              <w:t xml:space="preserve">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органу виконавчої влади, що реалізує державну податкову політику, </w:t>
            </w:r>
            <w:r w:rsidRPr="005234A7">
              <w:rPr>
                <w:rStyle w:val="rvts0"/>
                <w:b/>
                <w:color w:val="000000" w:themeColor="text1"/>
                <w:sz w:val="28"/>
                <w:szCs w:val="28"/>
              </w:rPr>
              <w:t>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p w14:paraId="4D46615D" w14:textId="7DA2540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Документальні та фактичні перевірки, що були розпочаті до 18 березня 2020 року та не були завершеними, тимчасово зупиняються на період </w:t>
            </w:r>
            <w:r w:rsidRPr="0072185F">
              <w:rPr>
                <w:rStyle w:val="rvts0"/>
                <w:b/>
                <w:sz w:val="28"/>
              </w:rPr>
              <w:t>по</w:t>
            </w:r>
            <w:r w:rsidRPr="0072185F">
              <w:rPr>
                <w:rStyle w:val="rvts0"/>
                <w:b/>
              </w:rPr>
              <w:t xml:space="preserve"> </w:t>
            </w:r>
            <w:r w:rsidR="0072185F" w:rsidRPr="0072185F">
              <w:rPr>
                <w:rStyle w:val="rvts0"/>
                <w:b/>
                <w:color w:val="000000" w:themeColor="text1"/>
                <w:sz w:val="28"/>
                <w:szCs w:val="28"/>
              </w:rPr>
              <w:t>оста</w:t>
            </w:r>
            <w:r w:rsidR="0072185F">
              <w:rPr>
                <w:rStyle w:val="rvts0"/>
                <w:b/>
                <w:color w:val="000000" w:themeColor="text1"/>
                <w:sz w:val="28"/>
                <w:szCs w:val="28"/>
              </w:rPr>
              <w:t>нній  календарний день місяця (включно),</w:t>
            </w:r>
            <w:r w:rsidR="0072185F" w:rsidRPr="0072185F">
              <w:rPr>
                <w:rStyle w:val="rvts0"/>
                <w:b/>
                <w:color w:val="000000" w:themeColor="text1"/>
                <w:sz w:val="28"/>
                <w:szCs w:val="28"/>
              </w:rPr>
              <w:t xml:space="preserve"> в якому завершується дія</w:t>
            </w:r>
            <w:r w:rsidR="0072185F">
              <w:rPr>
                <w:b/>
              </w:rPr>
              <w:t xml:space="preserve">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Таке зупинення </w:t>
            </w:r>
            <w:r w:rsidRPr="005234A7">
              <w:rPr>
                <w:color w:val="000000" w:themeColor="text1"/>
                <w:sz w:val="28"/>
                <w:szCs w:val="28"/>
              </w:rPr>
              <w:lastRenderedPageBreak/>
              <w:t>перериває термін проведення перевірки та не потребує прийняття будь-яких додаткових рішень контролюючим органом.</w:t>
            </w:r>
          </w:p>
          <w:p w14:paraId="5FEFCF2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FD140E3" w14:textId="273E6D0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На період з 18 березня по </w:t>
            </w:r>
            <w:r w:rsidR="003D23C5" w:rsidRPr="0072185F">
              <w:rPr>
                <w:rStyle w:val="rvts0"/>
                <w:b/>
                <w:color w:val="000000" w:themeColor="text1"/>
                <w:sz w:val="28"/>
                <w:szCs w:val="28"/>
              </w:rPr>
              <w:t>оста</w:t>
            </w:r>
            <w:r w:rsidR="00E85906">
              <w:rPr>
                <w:rStyle w:val="rvts0"/>
                <w:b/>
                <w:color w:val="000000" w:themeColor="text1"/>
                <w:sz w:val="28"/>
                <w:szCs w:val="28"/>
              </w:rPr>
              <w:t xml:space="preserve">нній </w:t>
            </w:r>
            <w:r w:rsidR="003D23C5">
              <w:rPr>
                <w:rStyle w:val="rvts0"/>
                <w:b/>
                <w:color w:val="000000" w:themeColor="text1"/>
                <w:sz w:val="28"/>
                <w:szCs w:val="28"/>
              </w:rPr>
              <w:t>календарний день місяця (включно),</w:t>
            </w:r>
            <w:r w:rsidR="003D23C5" w:rsidRPr="0072185F">
              <w:rPr>
                <w:rStyle w:val="rvts0"/>
                <w:b/>
                <w:color w:val="000000" w:themeColor="text1"/>
                <w:sz w:val="28"/>
                <w:szCs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r w:rsidRPr="005234A7">
              <w:rPr>
                <w:color w:val="000000" w:themeColor="text1"/>
                <w:sz w:val="28"/>
                <w:szCs w:val="28"/>
              </w:rPr>
              <w:t xml:space="preserve">зупиняється перебіг строків давності, передбачених </w:t>
            </w:r>
            <w:hyperlink r:id="rId38" w:anchor="n2287" w:history="1">
              <w:r w:rsidRPr="005234A7">
                <w:rPr>
                  <w:rStyle w:val="a9"/>
                  <w:color w:val="000000" w:themeColor="text1"/>
                  <w:sz w:val="28"/>
                  <w:szCs w:val="28"/>
                  <w:u w:val="none"/>
                </w:rPr>
                <w:t>статтею 102</w:t>
              </w:r>
            </w:hyperlink>
            <w:r w:rsidRPr="005234A7">
              <w:rPr>
                <w:color w:val="000000" w:themeColor="text1"/>
                <w:sz w:val="28"/>
                <w:szCs w:val="28"/>
              </w:rPr>
              <w:t xml:space="preserve"> цього Кодексу.</w:t>
            </w:r>
          </w:p>
          <w:p w14:paraId="15E15A50"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w:t>
            </w:r>
          </w:p>
          <w:p w14:paraId="5494B06D" w14:textId="15AA8C35"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52</w:t>
            </w:r>
            <w:r w:rsidRPr="005234A7">
              <w:rPr>
                <w:rStyle w:val="rvts37"/>
                <w:b/>
                <w:color w:val="000000" w:themeColor="text1"/>
                <w:sz w:val="28"/>
                <w:szCs w:val="28"/>
              </w:rPr>
              <w:t>-8</w:t>
            </w:r>
            <w:r w:rsidRPr="005234A7">
              <w:rPr>
                <w:rStyle w:val="rvts0"/>
                <w:b/>
                <w:color w:val="000000" w:themeColor="text1"/>
                <w:sz w:val="28"/>
                <w:szCs w:val="28"/>
              </w:rPr>
              <w:t>. Тимчасово, на період до 3</w:t>
            </w:r>
            <w:r w:rsidR="00E85906">
              <w:rPr>
                <w:rStyle w:val="rvts0"/>
                <w:b/>
                <w:color w:val="000000" w:themeColor="text1"/>
                <w:sz w:val="28"/>
                <w:szCs w:val="28"/>
              </w:rPr>
              <w:t>0</w:t>
            </w:r>
            <w:r w:rsidRPr="005234A7">
              <w:rPr>
                <w:rStyle w:val="rvts0"/>
                <w:b/>
                <w:color w:val="000000" w:themeColor="text1"/>
                <w:sz w:val="28"/>
                <w:szCs w:val="28"/>
              </w:rPr>
              <w:t xml:space="preserve"> </w:t>
            </w:r>
            <w:r w:rsidR="00E85906">
              <w:rPr>
                <w:rStyle w:val="rvts0"/>
                <w:b/>
                <w:color w:val="000000" w:themeColor="text1"/>
                <w:sz w:val="28"/>
                <w:szCs w:val="28"/>
              </w:rPr>
              <w:t>червня</w:t>
            </w:r>
            <w:r w:rsidRPr="005234A7">
              <w:rPr>
                <w:rStyle w:val="rvts0"/>
                <w:b/>
                <w:color w:val="000000" w:themeColor="text1"/>
                <w:sz w:val="28"/>
                <w:szCs w:val="28"/>
              </w:rPr>
              <w:t xml:space="preserve"> 2020 року (включно), зупиняється перебіг строків, встановлених:</w:t>
            </w:r>
          </w:p>
          <w:p w14:paraId="5486A490" w14:textId="762C92B4"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 xml:space="preserve"> - </w:t>
            </w:r>
            <w:hyperlink r:id="rId39" w:anchor="n1321" w:history="1">
              <w:r w:rsidRPr="005234A7">
                <w:rPr>
                  <w:rStyle w:val="a9"/>
                  <w:b/>
                  <w:color w:val="000000" w:themeColor="text1"/>
                  <w:sz w:val="28"/>
                  <w:szCs w:val="28"/>
                  <w:u w:val="none"/>
                </w:rPr>
                <w:t>статтею 56</w:t>
              </w:r>
            </w:hyperlink>
            <w:r w:rsidRPr="005234A7">
              <w:rPr>
                <w:rStyle w:val="rvts0"/>
                <w:b/>
                <w:color w:val="000000" w:themeColor="text1"/>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w:t>
            </w:r>
            <w:r w:rsidR="00E85906">
              <w:rPr>
                <w:rStyle w:val="rvts0"/>
                <w:b/>
                <w:color w:val="000000" w:themeColor="text1"/>
                <w:sz w:val="28"/>
                <w:szCs w:val="28"/>
              </w:rPr>
              <w:t>), що надійшли (надійдуть) до 30</w:t>
            </w:r>
            <w:r w:rsidRPr="005234A7">
              <w:rPr>
                <w:rStyle w:val="rvts0"/>
                <w:b/>
                <w:color w:val="000000" w:themeColor="text1"/>
                <w:sz w:val="28"/>
                <w:szCs w:val="28"/>
              </w:rPr>
              <w:t xml:space="preserve"> </w:t>
            </w:r>
            <w:r w:rsidR="00E85906">
              <w:rPr>
                <w:rStyle w:val="rvts0"/>
                <w:b/>
                <w:color w:val="000000" w:themeColor="text1"/>
                <w:sz w:val="28"/>
                <w:szCs w:val="28"/>
              </w:rPr>
              <w:t>червня</w:t>
            </w:r>
            <w:r w:rsidRPr="005234A7">
              <w:rPr>
                <w:rStyle w:val="rvts0"/>
                <w:b/>
                <w:color w:val="000000" w:themeColor="text1"/>
                <w:sz w:val="28"/>
                <w:szCs w:val="28"/>
              </w:rPr>
              <w:t xml:space="preserve"> 2020 року та/або які не розглянуті станом на 18 березня 2020 року. Таке зупинення не породжує будь-яких наслідків, передбачених </w:t>
            </w:r>
            <w:hyperlink r:id="rId40" w:anchor="n1321" w:history="1">
              <w:r w:rsidRPr="005234A7">
                <w:rPr>
                  <w:rStyle w:val="a9"/>
                  <w:b/>
                  <w:color w:val="000000" w:themeColor="text1"/>
                  <w:sz w:val="28"/>
                  <w:szCs w:val="28"/>
                  <w:u w:val="none"/>
                </w:rPr>
                <w:t>статтею 56</w:t>
              </w:r>
            </w:hyperlink>
            <w:r w:rsidRPr="005234A7">
              <w:rPr>
                <w:rStyle w:val="rvts0"/>
                <w:b/>
                <w:color w:val="000000" w:themeColor="text1"/>
                <w:sz w:val="28"/>
                <w:szCs w:val="28"/>
              </w:rPr>
              <w:t xml:space="preserve"> Податкового кодексу України;</w:t>
            </w:r>
          </w:p>
          <w:p w14:paraId="788A5FD8"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lastRenderedPageBreak/>
              <w:t xml:space="preserve">- </w:t>
            </w:r>
            <w:hyperlink r:id="rId41" w:anchor="n1278" w:history="1">
              <w:r w:rsidRPr="005234A7">
                <w:rPr>
                  <w:rStyle w:val="a9"/>
                  <w:b/>
                  <w:color w:val="000000" w:themeColor="text1"/>
                  <w:sz w:val="28"/>
                  <w:szCs w:val="28"/>
                  <w:u w:val="none"/>
                </w:rPr>
                <w:t>статтями 52-53</w:t>
              </w:r>
            </w:hyperlink>
            <w:r w:rsidRPr="005234A7">
              <w:rPr>
                <w:rStyle w:val="rvts0"/>
                <w:b/>
                <w:color w:val="000000" w:themeColor="text1"/>
                <w:sz w:val="28"/>
                <w:szCs w:val="28"/>
              </w:rPr>
              <w:t xml:space="preserve"> цього Кодексу щодо надання контролюючими органами індивідуальних податкових консультацій в письмовій формі;</w:t>
            </w:r>
          </w:p>
          <w:p w14:paraId="08116253" w14:textId="14BD7718"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 xml:space="preserve">- </w:t>
            </w:r>
            <w:hyperlink r:id="rId42" w:anchor="n1715" w:history="1">
              <w:r w:rsidRPr="005234A7">
                <w:rPr>
                  <w:rStyle w:val="a9"/>
                  <w:b/>
                  <w:color w:val="000000" w:themeColor="text1"/>
                  <w:sz w:val="28"/>
                  <w:szCs w:val="28"/>
                  <w:u w:val="none"/>
                </w:rPr>
                <w:t>статтями 73</w:t>
              </w:r>
            </w:hyperlink>
            <w:r w:rsidRPr="005234A7">
              <w:rPr>
                <w:rStyle w:val="rvts0"/>
                <w:b/>
                <w:color w:val="000000" w:themeColor="text1"/>
                <w:sz w:val="28"/>
                <w:szCs w:val="28"/>
              </w:rPr>
              <w:t xml:space="preserve"> та </w:t>
            </w:r>
            <w:hyperlink r:id="rId43" w:anchor="n1788" w:history="1">
              <w:r w:rsidRPr="005234A7">
                <w:rPr>
                  <w:rStyle w:val="a9"/>
                  <w:b/>
                  <w:color w:val="000000" w:themeColor="text1"/>
                  <w:sz w:val="28"/>
                  <w:szCs w:val="28"/>
                  <w:u w:val="none"/>
                </w:rPr>
                <w:t>78</w:t>
              </w:r>
            </w:hyperlink>
            <w:r w:rsidRPr="005234A7">
              <w:rPr>
                <w:rStyle w:val="rvts0"/>
                <w:b/>
                <w:color w:val="000000" w:themeColor="text1"/>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w:t>
            </w:r>
            <w:r w:rsidR="003333F2">
              <w:rPr>
                <w:rStyle w:val="rvts0"/>
                <w:b/>
                <w:color w:val="000000" w:themeColor="text1"/>
                <w:sz w:val="28"/>
                <w:szCs w:val="28"/>
              </w:rPr>
              <w:t xml:space="preserve">ійдуть) платникам податків до </w:t>
            </w:r>
            <w:r w:rsidR="003333F2" w:rsidRPr="00E06343">
              <w:rPr>
                <w:rStyle w:val="rvts0"/>
                <w:b/>
                <w:color w:val="000000" w:themeColor="text1"/>
                <w:sz w:val="28"/>
                <w:szCs w:val="28"/>
              </w:rPr>
              <w:t>30</w:t>
            </w:r>
            <w:r w:rsidRPr="00E06343">
              <w:rPr>
                <w:rStyle w:val="rvts0"/>
                <w:b/>
                <w:color w:val="000000" w:themeColor="text1"/>
                <w:sz w:val="28"/>
                <w:szCs w:val="28"/>
              </w:rPr>
              <w:t xml:space="preserve"> </w:t>
            </w:r>
            <w:r w:rsidR="003333F2" w:rsidRPr="00E06343">
              <w:rPr>
                <w:rStyle w:val="rvts0"/>
                <w:b/>
                <w:color w:val="000000" w:themeColor="text1"/>
                <w:sz w:val="28"/>
                <w:szCs w:val="28"/>
              </w:rPr>
              <w:t>червня</w:t>
            </w:r>
            <w:r w:rsidRPr="00E06343">
              <w:rPr>
                <w:rStyle w:val="rvts0"/>
                <w:b/>
                <w:color w:val="000000" w:themeColor="text1"/>
                <w:sz w:val="28"/>
                <w:szCs w:val="28"/>
              </w:rPr>
              <w:t xml:space="preserve"> 2020 року</w:t>
            </w:r>
            <w:r w:rsidRPr="005234A7">
              <w:rPr>
                <w:rStyle w:val="rvts0"/>
                <w:b/>
                <w:color w:val="000000" w:themeColor="text1"/>
                <w:sz w:val="28"/>
                <w:szCs w:val="28"/>
              </w:rPr>
              <w:t>.</w:t>
            </w:r>
          </w:p>
          <w:p w14:paraId="47983A2E" w14:textId="101A7127" w:rsidR="00594D4A" w:rsidRPr="005234A7" w:rsidRDefault="00594D4A" w:rsidP="00E85906">
            <w:pPr>
              <w:pStyle w:val="rvps2"/>
              <w:spacing w:before="0" w:beforeAutospacing="0" w:after="0" w:afterAutospacing="0" w:line="276" w:lineRule="auto"/>
              <w:ind w:firstLine="316"/>
              <w:jc w:val="both"/>
              <w:rPr>
                <w:b/>
                <w:color w:val="000000" w:themeColor="text1"/>
                <w:sz w:val="28"/>
                <w:szCs w:val="28"/>
              </w:rPr>
            </w:pPr>
            <w:r w:rsidRPr="005234A7">
              <w:rPr>
                <w:rStyle w:val="rvts0"/>
                <w:b/>
                <w:color w:val="000000" w:themeColor="text1"/>
                <w:sz w:val="28"/>
                <w:szCs w:val="28"/>
              </w:rPr>
              <w:t xml:space="preserve">З 1 </w:t>
            </w:r>
            <w:r w:rsidR="00E85906">
              <w:rPr>
                <w:rStyle w:val="rvts0"/>
                <w:b/>
                <w:color w:val="000000" w:themeColor="text1"/>
                <w:sz w:val="28"/>
                <w:szCs w:val="28"/>
              </w:rPr>
              <w:t>липня</w:t>
            </w:r>
            <w:r w:rsidRPr="005234A7">
              <w:rPr>
                <w:rStyle w:val="rvts0"/>
                <w:b/>
                <w:color w:val="000000" w:themeColor="text1"/>
                <w:sz w:val="28"/>
                <w:szCs w:val="28"/>
              </w:rPr>
              <w:t xml:space="preserve"> 2020 року перебіг строків, які зупинялися відповідно до цього пункту, продовжується з урахуванням часу, що минув до такого зупинення.</w:t>
            </w:r>
          </w:p>
        </w:tc>
      </w:tr>
      <w:tr w:rsidR="00D64AF3" w:rsidRPr="005234A7" w14:paraId="62B55BF1" w14:textId="77777777" w:rsidTr="001A7946">
        <w:tc>
          <w:tcPr>
            <w:tcW w:w="14571" w:type="dxa"/>
            <w:gridSpan w:val="2"/>
            <w:vAlign w:val="center"/>
          </w:tcPr>
          <w:p w14:paraId="62CCB7D5" w14:textId="634A8FED"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color w:val="000000" w:themeColor="text1"/>
                <w:sz w:val="28"/>
                <w:szCs w:val="28"/>
              </w:rPr>
              <w:lastRenderedPageBreak/>
              <w:t xml:space="preserve">Закон України </w:t>
            </w:r>
            <w:r w:rsidR="00D64AF3" w:rsidRPr="005234A7">
              <w:rPr>
                <w:b/>
                <w:color w:val="000000" w:themeColor="text1"/>
                <w:sz w:val="28"/>
                <w:szCs w:val="28"/>
              </w:rPr>
              <w:t>"</w:t>
            </w:r>
            <w:r w:rsidRPr="005234A7">
              <w:rPr>
                <w:b/>
                <w:color w:val="000000" w:themeColor="text1"/>
                <w:sz w:val="28"/>
                <w:szCs w:val="28"/>
              </w:rPr>
              <w:t>Про збір та облік єдиного внеску на загальнообов’язкове державне соціальне страхування</w:t>
            </w:r>
            <w:r w:rsidR="00D64AF3" w:rsidRPr="005234A7">
              <w:rPr>
                <w:b/>
                <w:color w:val="000000" w:themeColor="text1"/>
                <w:sz w:val="28"/>
                <w:szCs w:val="28"/>
              </w:rPr>
              <w:t>"</w:t>
            </w:r>
          </w:p>
        </w:tc>
      </w:tr>
      <w:tr w:rsidR="00D64AF3" w:rsidRPr="005234A7" w14:paraId="1E34B2B8" w14:textId="77777777" w:rsidTr="009076B9">
        <w:tc>
          <w:tcPr>
            <w:tcW w:w="7286" w:type="dxa"/>
          </w:tcPr>
          <w:p w14:paraId="181A6866" w14:textId="10A64D4E" w:rsidR="00594D4A" w:rsidRPr="005234A7" w:rsidRDefault="00594D4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bCs/>
                <w:color w:val="000000" w:themeColor="text1"/>
                <w:sz w:val="28"/>
                <w:szCs w:val="28"/>
                <w:lang w:val="uk-UA"/>
              </w:rPr>
            </w:pPr>
            <w:r w:rsidRPr="005234A7">
              <w:rPr>
                <w:rFonts w:ascii="Times New Roman" w:hAnsi="Times New Roman" w:cs="Times New Roman"/>
                <w:bCs/>
                <w:color w:val="000000" w:themeColor="text1"/>
                <w:sz w:val="28"/>
                <w:szCs w:val="28"/>
                <w:lang w:val="uk-UA"/>
              </w:rPr>
              <w:t>Розділ VIII ПРИКІНЦЕВІ ТА ПЕРЕХІДНІ ПОЛОЖЕННЯ</w:t>
            </w:r>
          </w:p>
        </w:tc>
        <w:tc>
          <w:tcPr>
            <w:tcW w:w="7285" w:type="dxa"/>
          </w:tcPr>
          <w:p w14:paraId="4823BDC9" w14:textId="6452A40B" w:rsidR="00594D4A" w:rsidRPr="005234A7" w:rsidRDefault="00594D4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bCs/>
                <w:color w:val="000000" w:themeColor="text1"/>
                <w:sz w:val="28"/>
                <w:szCs w:val="28"/>
                <w:lang w:val="uk-UA"/>
              </w:rPr>
            </w:pPr>
            <w:r w:rsidRPr="005234A7">
              <w:rPr>
                <w:rFonts w:ascii="Times New Roman" w:hAnsi="Times New Roman" w:cs="Times New Roman"/>
                <w:bCs/>
                <w:color w:val="000000" w:themeColor="text1"/>
                <w:sz w:val="28"/>
                <w:szCs w:val="28"/>
                <w:lang w:val="uk-UA"/>
              </w:rPr>
              <w:t>Розділ VIII ПРИКІНЦЕВІ ТА ПЕРЕХІДНІ ПОЛОЖЕННЯ</w:t>
            </w:r>
          </w:p>
        </w:tc>
      </w:tr>
      <w:tr w:rsidR="00D64AF3" w:rsidRPr="005234A7" w14:paraId="41FD4A10" w14:textId="77777777" w:rsidTr="009076B9">
        <w:tc>
          <w:tcPr>
            <w:tcW w:w="7286" w:type="dxa"/>
          </w:tcPr>
          <w:p w14:paraId="273613F9" w14:textId="71318A1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-10</w:t>
            </w:r>
            <w:r w:rsidRPr="005234A7">
              <w:rPr>
                <w:color w:val="000000" w:themeColor="text1"/>
                <w:sz w:val="28"/>
                <w:szCs w:val="28"/>
              </w:rPr>
              <w:t>. Тимчасово звільняються від нарахування, обчислення та сплати єдиного внеску особи, зазначені у</w:t>
            </w:r>
            <w:hyperlink r:id="rId44" w:anchor="n85" w:history="1">
              <w:r w:rsidRPr="005234A7">
                <w:rPr>
                  <w:rStyle w:val="a9"/>
                  <w:color w:val="000000" w:themeColor="text1"/>
                  <w:sz w:val="28"/>
                  <w:szCs w:val="28"/>
                  <w:u w:val="none"/>
                </w:rPr>
                <w:t xml:space="preserve"> пунктах 4</w:t>
              </w:r>
            </w:hyperlink>
            <w:r w:rsidRPr="005234A7">
              <w:rPr>
                <w:color w:val="000000" w:themeColor="text1"/>
                <w:sz w:val="28"/>
                <w:szCs w:val="28"/>
              </w:rPr>
              <w:t xml:space="preserve">, </w:t>
            </w:r>
            <w:hyperlink r:id="rId45" w:anchor="n87" w:history="1">
              <w:r w:rsidRPr="005234A7">
                <w:rPr>
                  <w:rStyle w:val="a9"/>
                  <w:color w:val="000000" w:themeColor="text1"/>
                  <w:sz w:val="28"/>
                  <w:szCs w:val="28"/>
                  <w:u w:val="none"/>
                </w:rPr>
                <w:t>5</w:t>
              </w:r>
            </w:hyperlink>
            <w:r w:rsidRPr="005234A7">
              <w:rPr>
                <w:color w:val="000000" w:themeColor="text1"/>
                <w:sz w:val="28"/>
                <w:szCs w:val="28"/>
              </w:rPr>
              <w:t xml:space="preserve"> та </w:t>
            </w:r>
            <w:hyperlink r:id="rId46" w:anchor="n1079" w:history="1">
              <w:r w:rsidRPr="005234A7">
                <w:rPr>
                  <w:rStyle w:val="a9"/>
                  <w:color w:val="000000" w:themeColor="text1"/>
                  <w:sz w:val="28"/>
                  <w:szCs w:val="28"/>
                  <w:u w:val="none"/>
                </w:rPr>
                <w:t>5</w:t>
              </w:r>
            </w:hyperlink>
            <w:hyperlink r:id="rId47" w:anchor="n1079" w:history="1">
              <w:r w:rsidRPr="005234A7">
                <w:rPr>
                  <w:rStyle w:val="a9"/>
                  <w:color w:val="000000" w:themeColor="text1"/>
                  <w:sz w:val="28"/>
                  <w:szCs w:val="28"/>
                  <w:u w:val="none"/>
                </w:rPr>
                <w:t>-1</w:t>
              </w:r>
            </w:hyperlink>
            <w:r w:rsidRPr="005234A7">
              <w:rPr>
                <w:color w:val="000000" w:themeColor="text1"/>
                <w:sz w:val="28"/>
                <w:szCs w:val="28"/>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Pr="005234A7">
              <w:rPr>
                <w:b/>
                <w:color w:val="000000" w:themeColor="text1"/>
                <w:sz w:val="28"/>
                <w:szCs w:val="28"/>
              </w:rPr>
              <w:t>та</w:t>
            </w:r>
            <w:r w:rsidRPr="005234A7">
              <w:rPr>
                <w:color w:val="000000" w:themeColor="text1"/>
                <w:sz w:val="28"/>
                <w:szCs w:val="28"/>
              </w:rPr>
              <w:t xml:space="preserve"> </w:t>
            </w:r>
            <w:r w:rsidRPr="005234A7">
              <w:rPr>
                <w:b/>
                <w:color w:val="000000" w:themeColor="text1"/>
                <w:sz w:val="28"/>
                <w:szCs w:val="28"/>
              </w:rPr>
              <w:t xml:space="preserve">з 1 по 30 квітня </w:t>
            </w:r>
            <w:r w:rsidRPr="005234A7">
              <w:rPr>
                <w:color w:val="000000" w:themeColor="text1"/>
                <w:sz w:val="28"/>
                <w:szCs w:val="28"/>
              </w:rPr>
              <w:t xml:space="preserve">2020 року за себе. При цьому положення </w:t>
            </w:r>
            <w:hyperlink r:id="rId48" w:anchor="n179" w:history="1">
              <w:r w:rsidRPr="005234A7">
                <w:rPr>
                  <w:rStyle w:val="a9"/>
                  <w:color w:val="000000" w:themeColor="text1"/>
                  <w:sz w:val="28"/>
                  <w:szCs w:val="28"/>
                  <w:u w:val="none"/>
                </w:rPr>
                <w:t>абзацу другого</w:t>
              </w:r>
            </w:hyperlink>
            <w:r w:rsidRPr="005234A7">
              <w:rPr>
                <w:color w:val="000000" w:themeColor="text1"/>
                <w:sz w:val="28"/>
                <w:szCs w:val="28"/>
              </w:rPr>
              <w:t xml:space="preserve"> пункту 2 частини першої статті 7 цього </w:t>
            </w:r>
            <w:r w:rsidRPr="005234A7">
              <w:rPr>
                <w:color w:val="000000" w:themeColor="text1"/>
                <w:sz w:val="28"/>
                <w:szCs w:val="28"/>
              </w:rPr>
              <w:lastRenderedPageBreak/>
              <w:t>Закону щодо таких періодів для таких осіб не застосовуються.</w:t>
            </w:r>
          </w:p>
          <w:p w14:paraId="60A91125" w14:textId="2FC0ABA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4" w:name="n1195"/>
            <w:bookmarkEnd w:id="44"/>
            <w:r w:rsidRPr="005234A7">
              <w:rPr>
                <w:color w:val="000000" w:themeColor="text1"/>
                <w:sz w:val="28"/>
                <w:szCs w:val="28"/>
              </w:rPr>
              <w:t xml:space="preserve">Такі особи можуть прийняти рішення про нарахування, обчислення та сплату єдиного внеску за періоди з 1 по 31 березня </w:t>
            </w:r>
            <w:r w:rsidRPr="005234A7">
              <w:rPr>
                <w:b/>
                <w:color w:val="000000" w:themeColor="text1"/>
                <w:sz w:val="28"/>
                <w:szCs w:val="28"/>
              </w:rPr>
              <w:t xml:space="preserve">та з 1 по 30 квітня </w:t>
            </w:r>
            <w:r w:rsidRPr="005234A7">
              <w:rPr>
                <w:color w:val="000000" w:themeColor="text1"/>
                <w:sz w:val="28"/>
                <w:szCs w:val="28"/>
              </w:rPr>
              <w:t>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0D85BF5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37F69C4" w14:textId="3302667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5" w:name="n1203"/>
            <w:bookmarkStart w:id="46" w:name="n1196"/>
            <w:bookmarkEnd w:id="45"/>
            <w:bookmarkEnd w:id="46"/>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.1. Тимчасово штрафні санкції, визначені </w:t>
            </w:r>
            <w:hyperlink r:id="rId49" w:anchor="n593" w:history="1">
              <w:r w:rsidRPr="005234A7">
                <w:rPr>
                  <w:rStyle w:val="a9"/>
                  <w:color w:val="000000" w:themeColor="text1"/>
                  <w:sz w:val="28"/>
                  <w:szCs w:val="28"/>
                  <w:u w:val="none"/>
                </w:rPr>
                <w:t>частиною одинадцятою</w:t>
              </w:r>
            </w:hyperlink>
            <w:r w:rsidRPr="005234A7">
              <w:rPr>
                <w:color w:val="000000" w:themeColor="text1"/>
                <w:sz w:val="28"/>
                <w:szCs w:val="28"/>
              </w:rPr>
              <w:t xml:space="preserve"> статті 25 цього Закону, не застосовуються за такі порушення, вчинені у періоди з 1 по 31 березня, </w:t>
            </w:r>
            <w:r w:rsidRPr="005234A7">
              <w:rPr>
                <w:b/>
                <w:color w:val="000000" w:themeColor="text1"/>
                <w:sz w:val="28"/>
                <w:szCs w:val="28"/>
              </w:rPr>
              <w:t>з 1 по 30 квітня та з 1 по 31 травня 2020 року</w:t>
            </w:r>
            <w:r w:rsidRPr="005234A7">
              <w:rPr>
                <w:color w:val="000000" w:themeColor="text1"/>
                <w:sz w:val="28"/>
                <w:szCs w:val="28"/>
              </w:rPr>
              <w:t xml:space="preserve">: </w:t>
            </w:r>
          </w:p>
          <w:p w14:paraId="7E2261E9" w14:textId="268FD286"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68C3046" w14:textId="6EEA203D"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26E3A6D8"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2C8B5FA8" w14:textId="10A20C5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A0951AE"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7" w:name="n1197"/>
            <w:bookmarkEnd w:id="47"/>
            <w:r w:rsidRPr="005234A7">
              <w:rPr>
                <w:color w:val="000000" w:themeColor="text1"/>
                <w:sz w:val="28"/>
                <w:szCs w:val="28"/>
              </w:rPr>
              <w:t>несвоєчасна сплата (несвоєчасне перерахування) єдиного внеску;</w:t>
            </w:r>
          </w:p>
          <w:p w14:paraId="728F530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8" w:name="n1198"/>
            <w:bookmarkEnd w:id="48"/>
            <w:r w:rsidRPr="005234A7">
              <w:rPr>
                <w:color w:val="000000" w:themeColor="text1"/>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14:paraId="3038400C" w14:textId="514FAC6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49" w:name="n1199"/>
            <w:bookmarkEnd w:id="49"/>
            <w:r w:rsidRPr="005234A7">
              <w:rPr>
                <w:color w:val="000000" w:themeColor="text1"/>
                <w:sz w:val="28"/>
                <w:szCs w:val="28"/>
              </w:rPr>
              <w:t xml:space="preserve">несвоєчасне подання звітності, передбаченої цим Законом, до податкових органів. При цьому </w:t>
            </w:r>
            <w:hyperlink r:id="rId50" w:anchor="n604" w:history="1">
              <w:r w:rsidRPr="005234A7">
                <w:rPr>
                  <w:rStyle w:val="a9"/>
                  <w:color w:val="000000" w:themeColor="text1"/>
                  <w:sz w:val="28"/>
                  <w:szCs w:val="28"/>
                  <w:u w:val="none"/>
                </w:rPr>
                <w:t>абзаци другий</w:t>
              </w:r>
            </w:hyperlink>
            <w:r w:rsidRPr="005234A7">
              <w:rPr>
                <w:color w:val="000000" w:themeColor="text1"/>
                <w:sz w:val="28"/>
                <w:szCs w:val="28"/>
              </w:rPr>
              <w:t xml:space="preserve"> та </w:t>
            </w:r>
            <w:hyperlink r:id="rId51" w:anchor="n605" w:history="1">
              <w:r w:rsidRPr="005234A7">
                <w:rPr>
                  <w:rStyle w:val="a9"/>
                  <w:color w:val="000000" w:themeColor="text1"/>
                  <w:sz w:val="28"/>
                  <w:szCs w:val="28"/>
                  <w:u w:val="none"/>
                </w:rPr>
                <w:t>третій</w:t>
              </w:r>
            </w:hyperlink>
            <w:r w:rsidRPr="005234A7">
              <w:rPr>
                <w:color w:val="000000" w:themeColor="text1"/>
                <w:sz w:val="28"/>
                <w:szCs w:val="28"/>
              </w:rPr>
              <w:t xml:space="preserve"> пункту 7 частини одинадцятої статті 25 цього </w:t>
            </w:r>
            <w:r w:rsidRPr="005234A7">
              <w:rPr>
                <w:color w:val="000000" w:themeColor="text1"/>
                <w:sz w:val="28"/>
                <w:szCs w:val="28"/>
              </w:rPr>
              <w:lastRenderedPageBreak/>
              <w:t xml:space="preserve">Закону щодо такого порушення, вчиненого у періоди з 1 по 31 березня, </w:t>
            </w:r>
            <w:r w:rsidRPr="005234A7">
              <w:rPr>
                <w:b/>
                <w:color w:val="000000" w:themeColor="text1"/>
                <w:sz w:val="28"/>
                <w:szCs w:val="28"/>
              </w:rPr>
              <w:t>з 1 по 30 квітня</w:t>
            </w:r>
            <w:r w:rsidRPr="005234A7">
              <w:rPr>
                <w:color w:val="000000" w:themeColor="text1"/>
                <w:sz w:val="28"/>
                <w:szCs w:val="28"/>
              </w:rPr>
              <w:t xml:space="preserve"> </w:t>
            </w:r>
            <w:r w:rsidRPr="005234A7">
              <w:rPr>
                <w:b/>
                <w:color w:val="000000" w:themeColor="text1"/>
                <w:sz w:val="28"/>
                <w:szCs w:val="28"/>
              </w:rPr>
              <w:t>та з 1 по 31 травня 2020 року</w:t>
            </w:r>
            <w:r w:rsidRPr="005234A7">
              <w:rPr>
                <w:color w:val="000000" w:themeColor="text1"/>
                <w:sz w:val="28"/>
                <w:szCs w:val="28"/>
              </w:rPr>
              <w:t>, не застосовується.</w:t>
            </w:r>
            <w:bookmarkStart w:id="50" w:name="n1204"/>
            <w:bookmarkStart w:id="51" w:name="n1200"/>
            <w:bookmarkEnd w:id="50"/>
            <w:bookmarkEnd w:id="51"/>
          </w:p>
          <w:p w14:paraId="0F42E1FA" w14:textId="690BC7F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0403506F" w14:textId="2CB83CD4"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33024D09" w14:textId="77777777" w:rsidR="00232F89" w:rsidRPr="005234A7" w:rsidRDefault="00232F89" w:rsidP="00594D4A">
            <w:pPr>
              <w:pStyle w:val="rvps2"/>
              <w:spacing w:before="0" w:beforeAutospacing="0" w:after="0" w:afterAutospacing="0" w:line="276" w:lineRule="auto"/>
              <w:ind w:firstLine="316"/>
              <w:jc w:val="both"/>
              <w:rPr>
                <w:color w:val="000000" w:themeColor="text1"/>
                <w:sz w:val="28"/>
                <w:szCs w:val="28"/>
              </w:rPr>
            </w:pPr>
          </w:p>
          <w:p w14:paraId="248B4930" w14:textId="3BC4573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652605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005B2DF" w14:textId="7D36AEC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.2  Протягом періодів з 1 по 31 березня, </w:t>
            </w:r>
            <w:r w:rsidRPr="005234A7">
              <w:rPr>
                <w:b/>
                <w:color w:val="000000" w:themeColor="text1"/>
                <w:sz w:val="28"/>
                <w:szCs w:val="28"/>
              </w:rPr>
              <w:t>з 1 по 30 квітня</w:t>
            </w:r>
            <w:r w:rsidRPr="005234A7">
              <w:rPr>
                <w:color w:val="000000" w:themeColor="text1"/>
                <w:sz w:val="28"/>
                <w:szCs w:val="28"/>
              </w:rPr>
              <w:t xml:space="preserve"> </w:t>
            </w:r>
            <w:r w:rsidRPr="005234A7">
              <w:rPr>
                <w:b/>
                <w:color w:val="000000" w:themeColor="text1"/>
                <w:sz w:val="28"/>
                <w:szCs w:val="28"/>
              </w:rPr>
              <w:t>та з 1 по 31 травня</w:t>
            </w:r>
            <w:r w:rsidRPr="005234A7">
              <w:rPr>
                <w:color w:val="000000" w:themeColor="text1"/>
                <w:sz w:val="28"/>
                <w:szCs w:val="28"/>
              </w:rPr>
              <w:t xml:space="preserve"> </w:t>
            </w:r>
            <w:r w:rsidRPr="005234A7">
              <w:rPr>
                <w:b/>
                <w:color w:val="000000" w:themeColor="text1"/>
                <w:sz w:val="28"/>
                <w:szCs w:val="28"/>
              </w:rPr>
              <w:t>2020 року</w:t>
            </w:r>
            <w:r w:rsidRPr="005234A7">
              <w:rPr>
                <w:color w:val="000000" w:themeColor="text1"/>
                <w:sz w:val="28"/>
                <w:szCs w:val="28"/>
              </w:rPr>
              <w:t xml:space="preserve"> платникам єдиного внеску не нараховується пеня, а нарахована пеня за ці періоди підлягає списанню.</w:t>
            </w:r>
          </w:p>
          <w:p w14:paraId="35DD44FE" w14:textId="28CF5A9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09BA712" w14:textId="397A9F1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0357897" w14:textId="372BF6A6"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2CA215E6" w14:textId="77777777" w:rsidR="00232F89" w:rsidRDefault="00232F89" w:rsidP="00594D4A">
            <w:pPr>
              <w:pStyle w:val="rvps2"/>
              <w:spacing w:before="0" w:beforeAutospacing="0" w:after="0" w:afterAutospacing="0" w:line="276" w:lineRule="auto"/>
              <w:ind w:firstLine="316"/>
              <w:jc w:val="both"/>
              <w:rPr>
                <w:color w:val="000000" w:themeColor="text1"/>
                <w:sz w:val="28"/>
                <w:szCs w:val="28"/>
              </w:rPr>
            </w:pPr>
          </w:p>
          <w:p w14:paraId="35A07068" w14:textId="77777777" w:rsidR="005234A7" w:rsidRPr="005234A7" w:rsidRDefault="005234A7" w:rsidP="00594D4A">
            <w:pPr>
              <w:pStyle w:val="rvps2"/>
              <w:spacing w:before="0" w:beforeAutospacing="0" w:after="0" w:afterAutospacing="0" w:line="276" w:lineRule="auto"/>
              <w:ind w:firstLine="316"/>
              <w:jc w:val="both"/>
              <w:rPr>
                <w:color w:val="000000" w:themeColor="text1"/>
                <w:sz w:val="28"/>
                <w:szCs w:val="28"/>
              </w:rPr>
            </w:pPr>
          </w:p>
          <w:p w14:paraId="4B6C2533" w14:textId="677A48E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2" w:name="n1205"/>
            <w:bookmarkStart w:id="53" w:name="n1201"/>
            <w:bookmarkEnd w:id="52"/>
            <w:bookmarkEnd w:id="53"/>
            <w:r w:rsidRPr="005234A7">
              <w:rPr>
                <w:color w:val="000000" w:themeColor="text1"/>
                <w:sz w:val="28"/>
                <w:szCs w:val="28"/>
              </w:rPr>
              <w:t>9</w:t>
            </w:r>
            <w:r w:rsidRPr="005234A7">
              <w:rPr>
                <w:rStyle w:val="rvts37"/>
                <w:color w:val="000000" w:themeColor="text1"/>
                <w:sz w:val="28"/>
                <w:szCs w:val="28"/>
              </w:rPr>
              <w:t>-12</w:t>
            </w:r>
            <w:r w:rsidRPr="005234A7">
              <w:rPr>
                <w:color w:val="000000" w:themeColor="text1"/>
                <w:sz w:val="28"/>
                <w:szCs w:val="28"/>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w:t>
            </w:r>
            <w:r w:rsidRPr="005234A7">
              <w:rPr>
                <w:b/>
                <w:color w:val="000000" w:themeColor="text1"/>
                <w:sz w:val="28"/>
                <w:szCs w:val="28"/>
              </w:rPr>
              <w:t>по 31 травня 2020 року</w:t>
            </w:r>
            <w:r w:rsidRPr="005234A7">
              <w:rPr>
                <w:color w:val="000000" w:themeColor="text1"/>
                <w:sz w:val="28"/>
                <w:szCs w:val="28"/>
              </w:rPr>
              <w:t>.</w:t>
            </w:r>
          </w:p>
          <w:p w14:paraId="594BC18C" w14:textId="4583327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55345812" w14:textId="4780E19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65B40F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67CEA06D"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41508FDD" w14:textId="51F4DF6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4" w:name="n1202"/>
            <w:bookmarkEnd w:id="54"/>
            <w:r w:rsidRPr="005234A7">
              <w:rPr>
                <w:color w:val="000000" w:themeColor="text1"/>
                <w:sz w:val="28"/>
                <w:szCs w:val="28"/>
              </w:rPr>
              <w:lastRenderedPageBreak/>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w:t>
            </w:r>
            <w:r w:rsidRPr="005234A7">
              <w:rPr>
                <w:b/>
                <w:color w:val="000000" w:themeColor="text1"/>
                <w:sz w:val="28"/>
                <w:szCs w:val="28"/>
              </w:rPr>
              <w:t>до 31 травня 2020 року</w:t>
            </w:r>
            <w:r w:rsidRPr="005234A7">
              <w:rPr>
                <w:color w:val="000000" w:themeColor="text1"/>
                <w:sz w:val="28"/>
                <w:szCs w:val="28"/>
              </w:rPr>
              <w:t>.</w:t>
            </w:r>
          </w:p>
        </w:tc>
        <w:tc>
          <w:tcPr>
            <w:tcW w:w="7285" w:type="dxa"/>
          </w:tcPr>
          <w:p w14:paraId="47D71243" w14:textId="2F1D6A6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9</w:t>
            </w:r>
            <w:r w:rsidRPr="005234A7">
              <w:rPr>
                <w:rStyle w:val="rvts37"/>
                <w:color w:val="000000" w:themeColor="text1"/>
                <w:sz w:val="28"/>
                <w:szCs w:val="28"/>
              </w:rPr>
              <w:t>-10</w:t>
            </w:r>
            <w:r w:rsidRPr="005234A7">
              <w:rPr>
                <w:color w:val="000000" w:themeColor="text1"/>
                <w:sz w:val="28"/>
                <w:szCs w:val="28"/>
              </w:rPr>
              <w:t>. Тимчасово звільняються від нарахування, обчислення та сплати єдиного внеску особи, зазначені у</w:t>
            </w:r>
            <w:hyperlink r:id="rId52" w:anchor="n85" w:history="1">
              <w:r w:rsidRPr="005234A7">
                <w:rPr>
                  <w:rStyle w:val="a9"/>
                  <w:color w:val="000000" w:themeColor="text1"/>
                  <w:sz w:val="28"/>
                  <w:szCs w:val="28"/>
                  <w:u w:val="none"/>
                </w:rPr>
                <w:t xml:space="preserve"> пунктах 4</w:t>
              </w:r>
            </w:hyperlink>
            <w:r w:rsidRPr="005234A7">
              <w:rPr>
                <w:color w:val="000000" w:themeColor="text1"/>
                <w:sz w:val="28"/>
                <w:szCs w:val="28"/>
              </w:rPr>
              <w:t xml:space="preserve">, </w:t>
            </w:r>
            <w:hyperlink r:id="rId53" w:anchor="n87" w:history="1">
              <w:r w:rsidRPr="005234A7">
                <w:rPr>
                  <w:rStyle w:val="a9"/>
                  <w:color w:val="000000" w:themeColor="text1"/>
                  <w:sz w:val="28"/>
                  <w:szCs w:val="28"/>
                  <w:u w:val="none"/>
                </w:rPr>
                <w:t>5</w:t>
              </w:r>
            </w:hyperlink>
            <w:r w:rsidRPr="005234A7">
              <w:rPr>
                <w:color w:val="000000" w:themeColor="text1"/>
                <w:sz w:val="28"/>
                <w:szCs w:val="28"/>
              </w:rPr>
              <w:t xml:space="preserve"> та </w:t>
            </w:r>
            <w:hyperlink r:id="rId54" w:anchor="n1079" w:history="1">
              <w:r w:rsidRPr="005234A7">
                <w:rPr>
                  <w:rStyle w:val="a9"/>
                  <w:color w:val="000000" w:themeColor="text1"/>
                  <w:sz w:val="28"/>
                  <w:szCs w:val="28"/>
                  <w:u w:val="none"/>
                </w:rPr>
                <w:t>5</w:t>
              </w:r>
            </w:hyperlink>
            <w:hyperlink r:id="rId55" w:anchor="n1079" w:history="1">
              <w:r w:rsidRPr="005234A7">
                <w:rPr>
                  <w:rStyle w:val="a9"/>
                  <w:color w:val="000000" w:themeColor="text1"/>
                  <w:sz w:val="28"/>
                  <w:szCs w:val="28"/>
                  <w:u w:val="none"/>
                </w:rPr>
                <w:t>-1</w:t>
              </w:r>
            </w:hyperlink>
            <w:r w:rsidRPr="005234A7">
              <w:rPr>
                <w:color w:val="000000" w:themeColor="text1"/>
                <w:sz w:val="28"/>
                <w:szCs w:val="28"/>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w:t>
            </w:r>
            <w:r w:rsidRPr="005234A7">
              <w:rPr>
                <w:b/>
                <w:color w:val="000000" w:themeColor="text1"/>
                <w:sz w:val="28"/>
                <w:szCs w:val="28"/>
              </w:rPr>
              <w:t xml:space="preserve">з 1 по 30 квітня та з 1 по 31 травня </w:t>
            </w:r>
            <w:r w:rsidRPr="005234A7">
              <w:rPr>
                <w:color w:val="000000" w:themeColor="text1"/>
                <w:sz w:val="28"/>
                <w:szCs w:val="28"/>
              </w:rPr>
              <w:t xml:space="preserve">2020 року за себе. При цьому положення </w:t>
            </w:r>
            <w:hyperlink r:id="rId56" w:anchor="n179" w:history="1">
              <w:r w:rsidRPr="005234A7">
                <w:rPr>
                  <w:rStyle w:val="a9"/>
                  <w:color w:val="000000" w:themeColor="text1"/>
                  <w:sz w:val="28"/>
                  <w:szCs w:val="28"/>
                  <w:u w:val="none"/>
                </w:rPr>
                <w:t>абзацу другого</w:t>
              </w:r>
            </w:hyperlink>
            <w:r w:rsidRPr="005234A7">
              <w:rPr>
                <w:color w:val="000000" w:themeColor="text1"/>
                <w:sz w:val="28"/>
                <w:szCs w:val="28"/>
              </w:rPr>
              <w:t xml:space="preserve"> пункту 2 частини першої статті </w:t>
            </w:r>
            <w:r w:rsidRPr="005234A7">
              <w:rPr>
                <w:color w:val="000000" w:themeColor="text1"/>
                <w:sz w:val="28"/>
                <w:szCs w:val="28"/>
              </w:rPr>
              <w:lastRenderedPageBreak/>
              <w:t>7 цього Закону щодо таких періодів для таких осіб не застосовуються.</w:t>
            </w:r>
          </w:p>
          <w:p w14:paraId="20E45F7F" w14:textId="7453764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Такі особи можуть прийняти рішення про нарахування, обчислення та сплату єдиного внеску за періоди з 1 по 31 березня, </w:t>
            </w:r>
            <w:r w:rsidRPr="005234A7">
              <w:rPr>
                <w:b/>
                <w:color w:val="000000" w:themeColor="text1"/>
                <w:sz w:val="28"/>
                <w:szCs w:val="28"/>
              </w:rPr>
              <w:t xml:space="preserve">з 1 по 30 квітня та з 1 по 31 травня </w:t>
            </w:r>
            <w:r w:rsidRPr="005234A7">
              <w:rPr>
                <w:color w:val="000000" w:themeColor="text1"/>
                <w:sz w:val="28"/>
                <w:szCs w:val="28"/>
              </w:rPr>
              <w:t>2020 року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570EFFF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43045BA" w14:textId="127F32F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.1. Тимчасово штрафні санкції, визначені </w:t>
            </w:r>
            <w:hyperlink r:id="rId57" w:anchor="n593" w:history="1">
              <w:r w:rsidRPr="005234A7">
                <w:rPr>
                  <w:rStyle w:val="a9"/>
                  <w:color w:val="000000" w:themeColor="text1"/>
                  <w:sz w:val="28"/>
                  <w:szCs w:val="28"/>
                  <w:u w:val="none"/>
                </w:rPr>
                <w:t>частиною одинадцятою</w:t>
              </w:r>
            </w:hyperlink>
            <w:r w:rsidRPr="005234A7">
              <w:rPr>
                <w:color w:val="000000" w:themeColor="text1"/>
                <w:sz w:val="28"/>
                <w:szCs w:val="28"/>
              </w:rPr>
              <w:t xml:space="preserve"> статті 25 цього Закону, не застосовуються за такі порушення, вчинені у періоди з 1 по 31 березня </w:t>
            </w:r>
            <w:r w:rsidRPr="005234A7">
              <w:rPr>
                <w:b/>
                <w:color w:val="000000" w:themeColor="text1"/>
                <w:sz w:val="28"/>
                <w:szCs w:val="28"/>
              </w:rPr>
              <w:t>2020 року</w:t>
            </w:r>
            <w:r w:rsidRPr="005234A7">
              <w:rPr>
                <w:color w:val="000000" w:themeColor="text1"/>
                <w:sz w:val="28"/>
                <w:szCs w:val="28"/>
              </w:rPr>
              <w:t xml:space="preserve"> </w:t>
            </w:r>
            <w:r w:rsidRPr="005234A7">
              <w:rPr>
                <w:rStyle w:val="rvts0"/>
                <w:b/>
                <w:color w:val="000000" w:themeColor="text1"/>
                <w:sz w:val="28"/>
                <w:szCs w:val="28"/>
              </w:rPr>
              <w:t xml:space="preserve">по </w:t>
            </w:r>
            <w:r w:rsidR="003972D5" w:rsidRPr="0072185F">
              <w:rPr>
                <w:rStyle w:val="rvts0"/>
                <w:b/>
                <w:color w:val="000000" w:themeColor="text1"/>
                <w:sz w:val="28"/>
                <w:szCs w:val="28"/>
              </w:rPr>
              <w:t>оста</w:t>
            </w:r>
            <w:r w:rsidR="003972D5">
              <w:rPr>
                <w:rStyle w:val="rvts0"/>
                <w:b/>
                <w:color w:val="000000" w:themeColor="text1"/>
                <w:sz w:val="28"/>
                <w:szCs w:val="28"/>
              </w:rPr>
              <w:t>нній календарний день місяця (включно),</w:t>
            </w:r>
            <w:r w:rsidR="003972D5" w:rsidRPr="0072185F">
              <w:rPr>
                <w:rStyle w:val="rvts0"/>
                <w:b/>
                <w:color w:val="000000" w:themeColor="text1"/>
                <w:sz w:val="28"/>
                <w:szCs w:val="28"/>
              </w:rPr>
              <w:t xml:space="preserve"> в якому завершується дія</w:t>
            </w:r>
            <w:r w:rsidRPr="005234A7">
              <w:rPr>
                <w:rStyle w:val="rvts0"/>
                <w:b/>
                <w:color w:val="000000" w:themeColor="text1"/>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w:t>
            </w:r>
          </w:p>
          <w:p w14:paraId="7AEFF26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несвоєчасна сплата (несвоєчасне перерахування) єдиного внеску;</w:t>
            </w:r>
          </w:p>
          <w:p w14:paraId="6233EAD4"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неповна сплата або несвоєчасна сплата суми єдиного внеску одночасно з видачею сум виплат, на які нараховується єдиний внесок (авансових платежів);</w:t>
            </w:r>
          </w:p>
          <w:p w14:paraId="7CC4BFDF" w14:textId="551055D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несвоєчасне подання звітності, передбаченої цим Законом, до податкових органів. При цьому </w:t>
            </w:r>
            <w:hyperlink r:id="rId58" w:anchor="n604" w:history="1">
              <w:r w:rsidRPr="005234A7">
                <w:rPr>
                  <w:rStyle w:val="a9"/>
                  <w:color w:val="000000" w:themeColor="text1"/>
                  <w:sz w:val="28"/>
                  <w:szCs w:val="28"/>
                  <w:u w:val="none"/>
                </w:rPr>
                <w:t>абзаци другий</w:t>
              </w:r>
            </w:hyperlink>
            <w:r w:rsidRPr="005234A7">
              <w:rPr>
                <w:color w:val="000000" w:themeColor="text1"/>
                <w:sz w:val="28"/>
                <w:szCs w:val="28"/>
              </w:rPr>
              <w:t xml:space="preserve"> та </w:t>
            </w:r>
            <w:hyperlink r:id="rId59" w:anchor="n605" w:history="1">
              <w:r w:rsidRPr="005234A7">
                <w:rPr>
                  <w:rStyle w:val="a9"/>
                  <w:color w:val="000000" w:themeColor="text1"/>
                  <w:sz w:val="28"/>
                  <w:szCs w:val="28"/>
                  <w:u w:val="none"/>
                </w:rPr>
                <w:t>третій</w:t>
              </w:r>
            </w:hyperlink>
            <w:r w:rsidRPr="005234A7">
              <w:rPr>
                <w:color w:val="000000" w:themeColor="text1"/>
                <w:sz w:val="28"/>
                <w:szCs w:val="28"/>
              </w:rPr>
              <w:t xml:space="preserve"> пункту 7 частини одинадцятої статті 25 цього </w:t>
            </w:r>
            <w:r w:rsidRPr="005234A7">
              <w:rPr>
                <w:color w:val="000000" w:themeColor="text1"/>
                <w:sz w:val="28"/>
                <w:szCs w:val="28"/>
              </w:rPr>
              <w:lastRenderedPageBreak/>
              <w:t>Закону щодо такого порушення, вчиненого у періоди з 1 по 31 березня</w:t>
            </w:r>
            <w:r w:rsidR="00B4753B" w:rsidRPr="005234A7">
              <w:rPr>
                <w:color w:val="000000" w:themeColor="text1"/>
                <w:sz w:val="28"/>
                <w:szCs w:val="28"/>
              </w:rPr>
              <w:t xml:space="preserve"> </w:t>
            </w:r>
            <w:r w:rsidR="00B4753B" w:rsidRPr="005234A7">
              <w:rPr>
                <w:b/>
                <w:color w:val="000000" w:themeColor="text1"/>
                <w:sz w:val="28"/>
                <w:szCs w:val="28"/>
              </w:rPr>
              <w:t>2020 року</w:t>
            </w:r>
            <w:r w:rsidRPr="005234A7">
              <w:rPr>
                <w:color w:val="000000" w:themeColor="text1"/>
                <w:sz w:val="28"/>
                <w:szCs w:val="28"/>
              </w:rPr>
              <w:t xml:space="preserve"> </w:t>
            </w:r>
            <w:r w:rsidR="00232F89" w:rsidRPr="005234A7">
              <w:rPr>
                <w:rStyle w:val="rvts0"/>
                <w:b/>
                <w:color w:val="000000" w:themeColor="text1"/>
                <w:sz w:val="28"/>
                <w:szCs w:val="28"/>
              </w:rPr>
              <w:t xml:space="preserve">по </w:t>
            </w:r>
            <w:r w:rsidR="00232F89" w:rsidRPr="0072185F">
              <w:rPr>
                <w:rStyle w:val="rvts0"/>
                <w:b/>
                <w:color w:val="000000" w:themeColor="text1"/>
                <w:sz w:val="28"/>
                <w:szCs w:val="28"/>
              </w:rPr>
              <w:t>оста</w:t>
            </w:r>
            <w:r w:rsidR="00232F89">
              <w:rPr>
                <w:rStyle w:val="rvts0"/>
                <w:b/>
                <w:color w:val="000000" w:themeColor="text1"/>
                <w:sz w:val="28"/>
                <w:szCs w:val="28"/>
              </w:rPr>
              <w:t>нній календарний день місяця (включно),</w:t>
            </w:r>
            <w:r w:rsidR="00232F89" w:rsidRPr="0072185F">
              <w:rPr>
                <w:rStyle w:val="rvts0"/>
                <w:b/>
                <w:color w:val="000000" w:themeColor="text1"/>
                <w:sz w:val="28"/>
                <w:szCs w:val="28"/>
              </w:rPr>
              <w:t xml:space="preserve"> в якому завершується дія</w:t>
            </w:r>
            <w:r w:rsidR="00232F89" w:rsidRPr="005234A7">
              <w:rPr>
                <w:rStyle w:val="rvts0"/>
                <w:b/>
                <w:color w:val="000000" w:themeColor="text1"/>
                <w:sz w:val="28"/>
                <w:szCs w:val="28"/>
              </w:rPr>
              <w:t xml:space="preserve">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не застосовується.</w:t>
            </w:r>
          </w:p>
          <w:p w14:paraId="0A5667A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2301CDB1" w14:textId="12CB239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-11</w:t>
            </w:r>
            <w:r w:rsidRPr="005234A7">
              <w:rPr>
                <w:color w:val="000000" w:themeColor="text1"/>
                <w:sz w:val="28"/>
                <w:szCs w:val="28"/>
              </w:rPr>
              <w:t xml:space="preserve">.2  Протягом періодів з 1 по 31 березня </w:t>
            </w:r>
            <w:r w:rsidR="00B4753B" w:rsidRPr="005234A7">
              <w:rPr>
                <w:b/>
                <w:color w:val="000000" w:themeColor="text1"/>
                <w:sz w:val="28"/>
                <w:szCs w:val="28"/>
              </w:rPr>
              <w:t>2020 року</w:t>
            </w:r>
            <w:r w:rsidR="00B4753B" w:rsidRPr="005234A7">
              <w:rPr>
                <w:color w:val="000000" w:themeColor="text1"/>
                <w:sz w:val="28"/>
                <w:szCs w:val="28"/>
              </w:rPr>
              <w:t xml:space="preserve"> </w:t>
            </w:r>
            <w:r w:rsidR="00232F89" w:rsidRPr="005234A7">
              <w:rPr>
                <w:rStyle w:val="rvts0"/>
                <w:b/>
                <w:color w:val="000000" w:themeColor="text1"/>
                <w:sz w:val="28"/>
                <w:szCs w:val="28"/>
              </w:rPr>
              <w:t xml:space="preserve">по </w:t>
            </w:r>
            <w:r w:rsidR="00232F89" w:rsidRPr="0072185F">
              <w:rPr>
                <w:rStyle w:val="rvts0"/>
                <w:b/>
                <w:color w:val="000000" w:themeColor="text1"/>
                <w:sz w:val="28"/>
                <w:szCs w:val="28"/>
              </w:rPr>
              <w:t>оста</w:t>
            </w:r>
            <w:r w:rsidR="00232F89">
              <w:rPr>
                <w:rStyle w:val="rvts0"/>
                <w:b/>
                <w:color w:val="000000" w:themeColor="text1"/>
                <w:sz w:val="28"/>
                <w:szCs w:val="28"/>
              </w:rPr>
              <w:t>нній календарний день місяця (включно),</w:t>
            </w:r>
            <w:r w:rsidR="00232F89" w:rsidRPr="0072185F">
              <w:rPr>
                <w:rStyle w:val="rvts0"/>
                <w:b/>
                <w:color w:val="000000" w:themeColor="text1"/>
                <w:sz w:val="28"/>
                <w:szCs w:val="28"/>
              </w:rPr>
              <w:t xml:space="preserve"> в якому завершується дія</w:t>
            </w:r>
            <w:r w:rsidR="00232F89" w:rsidRPr="005234A7">
              <w:rPr>
                <w:rStyle w:val="rvts0"/>
                <w:b/>
                <w:color w:val="000000" w:themeColor="text1"/>
                <w:sz w:val="28"/>
                <w:szCs w:val="28"/>
              </w:rPr>
              <w:t xml:space="preserve">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 xml:space="preserve"> платникам єдиного внеску не нараховується пеня, а нарахована пеня за ці періоди підлягає списанню.</w:t>
            </w:r>
          </w:p>
          <w:p w14:paraId="7BDED255"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73CC68F" w14:textId="3B076A0E"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9</w:t>
            </w:r>
            <w:r w:rsidRPr="005234A7">
              <w:rPr>
                <w:rStyle w:val="rvts37"/>
                <w:color w:val="000000" w:themeColor="text1"/>
                <w:sz w:val="28"/>
                <w:szCs w:val="28"/>
              </w:rPr>
              <w:t>-12</w:t>
            </w:r>
            <w:r w:rsidRPr="005234A7">
              <w:rPr>
                <w:color w:val="000000" w:themeColor="text1"/>
                <w:sz w:val="28"/>
                <w:szCs w:val="28"/>
              </w:rPr>
              <w:t xml:space="preserve">. Установити мораторій на проведення документальних перевірок правильності нарахування, обчислення та сплати єдиного внеску на період з 18 березня </w:t>
            </w:r>
            <w:r w:rsidR="00B4753B" w:rsidRPr="005234A7">
              <w:rPr>
                <w:b/>
                <w:color w:val="000000" w:themeColor="text1"/>
                <w:sz w:val="28"/>
                <w:szCs w:val="28"/>
              </w:rPr>
              <w:t xml:space="preserve">2020 року </w:t>
            </w:r>
            <w:r w:rsidR="00E85906">
              <w:rPr>
                <w:b/>
                <w:sz w:val="28"/>
              </w:rPr>
              <w:t>по останній календарний день місяця  (включно),</w:t>
            </w:r>
            <w:r w:rsidR="00E85906" w:rsidRPr="00E85906">
              <w:rPr>
                <w:b/>
                <w:sz w:val="28"/>
              </w:rPr>
              <w:t xml:space="preserve"> в якому завершується дія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p w14:paraId="4AABF5B0" w14:textId="672356B0"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w:t>
            </w:r>
            <w:r w:rsidR="00531EA2">
              <w:rPr>
                <w:b/>
                <w:sz w:val="28"/>
              </w:rPr>
              <w:t>по останній календарний день місяця (включно),</w:t>
            </w:r>
            <w:r w:rsidR="00531EA2" w:rsidRPr="00E85906">
              <w:rPr>
                <w:b/>
                <w:sz w:val="28"/>
              </w:rPr>
              <w:t xml:space="preserve"> в якому завершується дія </w:t>
            </w:r>
            <w:r w:rsidRPr="005234A7">
              <w:rPr>
                <w:rStyle w:val="rvts0"/>
                <w:b/>
                <w:color w:val="000000" w:themeColor="text1"/>
                <w:sz w:val="28"/>
                <w:szCs w:val="28"/>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color w:val="000000" w:themeColor="text1"/>
                <w:sz w:val="28"/>
                <w:szCs w:val="28"/>
              </w:rPr>
              <w:t>.</w:t>
            </w:r>
          </w:p>
        </w:tc>
      </w:tr>
      <w:tr w:rsidR="00D64AF3" w:rsidRPr="005234A7" w14:paraId="6102AA61" w14:textId="77777777" w:rsidTr="003E0B2E">
        <w:tc>
          <w:tcPr>
            <w:tcW w:w="14571" w:type="dxa"/>
            <w:gridSpan w:val="2"/>
          </w:tcPr>
          <w:p w14:paraId="2EF0A550" w14:textId="5F14D1AC"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bCs/>
                <w:color w:val="000000" w:themeColor="text1"/>
                <w:sz w:val="28"/>
                <w:szCs w:val="28"/>
              </w:rPr>
              <w:lastRenderedPageBreak/>
              <w:t xml:space="preserve">Закон України </w:t>
            </w:r>
            <w:r w:rsidR="00D64AF3" w:rsidRPr="005234A7">
              <w:rPr>
                <w:b/>
                <w:bCs/>
                <w:color w:val="000000" w:themeColor="text1"/>
                <w:sz w:val="28"/>
                <w:szCs w:val="28"/>
              </w:rPr>
              <w:t>"</w:t>
            </w:r>
            <w:r w:rsidRPr="005234A7">
              <w:rPr>
                <w:b/>
                <w:bCs/>
                <w:color w:val="000000" w:themeColor="text1"/>
                <w:sz w:val="28"/>
                <w:szCs w:val="28"/>
              </w:rPr>
              <w:t>Про загальнообов'язкове державне пенсійне страхування</w:t>
            </w:r>
            <w:r w:rsidR="00D64AF3" w:rsidRPr="005234A7">
              <w:rPr>
                <w:b/>
                <w:bCs/>
                <w:color w:val="000000" w:themeColor="text1"/>
                <w:sz w:val="28"/>
                <w:szCs w:val="28"/>
              </w:rPr>
              <w:t>"</w:t>
            </w:r>
          </w:p>
        </w:tc>
      </w:tr>
      <w:tr w:rsidR="00D64AF3" w:rsidRPr="005234A7" w14:paraId="69C213B5" w14:textId="77777777" w:rsidTr="009076B9">
        <w:tc>
          <w:tcPr>
            <w:tcW w:w="7286" w:type="dxa"/>
          </w:tcPr>
          <w:p w14:paraId="3D0777EF" w14:textId="4146E9EB" w:rsidR="00594D4A" w:rsidRPr="005234A7" w:rsidRDefault="00C0338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Розділ XV </w:t>
            </w:r>
            <w:r w:rsidR="00594D4A" w:rsidRPr="005234A7">
              <w:rPr>
                <w:rFonts w:ascii="Times New Roman" w:hAnsi="Times New Roman" w:cs="Times New Roman"/>
                <w:color w:val="000000" w:themeColor="text1"/>
                <w:sz w:val="28"/>
                <w:szCs w:val="28"/>
                <w:lang w:val="uk-UA"/>
              </w:rPr>
              <w:t>ПРИКІНЦЕВІ ПОЛОЖЕННЯ</w:t>
            </w:r>
          </w:p>
        </w:tc>
        <w:tc>
          <w:tcPr>
            <w:tcW w:w="7285" w:type="dxa"/>
          </w:tcPr>
          <w:p w14:paraId="6290D82D" w14:textId="76BAA3E0" w:rsidR="00594D4A" w:rsidRPr="005234A7" w:rsidRDefault="00C0338A" w:rsidP="005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13" w:right="113" w:firstLine="316"/>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Розділ XV</w:t>
            </w:r>
            <w:r w:rsidR="00594D4A" w:rsidRPr="005234A7">
              <w:rPr>
                <w:rFonts w:ascii="Times New Roman" w:hAnsi="Times New Roman" w:cs="Times New Roman"/>
                <w:color w:val="000000" w:themeColor="text1"/>
                <w:sz w:val="28"/>
                <w:szCs w:val="28"/>
                <w:lang w:val="uk-UA"/>
              </w:rPr>
              <w:t xml:space="preserve"> ПРИКІНЦЕВІ ПОЛОЖЕННЯ</w:t>
            </w:r>
          </w:p>
        </w:tc>
      </w:tr>
      <w:tr w:rsidR="00D64AF3" w:rsidRPr="005234A7" w14:paraId="2C907A90" w14:textId="77777777" w:rsidTr="009076B9">
        <w:tc>
          <w:tcPr>
            <w:tcW w:w="7286" w:type="dxa"/>
          </w:tcPr>
          <w:p w14:paraId="1E2771D3" w14:textId="7BAA3235"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14</w:t>
            </w:r>
            <w:r w:rsidRPr="005234A7">
              <w:rPr>
                <w:rStyle w:val="rvts37"/>
                <w:color w:val="000000" w:themeColor="text1"/>
                <w:sz w:val="28"/>
                <w:szCs w:val="28"/>
              </w:rPr>
              <w:t>-5</w:t>
            </w:r>
            <w:r w:rsidRPr="005234A7">
              <w:rPr>
                <w:rStyle w:val="rvts0"/>
                <w:color w:val="000000" w:themeColor="text1"/>
                <w:sz w:val="28"/>
                <w:szCs w:val="28"/>
              </w:rPr>
              <w:t xml:space="preserve">. Для осіб, зазначених у </w:t>
            </w:r>
            <w:hyperlink r:id="rId60" w:anchor="n186" w:history="1">
              <w:r w:rsidRPr="005234A7">
                <w:rPr>
                  <w:rStyle w:val="a9"/>
                  <w:color w:val="000000" w:themeColor="text1"/>
                  <w:sz w:val="28"/>
                  <w:szCs w:val="28"/>
                  <w:u w:val="none"/>
                </w:rPr>
                <w:t>пунктах 2</w:t>
              </w:r>
            </w:hyperlink>
            <w:r w:rsidRPr="005234A7">
              <w:rPr>
                <w:rStyle w:val="rvts0"/>
                <w:color w:val="000000" w:themeColor="text1"/>
                <w:sz w:val="28"/>
                <w:szCs w:val="28"/>
              </w:rPr>
              <w:t xml:space="preserve">, </w:t>
            </w:r>
            <w:hyperlink r:id="rId61" w:anchor="n188" w:history="1">
              <w:r w:rsidRPr="005234A7">
                <w:rPr>
                  <w:rStyle w:val="a9"/>
                  <w:color w:val="000000" w:themeColor="text1"/>
                  <w:sz w:val="28"/>
                  <w:szCs w:val="28"/>
                  <w:u w:val="none"/>
                </w:rPr>
                <w:t>3</w:t>
              </w:r>
            </w:hyperlink>
            <w:r w:rsidRPr="005234A7">
              <w:rPr>
                <w:rStyle w:val="rvts0"/>
                <w:color w:val="000000" w:themeColor="text1"/>
                <w:sz w:val="28"/>
                <w:szCs w:val="28"/>
              </w:rPr>
              <w:t xml:space="preserve">, </w:t>
            </w:r>
            <w:hyperlink r:id="rId62" w:anchor="n202" w:history="1">
              <w:r w:rsidRPr="005234A7">
                <w:rPr>
                  <w:rStyle w:val="a9"/>
                  <w:color w:val="000000" w:themeColor="text1"/>
                  <w:sz w:val="28"/>
                  <w:szCs w:val="28"/>
                  <w:u w:val="none"/>
                </w:rPr>
                <w:t>13</w:t>
              </w:r>
            </w:hyperlink>
            <w:r w:rsidRPr="005234A7">
              <w:rPr>
                <w:rStyle w:val="rvts0"/>
                <w:color w:val="000000" w:themeColor="text1"/>
                <w:sz w:val="28"/>
                <w:szCs w:val="28"/>
              </w:rPr>
              <w:t xml:space="preserve"> частини першої статті 11 цього Закону, які не сплачували страхові внески за періоди з 1 по 31 березня </w:t>
            </w:r>
            <w:r w:rsidRPr="005234A7">
              <w:rPr>
                <w:rStyle w:val="rvts0"/>
                <w:b/>
                <w:color w:val="000000" w:themeColor="text1"/>
                <w:sz w:val="28"/>
                <w:szCs w:val="28"/>
              </w:rPr>
              <w:t>та з 1 по 30 квітня</w:t>
            </w:r>
            <w:r w:rsidRPr="005234A7">
              <w:rPr>
                <w:rStyle w:val="rvts0"/>
                <w:color w:val="000000" w:themeColor="text1"/>
                <w:sz w:val="28"/>
                <w:szCs w:val="28"/>
              </w:rPr>
              <w:t xml:space="preserve"> 2020 року на підставі </w:t>
            </w:r>
            <w:hyperlink r:id="rId63" w:anchor="n1194" w:tgtFrame="_blank" w:history="1">
              <w:r w:rsidRPr="005234A7">
                <w:rPr>
                  <w:rStyle w:val="a9"/>
                  <w:color w:val="000000" w:themeColor="text1"/>
                  <w:sz w:val="28"/>
                  <w:szCs w:val="28"/>
                  <w:u w:val="none"/>
                </w:rPr>
                <w:t>пункту 9</w:t>
              </w:r>
            </w:hyperlink>
            <w:hyperlink r:id="rId64" w:anchor="n1194" w:tgtFrame="_blank" w:history="1">
              <w:r w:rsidRPr="005234A7">
                <w:rPr>
                  <w:rStyle w:val="a9"/>
                  <w:color w:val="000000" w:themeColor="text1"/>
                  <w:sz w:val="28"/>
                  <w:szCs w:val="28"/>
                  <w:u w:val="none"/>
                </w:rPr>
                <w:t>-10</w:t>
              </w:r>
            </w:hyperlink>
            <w:r w:rsidRPr="005234A7">
              <w:rPr>
                <w:rStyle w:val="rvts0"/>
                <w:color w:val="000000" w:themeColor="text1"/>
                <w:sz w:val="28"/>
                <w:szCs w:val="28"/>
              </w:rPr>
              <w:t xml:space="preserve">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c>
          <w:tcPr>
            <w:tcW w:w="7285" w:type="dxa"/>
          </w:tcPr>
          <w:p w14:paraId="6A4678AD" w14:textId="0F7C29D3" w:rsidR="00594D4A" w:rsidRPr="005234A7" w:rsidRDefault="00594D4A" w:rsidP="00E0615B">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14</w:t>
            </w:r>
            <w:r w:rsidRPr="005234A7">
              <w:rPr>
                <w:rStyle w:val="rvts37"/>
                <w:color w:val="000000" w:themeColor="text1"/>
                <w:sz w:val="28"/>
                <w:szCs w:val="28"/>
              </w:rPr>
              <w:t>-5</w:t>
            </w:r>
            <w:r w:rsidRPr="005234A7">
              <w:rPr>
                <w:rStyle w:val="rvts0"/>
                <w:color w:val="000000" w:themeColor="text1"/>
                <w:sz w:val="28"/>
                <w:szCs w:val="28"/>
              </w:rPr>
              <w:t xml:space="preserve">. Для осіб, зазначених у </w:t>
            </w:r>
            <w:hyperlink r:id="rId65" w:anchor="n186" w:history="1">
              <w:r w:rsidRPr="005234A7">
                <w:rPr>
                  <w:rStyle w:val="a9"/>
                  <w:color w:val="000000" w:themeColor="text1"/>
                  <w:sz w:val="28"/>
                  <w:szCs w:val="28"/>
                  <w:u w:val="none"/>
                </w:rPr>
                <w:t>пунктах 2</w:t>
              </w:r>
            </w:hyperlink>
            <w:r w:rsidRPr="005234A7">
              <w:rPr>
                <w:rStyle w:val="rvts0"/>
                <w:color w:val="000000" w:themeColor="text1"/>
                <w:sz w:val="28"/>
                <w:szCs w:val="28"/>
              </w:rPr>
              <w:t xml:space="preserve">, </w:t>
            </w:r>
            <w:hyperlink r:id="rId66" w:anchor="n188" w:history="1">
              <w:r w:rsidRPr="005234A7">
                <w:rPr>
                  <w:rStyle w:val="a9"/>
                  <w:color w:val="000000" w:themeColor="text1"/>
                  <w:sz w:val="28"/>
                  <w:szCs w:val="28"/>
                  <w:u w:val="none"/>
                </w:rPr>
                <w:t>3</w:t>
              </w:r>
            </w:hyperlink>
            <w:r w:rsidRPr="005234A7">
              <w:rPr>
                <w:rStyle w:val="rvts0"/>
                <w:color w:val="000000" w:themeColor="text1"/>
                <w:sz w:val="28"/>
                <w:szCs w:val="28"/>
              </w:rPr>
              <w:t xml:space="preserve">, </w:t>
            </w:r>
            <w:hyperlink r:id="rId67" w:anchor="n202" w:history="1">
              <w:r w:rsidRPr="005234A7">
                <w:rPr>
                  <w:rStyle w:val="a9"/>
                  <w:color w:val="000000" w:themeColor="text1"/>
                  <w:sz w:val="28"/>
                  <w:szCs w:val="28"/>
                  <w:u w:val="none"/>
                </w:rPr>
                <w:t>13</w:t>
              </w:r>
            </w:hyperlink>
            <w:r w:rsidRPr="005234A7">
              <w:rPr>
                <w:rStyle w:val="rvts0"/>
                <w:color w:val="000000" w:themeColor="text1"/>
                <w:sz w:val="28"/>
                <w:szCs w:val="28"/>
              </w:rPr>
              <w:t xml:space="preserve"> частини першої статті 11 цього Закону, які не сплачували страхові внески за періоди з </w:t>
            </w:r>
            <w:r w:rsidRPr="005234A7">
              <w:rPr>
                <w:color w:val="000000" w:themeColor="text1"/>
                <w:sz w:val="28"/>
                <w:szCs w:val="28"/>
              </w:rPr>
              <w:t xml:space="preserve">1 по 31 березня, </w:t>
            </w:r>
            <w:r w:rsidR="00E0615B" w:rsidRPr="005234A7">
              <w:rPr>
                <w:b/>
                <w:color w:val="000000" w:themeColor="text1"/>
                <w:sz w:val="28"/>
                <w:szCs w:val="28"/>
              </w:rPr>
              <w:t xml:space="preserve">з 1 по 30 квітня та </w:t>
            </w:r>
            <w:r w:rsidRPr="005234A7">
              <w:rPr>
                <w:b/>
                <w:color w:val="000000" w:themeColor="text1"/>
                <w:sz w:val="28"/>
                <w:szCs w:val="28"/>
              </w:rPr>
              <w:t xml:space="preserve">з 1 травня по 31 травня </w:t>
            </w:r>
            <w:r w:rsidRPr="005234A7">
              <w:rPr>
                <w:rStyle w:val="rvts0"/>
                <w:color w:val="000000" w:themeColor="text1"/>
                <w:sz w:val="28"/>
                <w:szCs w:val="28"/>
              </w:rPr>
              <w:t xml:space="preserve">2020 року на підставі </w:t>
            </w:r>
            <w:hyperlink r:id="rId68" w:anchor="n1194" w:tgtFrame="_blank" w:history="1">
              <w:r w:rsidRPr="005234A7">
                <w:rPr>
                  <w:rStyle w:val="a9"/>
                  <w:color w:val="000000" w:themeColor="text1"/>
                  <w:sz w:val="28"/>
                  <w:szCs w:val="28"/>
                  <w:u w:val="none"/>
                </w:rPr>
                <w:t>пункту 9</w:t>
              </w:r>
            </w:hyperlink>
            <w:hyperlink r:id="rId69" w:anchor="n1194" w:tgtFrame="_blank" w:history="1">
              <w:r w:rsidRPr="005234A7">
                <w:rPr>
                  <w:rStyle w:val="a9"/>
                  <w:color w:val="000000" w:themeColor="text1"/>
                  <w:sz w:val="28"/>
                  <w:szCs w:val="28"/>
                  <w:u w:val="none"/>
                </w:rPr>
                <w:t>-10</w:t>
              </w:r>
            </w:hyperlink>
            <w:r w:rsidRPr="005234A7">
              <w:rPr>
                <w:rStyle w:val="rvts0"/>
                <w:color w:val="000000" w:themeColor="text1"/>
                <w:sz w:val="28"/>
                <w:szCs w:val="28"/>
              </w:rPr>
              <w:t xml:space="preserve">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r>
      <w:tr w:rsidR="00D64AF3" w:rsidRPr="005234A7" w14:paraId="2525B695" w14:textId="77777777" w:rsidTr="001423D4">
        <w:tc>
          <w:tcPr>
            <w:tcW w:w="14571" w:type="dxa"/>
            <w:gridSpan w:val="2"/>
          </w:tcPr>
          <w:p w14:paraId="6396A430" w14:textId="5D07E90E" w:rsidR="00594D4A" w:rsidRPr="005234A7" w:rsidRDefault="00594D4A" w:rsidP="00594D4A">
            <w:pPr>
              <w:pStyle w:val="rvps2"/>
              <w:spacing w:before="0" w:beforeAutospacing="0" w:after="0" w:afterAutospacing="0" w:line="276" w:lineRule="auto"/>
              <w:ind w:firstLine="316"/>
              <w:jc w:val="center"/>
              <w:rPr>
                <w:b/>
                <w:color w:val="000000" w:themeColor="text1"/>
                <w:sz w:val="28"/>
                <w:szCs w:val="28"/>
              </w:rPr>
            </w:pPr>
            <w:r w:rsidRPr="005234A7">
              <w:rPr>
                <w:b/>
                <w:color w:val="000000" w:themeColor="text1"/>
                <w:sz w:val="28"/>
                <w:szCs w:val="28"/>
              </w:rPr>
              <w:t>Закон України "Про споживче кредитування"</w:t>
            </w:r>
          </w:p>
        </w:tc>
      </w:tr>
      <w:tr w:rsidR="00D64AF3" w:rsidRPr="005234A7" w14:paraId="022E012F" w14:textId="77777777" w:rsidTr="009076B9">
        <w:tc>
          <w:tcPr>
            <w:tcW w:w="7286" w:type="dxa"/>
          </w:tcPr>
          <w:p w14:paraId="588F2DAA" w14:textId="77777777"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Розділ IV</w:t>
            </w:r>
          </w:p>
          <w:p w14:paraId="33DDFD24" w14:textId="5ED5E6C4"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ПРИКІНЦЕВІ ТА ПЕРЕХІДНІ ПОЛОЖЕННЯ</w:t>
            </w:r>
          </w:p>
        </w:tc>
        <w:tc>
          <w:tcPr>
            <w:tcW w:w="7285" w:type="dxa"/>
          </w:tcPr>
          <w:p w14:paraId="38ED47C2" w14:textId="77777777"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Розділ IV</w:t>
            </w:r>
          </w:p>
          <w:p w14:paraId="66450DC4" w14:textId="6E354FED" w:rsidR="00594D4A" w:rsidRPr="005234A7" w:rsidRDefault="00594D4A" w:rsidP="00594D4A">
            <w:pPr>
              <w:ind w:firstLine="316"/>
              <w:jc w:val="center"/>
              <w:rPr>
                <w:rFonts w:ascii="Times New Roman" w:hAnsi="Times New Roman" w:cs="Times New Roman"/>
                <w:color w:val="000000" w:themeColor="text1"/>
                <w:sz w:val="28"/>
                <w:szCs w:val="28"/>
                <w:lang w:val="uk-UA"/>
              </w:rPr>
            </w:pPr>
            <w:r w:rsidRPr="005234A7">
              <w:rPr>
                <w:rFonts w:ascii="Times New Roman" w:hAnsi="Times New Roman" w:cs="Times New Roman"/>
                <w:color w:val="000000" w:themeColor="text1"/>
                <w:sz w:val="28"/>
                <w:szCs w:val="28"/>
                <w:lang w:val="uk-UA"/>
              </w:rPr>
              <w:t>ПРИКІНЦЕВІ ТА ПЕРЕХІДНІ ПОЛОЖЕННЯ</w:t>
            </w:r>
          </w:p>
        </w:tc>
      </w:tr>
      <w:tr w:rsidR="00D64AF3" w:rsidRPr="005234A7" w14:paraId="44C9883D" w14:textId="77777777" w:rsidTr="009076B9">
        <w:tc>
          <w:tcPr>
            <w:tcW w:w="7286" w:type="dxa"/>
          </w:tcPr>
          <w:p w14:paraId="1C2125A8" w14:textId="3027C0E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 xml:space="preserve">6. У разі прострочення споживачем у період з 01 березня 2020 року по 30 </w:t>
            </w:r>
            <w:r w:rsidRPr="005234A7">
              <w:rPr>
                <w:rStyle w:val="rvts0"/>
                <w:b/>
                <w:color w:val="000000" w:themeColor="text1"/>
                <w:sz w:val="28"/>
                <w:szCs w:val="28"/>
              </w:rPr>
              <w:t>квітня</w:t>
            </w:r>
            <w:r w:rsidRPr="005234A7">
              <w:rPr>
                <w:rStyle w:val="rvts0"/>
                <w:color w:val="000000" w:themeColor="text1"/>
                <w:sz w:val="28"/>
                <w:szCs w:val="28"/>
              </w:rPr>
              <w:t xml:space="preserve"> 2020 року виконання зобов’язань за </w:t>
            </w:r>
            <w:r w:rsidRPr="005234A7">
              <w:rPr>
                <w:rStyle w:val="rvts0"/>
                <w:color w:val="000000" w:themeColor="text1"/>
                <w:sz w:val="28"/>
                <w:szCs w:val="28"/>
              </w:rPr>
              <w:lastRenderedPageBreak/>
              <w:t xml:space="preserve">договором про споживчий кредит (в тому числі, але не виключно, прострочення споживачем у період з 01 березня 2020 року по 30 </w:t>
            </w:r>
            <w:r w:rsidRPr="005234A7">
              <w:rPr>
                <w:rStyle w:val="rvts0"/>
                <w:b/>
                <w:color w:val="000000" w:themeColor="text1"/>
                <w:sz w:val="28"/>
                <w:szCs w:val="28"/>
              </w:rPr>
              <w:t>квітня</w:t>
            </w:r>
            <w:r w:rsidRPr="005234A7">
              <w:rPr>
                <w:rStyle w:val="rvts0"/>
                <w:color w:val="000000" w:themeColor="text1"/>
                <w:sz w:val="28"/>
                <w:szCs w:val="28"/>
              </w:rPr>
              <w:t xml:space="preserve"> 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w:t>
            </w:r>
            <w:hyperlink r:id="rId70" w:anchor="n4948" w:tgtFrame="_blank" w:history="1">
              <w:r w:rsidRPr="005234A7">
                <w:rPr>
                  <w:rStyle w:val="a9"/>
                  <w:color w:val="000000" w:themeColor="text1"/>
                  <w:sz w:val="28"/>
                  <w:szCs w:val="28"/>
                  <w:u w:val="none"/>
                </w:rPr>
                <w:t>частиною четвертою</w:t>
              </w:r>
            </w:hyperlink>
            <w:r w:rsidRPr="005234A7">
              <w:rPr>
                <w:rStyle w:val="rvts0"/>
                <w:color w:val="000000" w:themeColor="text1"/>
                <w:sz w:val="28"/>
                <w:szCs w:val="28"/>
              </w:rPr>
              <w:t xml:space="preserve"> статті 1056-1 Цивільного кодексу України, у разі невиконання зобов’язань за договором про споживчий кредит у період з 01 березня 2020 року по 31 </w:t>
            </w:r>
            <w:r w:rsidRPr="005234A7">
              <w:rPr>
                <w:rStyle w:val="rvts0"/>
                <w:b/>
                <w:color w:val="000000" w:themeColor="text1"/>
                <w:sz w:val="28"/>
                <w:szCs w:val="28"/>
              </w:rPr>
              <w:t>травня</w:t>
            </w:r>
            <w:r w:rsidRPr="005234A7">
              <w:rPr>
                <w:rStyle w:val="rvts0"/>
                <w:color w:val="000000" w:themeColor="text1"/>
                <w:sz w:val="28"/>
                <w:szCs w:val="28"/>
              </w:rPr>
              <w:t xml:space="preserve"> 2020 року (в тому числі, але не виключно, прострочення споживачем у період з 01 березня 2020 року по 31 </w:t>
            </w:r>
            <w:r w:rsidRPr="005234A7">
              <w:rPr>
                <w:rStyle w:val="rvts0"/>
                <w:b/>
                <w:color w:val="000000" w:themeColor="text1"/>
                <w:sz w:val="28"/>
                <w:szCs w:val="28"/>
              </w:rPr>
              <w:t>травня</w:t>
            </w:r>
            <w:r w:rsidRPr="005234A7">
              <w:rPr>
                <w:rStyle w:val="rvts0"/>
                <w:color w:val="000000" w:themeColor="text1"/>
                <w:sz w:val="28"/>
                <w:szCs w:val="28"/>
              </w:rPr>
              <w:t xml:space="preserve"> 2020 року виконання зобов’язань зі сплати платежів). Норми цього пункту поширюються у тому числі на кредити, визначені </w:t>
            </w:r>
            <w:hyperlink r:id="rId71" w:anchor="n24" w:history="1">
              <w:r w:rsidRPr="005234A7">
                <w:rPr>
                  <w:rStyle w:val="a9"/>
                  <w:color w:val="000000" w:themeColor="text1"/>
                  <w:sz w:val="28"/>
                  <w:szCs w:val="28"/>
                  <w:u w:val="none"/>
                </w:rPr>
                <w:t>частиною другою</w:t>
              </w:r>
            </w:hyperlink>
            <w:r w:rsidRPr="005234A7">
              <w:rPr>
                <w:rStyle w:val="rvts0"/>
                <w:color w:val="000000" w:themeColor="text1"/>
                <w:sz w:val="28"/>
                <w:szCs w:val="28"/>
              </w:rPr>
              <w:t xml:space="preserve"> статті 3 цього Закону.</w:t>
            </w:r>
          </w:p>
        </w:tc>
        <w:tc>
          <w:tcPr>
            <w:tcW w:w="7285" w:type="dxa"/>
          </w:tcPr>
          <w:p w14:paraId="3EAE6E48" w14:textId="5CAA24BB"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lastRenderedPageBreak/>
              <w:t xml:space="preserve">6. У разі прострочення споживачем у період з 01 березня 2020 року по 30 </w:t>
            </w:r>
            <w:r w:rsidRPr="005234A7">
              <w:rPr>
                <w:rStyle w:val="rvts0"/>
                <w:b/>
                <w:color w:val="000000" w:themeColor="text1"/>
                <w:sz w:val="28"/>
                <w:szCs w:val="28"/>
              </w:rPr>
              <w:t xml:space="preserve">червня </w:t>
            </w:r>
            <w:r w:rsidRPr="005234A7">
              <w:rPr>
                <w:rStyle w:val="rvts0"/>
                <w:color w:val="000000" w:themeColor="text1"/>
                <w:sz w:val="28"/>
                <w:szCs w:val="28"/>
              </w:rPr>
              <w:t xml:space="preserve">2020 року виконання зобов’язань </w:t>
            </w:r>
            <w:r w:rsidRPr="005234A7">
              <w:rPr>
                <w:rStyle w:val="rvts0"/>
                <w:color w:val="000000" w:themeColor="text1"/>
                <w:sz w:val="28"/>
                <w:szCs w:val="28"/>
              </w:rPr>
              <w:lastRenderedPageBreak/>
              <w:t xml:space="preserve">за договором про споживчий кредит (в тому числі, але не виключно, прострочення споживачем у період з 01 березня 2020 року по 30 </w:t>
            </w:r>
            <w:r w:rsidRPr="005234A7">
              <w:rPr>
                <w:rStyle w:val="rvts0"/>
                <w:b/>
                <w:color w:val="000000" w:themeColor="text1"/>
                <w:sz w:val="28"/>
                <w:szCs w:val="28"/>
              </w:rPr>
              <w:t xml:space="preserve">червня </w:t>
            </w:r>
            <w:r w:rsidRPr="005234A7">
              <w:rPr>
                <w:rStyle w:val="rvts0"/>
                <w:color w:val="000000" w:themeColor="text1"/>
                <w:sz w:val="28"/>
                <w:szCs w:val="28"/>
              </w:rPr>
              <w:t xml:space="preserve">2020 року виконання зобов’язань зі сплати платежів) споживач звільняється від відповідальності перед кредитодавцем за таке прострочення. В тому числі, але не виключно, споживач в разі допущення такого прострочення звільняється від обов’язків сплачувати кредитодавцю неустойку (штраф, пеню) та інші платежі, сплата яких передбачена договором про споживчий кредит за прострочення виконання (невиконання, часткове виконання) споживачем зобов’язань за таким договором. Забороняється збільшення процентної ставки за користування кредитом з причин, інших ніж передбачені </w:t>
            </w:r>
            <w:hyperlink r:id="rId72" w:anchor="n4948" w:tgtFrame="_blank" w:history="1">
              <w:r w:rsidRPr="005234A7">
                <w:rPr>
                  <w:rStyle w:val="a9"/>
                  <w:color w:val="000000" w:themeColor="text1"/>
                  <w:sz w:val="28"/>
                  <w:szCs w:val="28"/>
                  <w:u w:val="none"/>
                </w:rPr>
                <w:t>частиною четвертою</w:t>
              </w:r>
            </w:hyperlink>
            <w:r w:rsidRPr="005234A7">
              <w:rPr>
                <w:rStyle w:val="rvts0"/>
                <w:color w:val="000000" w:themeColor="text1"/>
                <w:sz w:val="28"/>
                <w:szCs w:val="28"/>
              </w:rPr>
              <w:t xml:space="preserve"> статті 1056-1 Цивільного кодексу України, у разі невиконання зобов’язань за договором про споживчий кредит у період з 01 березня 2020 року по 31 </w:t>
            </w:r>
            <w:r w:rsidRPr="005234A7">
              <w:rPr>
                <w:rStyle w:val="rvts0"/>
                <w:b/>
                <w:color w:val="000000" w:themeColor="text1"/>
                <w:sz w:val="28"/>
                <w:szCs w:val="28"/>
              </w:rPr>
              <w:t>липня</w:t>
            </w:r>
            <w:r w:rsidRPr="005234A7">
              <w:rPr>
                <w:rStyle w:val="rvts0"/>
                <w:color w:val="000000" w:themeColor="text1"/>
                <w:sz w:val="28"/>
                <w:szCs w:val="28"/>
              </w:rPr>
              <w:t xml:space="preserve"> 2020 року (в тому числі, але не виключно, прострочення споживачем у період з 01 березня 2020 року по 31 </w:t>
            </w:r>
            <w:r w:rsidRPr="005234A7">
              <w:rPr>
                <w:rStyle w:val="rvts0"/>
                <w:b/>
                <w:color w:val="000000" w:themeColor="text1"/>
                <w:sz w:val="28"/>
                <w:szCs w:val="28"/>
              </w:rPr>
              <w:t>липня</w:t>
            </w:r>
            <w:r w:rsidRPr="005234A7">
              <w:rPr>
                <w:rStyle w:val="rvts0"/>
                <w:color w:val="000000" w:themeColor="text1"/>
                <w:sz w:val="28"/>
                <w:szCs w:val="28"/>
              </w:rPr>
              <w:t xml:space="preserve"> 2020 року виконання зобов’язань зі сплати платежів). Норми цього пункту поширюються у тому числі на кредити, визначені </w:t>
            </w:r>
            <w:hyperlink r:id="rId73" w:anchor="n24" w:history="1">
              <w:r w:rsidRPr="005234A7">
                <w:rPr>
                  <w:rStyle w:val="a9"/>
                  <w:color w:val="000000" w:themeColor="text1"/>
                  <w:sz w:val="28"/>
                  <w:szCs w:val="28"/>
                  <w:u w:val="none"/>
                </w:rPr>
                <w:t>частиною другою</w:t>
              </w:r>
            </w:hyperlink>
            <w:r w:rsidRPr="005234A7">
              <w:rPr>
                <w:rStyle w:val="rvts0"/>
                <w:color w:val="000000" w:themeColor="text1"/>
                <w:sz w:val="28"/>
                <w:szCs w:val="28"/>
              </w:rPr>
              <w:t xml:space="preserve"> статті 3 цього Закону.</w:t>
            </w:r>
          </w:p>
        </w:tc>
      </w:tr>
      <w:tr w:rsidR="00D64AF3" w:rsidRPr="005234A7" w14:paraId="4B719759" w14:textId="77777777" w:rsidTr="00B87B8A">
        <w:tc>
          <w:tcPr>
            <w:tcW w:w="14571" w:type="dxa"/>
            <w:gridSpan w:val="2"/>
          </w:tcPr>
          <w:p w14:paraId="0F870FB0" w14:textId="046ABC01" w:rsidR="00594D4A" w:rsidRPr="005234A7" w:rsidRDefault="00594D4A" w:rsidP="00594D4A">
            <w:pPr>
              <w:pStyle w:val="rvps2"/>
              <w:spacing w:before="0" w:beforeAutospacing="0" w:after="0" w:afterAutospacing="0" w:line="276" w:lineRule="auto"/>
              <w:ind w:firstLine="316"/>
              <w:jc w:val="center"/>
              <w:rPr>
                <w:color w:val="000000" w:themeColor="text1"/>
                <w:sz w:val="28"/>
                <w:szCs w:val="28"/>
              </w:rPr>
            </w:pPr>
            <w:r w:rsidRPr="005234A7">
              <w:rPr>
                <w:b/>
                <w:color w:val="000000" w:themeColor="text1"/>
                <w:sz w:val="28"/>
                <w:szCs w:val="28"/>
              </w:rPr>
              <w:lastRenderedPageBreak/>
              <w:t xml:space="preserve">Закон України "Про банки і банківську діяльність" </w:t>
            </w:r>
          </w:p>
        </w:tc>
      </w:tr>
      <w:tr w:rsidR="00D64AF3" w:rsidRPr="00171A75" w14:paraId="61E19E95" w14:textId="77777777" w:rsidTr="009076B9">
        <w:tc>
          <w:tcPr>
            <w:tcW w:w="7286" w:type="dxa"/>
          </w:tcPr>
          <w:p w14:paraId="3948B8DD"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Стаття 31. Розмір статутного капіталу на момент державної реєстрації юридичної особи, яка має намір здійснювати банківську діяльність</w:t>
            </w:r>
          </w:p>
          <w:p w14:paraId="35E8BDC5" w14:textId="77777777"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bookmarkStart w:id="55" w:name="n544"/>
            <w:bookmarkEnd w:id="55"/>
            <w:r w:rsidRPr="005234A7">
              <w:rPr>
                <w:rStyle w:val="rvts0"/>
                <w:b/>
                <w:color w:val="000000" w:themeColor="text1"/>
                <w:sz w:val="28"/>
                <w:szCs w:val="28"/>
              </w:rPr>
              <w:lastRenderedPageBreak/>
              <w:t>Мінімальний розмір статутного капіталу на момент державної реєстрації юридичної особи, яка має намір здійснювати банківську діяльність, не може бути меншим 500 мільйонів гривень.</w:t>
            </w:r>
          </w:p>
          <w:p w14:paraId="2D36F4C5" w14:textId="332F49DE" w:rsidR="00594D4A" w:rsidRPr="005234A7" w:rsidRDefault="00594D4A" w:rsidP="00594D4A">
            <w:pPr>
              <w:pStyle w:val="rvps2"/>
              <w:spacing w:before="0" w:beforeAutospacing="0" w:after="0" w:afterAutospacing="0" w:line="276" w:lineRule="auto"/>
              <w:ind w:firstLine="316"/>
              <w:jc w:val="both"/>
              <w:rPr>
                <w:rStyle w:val="rvts0"/>
                <w:color w:val="000000" w:themeColor="text1"/>
                <w:sz w:val="28"/>
                <w:szCs w:val="28"/>
              </w:rPr>
            </w:pPr>
            <w:bookmarkStart w:id="56" w:name="n545"/>
            <w:bookmarkStart w:id="57" w:name="n546"/>
            <w:bookmarkEnd w:id="56"/>
            <w:bookmarkEnd w:id="57"/>
            <w:r w:rsidRPr="005234A7">
              <w:rPr>
                <w:rStyle w:val="rvts0"/>
                <w:b/>
                <w:color w:val="000000" w:themeColor="text1"/>
                <w:sz w:val="28"/>
                <w:szCs w:val="28"/>
              </w:rPr>
              <w:t>Національний банк України має право встановлювати для окремих юридичних осіб, які мають намір здійснювати банківську діяльність, залежно від їх спеціалізації диференційований мінімальний розмір статутного капіталу на момент їх державної реєстрації, але не нижче розміру, передбаченого цією статтею.</w:t>
            </w:r>
          </w:p>
        </w:tc>
        <w:tc>
          <w:tcPr>
            <w:tcW w:w="7285" w:type="dxa"/>
          </w:tcPr>
          <w:p w14:paraId="2F2D7E54" w14:textId="2AD69DF1" w:rsidR="00594D4A" w:rsidRPr="005234A7" w:rsidRDefault="00594D4A" w:rsidP="00594D4A">
            <w:pPr>
              <w:pStyle w:val="StyleZakonu"/>
              <w:spacing w:after="120" w:line="240" w:lineRule="auto"/>
              <w:ind w:firstLine="316"/>
              <w:rPr>
                <w:rStyle w:val="rvts0"/>
                <w:b/>
                <w:color w:val="000000" w:themeColor="text1"/>
                <w:sz w:val="28"/>
                <w:szCs w:val="28"/>
                <w:lang w:eastAsia="uk-UA"/>
              </w:rPr>
            </w:pPr>
            <w:r w:rsidRPr="005234A7">
              <w:rPr>
                <w:rStyle w:val="rvts0"/>
                <w:b/>
                <w:color w:val="000000" w:themeColor="text1"/>
                <w:sz w:val="28"/>
                <w:szCs w:val="28"/>
                <w:lang w:eastAsia="uk-UA"/>
              </w:rPr>
              <w:lastRenderedPageBreak/>
              <w:t>Стаття 31. Мінімальний розмір статутного капіталу</w:t>
            </w:r>
          </w:p>
          <w:p w14:paraId="0675DE87" w14:textId="77777777" w:rsidR="00594D4A" w:rsidRPr="005234A7" w:rsidRDefault="00594D4A" w:rsidP="00594D4A">
            <w:pPr>
              <w:pStyle w:val="StyleZakonu"/>
              <w:spacing w:after="120" w:line="240" w:lineRule="auto"/>
              <w:ind w:firstLine="316"/>
              <w:rPr>
                <w:rStyle w:val="rvts0"/>
                <w:b/>
                <w:color w:val="000000" w:themeColor="text1"/>
                <w:sz w:val="28"/>
                <w:szCs w:val="28"/>
                <w:lang w:eastAsia="uk-UA"/>
              </w:rPr>
            </w:pPr>
          </w:p>
          <w:p w14:paraId="7F542A70" w14:textId="6351E439" w:rsidR="00594D4A" w:rsidRPr="005234A7" w:rsidRDefault="00594D4A" w:rsidP="00594D4A">
            <w:pPr>
              <w:pStyle w:val="StyleZakonu"/>
              <w:spacing w:after="120" w:line="240" w:lineRule="auto"/>
              <w:ind w:firstLine="316"/>
              <w:rPr>
                <w:rStyle w:val="rvts0"/>
                <w:b/>
                <w:color w:val="000000" w:themeColor="text1"/>
                <w:sz w:val="28"/>
                <w:szCs w:val="28"/>
                <w:lang w:eastAsia="uk-UA"/>
              </w:rPr>
            </w:pPr>
            <w:r w:rsidRPr="005234A7">
              <w:rPr>
                <w:rStyle w:val="rvts0"/>
                <w:b/>
                <w:color w:val="000000" w:themeColor="text1"/>
                <w:sz w:val="28"/>
                <w:szCs w:val="28"/>
                <w:lang w:eastAsia="uk-UA"/>
              </w:rPr>
              <w:lastRenderedPageBreak/>
              <w:t>Мінімальний розмір статутного капіталу на момент державної реєстрації юридичної особи, яка має намір здійснювати банківську діяльність, а також мінімальний розмір статутного капіталу банку не може бути меншим 200 мільйонів гривень.</w:t>
            </w:r>
          </w:p>
          <w:p w14:paraId="30590355" w14:textId="3AF7C3FA" w:rsidR="00594D4A" w:rsidRPr="005234A7" w:rsidRDefault="00594D4A" w:rsidP="00594D4A">
            <w:pPr>
              <w:pStyle w:val="rvps2"/>
              <w:spacing w:before="0" w:beforeAutospacing="0" w:after="0" w:afterAutospacing="0" w:line="276" w:lineRule="auto"/>
              <w:ind w:firstLine="316"/>
              <w:jc w:val="both"/>
              <w:rPr>
                <w:rStyle w:val="rvts0"/>
                <w:b/>
                <w:color w:val="000000" w:themeColor="text1"/>
                <w:sz w:val="28"/>
                <w:szCs w:val="28"/>
              </w:rPr>
            </w:pPr>
            <w:r w:rsidRPr="005234A7">
              <w:rPr>
                <w:rStyle w:val="rvts0"/>
                <w:b/>
                <w:color w:val="000000" w:themeColor="text1"/>
                <w:sz w:val="28"/>
                <w:szCs w:val="28"/>
              </w:rPr>
              <w:t>Національний банк України має право встановлювати для окремих банків та юридичних осіб, які мають намір здійснювати банківську діяльність, диференційований мінімальний розмір статутного капіталу, але не нижче розміру, передбаченого цією статтею.</w:t>
            </w:r>
          </w:p>
        </w:tc>
      </w:tr>
      <w:tr w:rsidR="00D64AF3" w:rsidRPr="005234A7" w14:paraId="70BDBCD4" w14:textId="77777777" w:rsidTr="00800A18">
        <w:tc>
          <w:tcPr>
            <w:tcW w:w="14571" w:type="dxa"/>
            <w:gridSpan w:val="2"/>
          </w:tcPr>
          <w:p w14:paraId="7C55557E" w14:textId="5FF447E2" w:rsidR="00594D4A" w:rsidRPr="005234A7" w:rsidRDefault="00265B44" w:rsidP="00594D4A">
            <w:pPr>
              <w:pStyle w:val="rvps2"/>
              <w:spacing w:before="0" w:beforeAutospacing="0" w:after="0" w:afterAutospacing="0" w:line="276" w:lineRule="auto"/>
              <w:ind w:firstLine="316"/>
              <w:jc w:val="center"/>
              <w:rPr>
                <w:b/>
                <w:color w:val="000000" w:themeColor="text1"/>
                <w:sz w:val="28"/>
                <w:szCs w:val="28"/>
              </w:rPr>
            </w:pPr>
            <w:r w:rsidRPr="005234A7">
              <w:rPr>
                <w:b/>
                <w:color w:val="000000" w:themeColor="text1"/>
                <w:sz w:val="28"/>
                <w:szCs w:val="28"/>
              </w:rPr>
              <w:lastRenderedPageBreak/>
              <w:t xml:space="preserve">Закон </w:t>
            </w:r>
            <w:r w:rsidR="00594D4A" w:rsidRPr="005234A7">
              <w:rPr>
                <w:b/>
                <w:color w:val="000000" w:themeColor="text1"/>
                <w:sz w:val="28"/>
                <w:szCs w:val="28"/>
              </w:rPr>
              <w:t>України "Про спрощення процедур реорганізації та капіталізації банків"</w:t>
            </w:r>
          </w:p>
        </w:tc>
      </w:tr>
      <w:tr w:rsidR="00D64AF3" w:rsidRPr="005234A7" w14:paraId="7AFD63E4" w14:textId="77777777" w:rsidTr="009076B9">
        <w:tc>
          <w:tcPr>
            <w:tcW w:w="7286" w:type="dxa"/>
          </w:tcPr>
          <w:p w14:paraId="3D01721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9"/>
                <w:color w:val="000000" w:themeColor="text1"/>
                <w:sz w:val="28"/>
                <w:szCs w:val="28"/>
              </w:rPr>
              <w:t xml:space="preserve">Стаття 5. </w:t>
            </w:r>
            <w:r w:rsidRPr="005234A7">
              <w:rPr>
                <w:color w:val="000000" w:themeColor="text1"/>
                <w:sz w:val="28"/>
                <w:szCs w:val="28"/>
              </w:rPr>
              <w:t>Прикінцеві та перехідні положення</w:t>
            </w:r>
          </w:p>
          <w:p w14:paraId="78ED4092" w14:textId="35C4F2E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58" w:name="n158"/>
            <w:bookmarkEnd w:id="58"/>
            <w:r w:rsidRPr="005234A7">
              <w:rPr>
                <w:color w:val="000000" w:themeColor="text1"/>
                <w:sz w:val="28"/>
                <w:szCs w:val="28"/>
              </w:rPr>
              <w:t xml:space="preserve">1. Цей Закон набирає чинності з дня, наступного за днем його опублікування, та діє до 1 серпня </w:t>
            </w:r>
            <w:r w:rsidRPr="005234A7">
              <w:rPr>
                <w:b/>
                <w:color w:val="000000" w:themeColor="text1"/>
                <w:sz w:val="28"/>
                <w:szCs w:val="28"/>
              </w:rPr>
              <w:t>2020</w:t>
            </w:r>
            <w:r w:rsidRPr="005234A7">
              <w:rPr>
                <w:color w:val="000000" w:themeColor="text1"/>
                <w:sz w:val="28"/>
                <w:szCs w:val="28"/>
              </w:rPr>
              <w:t xml:space="preserve"> року.</w:t>
            </w:r>
          </w:p>
        </w:tc>
        <w:tc>
          <w:tcPr>
            <w:tcW w:w="7285" w:type="dxa"/>
          </w:tcPr>
          <w:p w14:paraId="1D233B3B"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9"/>
                <w:color w:val="000000" w:themeColor="text1"/>
                <w:sz w:val="28"/>
                <w:szCs w:val="28"/>
              </w:rPr>
              <w:t xml:space="preserve">Стаття 5. </w:t>
            </w:r>
            <w:r w:rsidRPr="005234A7">
              <w:rPr>
                <w:color w:val="000000" w:themeColor="text1"/>
                <w:sz w:val="28"/>
                <w:szCs w:val="28"/>
              </w:rPr>
              <w:t>Прикінцеві та перехідні положення</w:t>
            </w:r>
          </w:p>
          <w:p w14:paraId="40D30897" w14:textId="127DDA58"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1. Цей Закон набирає чинності з дня, наступного за днем його опублікування, та діє до 1 серпня </w:t>
            </w:r>
            <w:r w:rsidRPr="005234A7">
              <w:rPr>
                <w:b/>
                <w:color w:val="000000" w:themeColor="text1"/>
                <w:sz w:val="28"/>
                <w:szCs w:val="28"/>
              </w:rPr>
              <w:t>2024</w:t>
            </w:r>
            <w:r w:rsidRPr="005234A7">
              <w:rPr>
                <w:color w:val="000000" w:themeColor="text1"/>
                <w:sz w:val="28"/>
                <w:szCs w:val="28"/>
              </w:rPr>
              <w:t xml:space="preserve"> року.</w:t>
            </w:r>
          </w:p>
        </w:tc>
      </w:tr>
      <w:tr w:rsidR="00D64AF3" w:rsidRPr="005234A7" w14:paraId="30E9C9D5" w14:textId="77777777" w:rsidTr="00606E38">
        <w:tc>
          <w:tcPr>
            <w:tcW w:w="14571" w:type="dxa"/>
            <w:gridSpan w:val="2"/>
          </w:tcPr>
          <w:p w14:paraId="5BFA6B0D" w14:textId="40BDDDC7" w:rsidR="00594D4A" w:rsidRPr="005234A7" w:rsidRDefault="00594D4A" w:rsidP="00594D4A">
            <w:pPr>
              <w:pStyle w:val="rvps2"/>
              <w:spacing w:before="0" w:beforeAutospacing="0" w:after="0" w:afterAutospacing="0" w:line="276" w:lineRule="auto"/>
              <w:ind w:firstLine="316"/>
              <w:jc w:val="center"/>
              <w:rPr>
                <w:b/>
                <w:color w:val="000000" w:themeColor="text1"/>
                <w:sz w:val="28"/>
                <w:szCs w:val="28"/>
              </w:rPr>
            </w:pPr>
            <w:r w:rsidRPr="005234A7">
              <w:rPr>
                <w:rStyle w:val="rvts23"/>
                <w:b/>
                <w:color w:val="000000" w:themeColor="text1"/>
                <w:sz w:val="28"/>
                <w:szCs w:val="28"/>
              </w:rPr>
              <w:t>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tc>
      </w:tr>
      <w:tr w:rsidR="00D64AF3" w:rsidRPr="005234A7" w14:paraId="2AAB7A93" w14:textId="77777777" w:rsidTr="009076B9">
        <w:tc>
          <w:tcPr>
            <w:tcW w:w="7286" w:type="dxa"/>
          </w:tcPr>
          <w:p w14:paraId="421E871D" w14:textId="59496D64"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II. Прикінцеві та перехідні положення</w:t>
            </w:r>
          </w:p>
        </w:tc>
        <w:tc>
          <w:tcPr>
            <w:tcW w:w="7285" w:type="dxa"/>
          </w:tcPr>
          <w:p w14:paraId="28323F19" w14:textId="12157CF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rStyle w:val="rvts0"/>
                <w:color w:val="000000" w:themeColor="text1"/>
                <w:sz w:val="28"/>
                <w:szCs w:val="28"/>
              </w:rPr>
              <w:t>II. Прикінцеві та перехідні положення</w:t>
            </w:r>
          </w:p>
        </w:tc>
      </w:tr>
      <w:tr w:rsidR="00D64AF3" w:rsidRPr="005234A7" w14:paraId="75685F82" w14:textId="77777777" w:rsidTr="009076B9">
        <w:tc>
          <w:tcPr>
            <w:tcW w:w="7286" w:type="dxa"/>
          </w:tcPr>
          <w:p w14:paraId="7E001657"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 xml:space="preserve">3. Тимчасово, </w:t>
            </w:r>
            <w:r w:rsidRPr="005234A7">
              <w:rPr>
                <w:rFonts w:ascii="Times New Roman" w:eastAsia="Times New Roman" w:hAnsi="Times New Roman" w:cs="Times New Roman"/>
                <w:b/>
                <w:color w:val="000000" w:themeColor="text1"/>
                <w:sz w:val="28"/>
                <w:szCs w:val="28"/>
                <w:lang w:val="uk-UA" w:eastAsia="uk-UA"/>
              </w:rPr>
              <w:t>до 30 червня 2020 року</w:t>
            </w:r>
            <w:r w:rsidRPr="005234A7">
              <w:rPr>
                <w:rFonts w:ascii="Times New Roman" w:eastAsia="Times New Roman" w:hAnsi="Times New Roman" w:cs="Times New Roman"/>
                <w:color w:val="000000" w:themeColor="text1"/>
                <w:sz w:val="28"/>
                <w:szCs w:val="28"/>
                <w:lang w:val="uk-UA" w:eastAsia="uk-UA"/>
              </w:rPr>
              <w:t>,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 крім державного нагляду (контролю):</w:t>
            </w:r>
          </w:p>
          <w:p w14:paraId="646602F0"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59" w:name="n86"/>
            <w:bookmarkEnd w:id="59"/>
            <w:r w:rsidRPr="005234A7">
              <w:rPr>
                <w:rFonts w:ascii="Times New Roman" w:eastAsia="Times New Roman" w:hAnsi="Times New Roman" w:cs="Times New Roman"/>
                <w:color w:val="000000" w:themeColor="text1"/>
                <w:sz w:val="28"/>
                <w:szCs w:val="28"/>
                <w:lang w:val="uk-UA" w:eastAsia="uk-UA"/>
              </w:rPr>
              <w:t xml:space="preserve">за діяльністю суб’єктів господарювання, які відповідно до затверджених Кабінетом Міністрів України критеріїв </w:t>
            </w:r>
            <w:r w:rsidRPr="005234A7">
              <w:rPr>
                <w:rFonts w:ascii="Times New Roman" w:eastAsia="Times New Roman" w:hAnsi="Times New Roman" w:cs="Times New Roman"/>
                <w:color w:val="000000" w:themeColor="text1"/>
                <w:sz w:val="28"/>
                <w:szCs w:val="28"/>
                <w:lang w:val="uk-UA" w:eastAsia="uk-UA"/>
              </w:rPr>
              <w:lastRenderedPageBreak/>
              <w:t>оцінки ступеня ризику від провадження господарської діяльності віднесені до суб’єктів господарювання з високим ступенем ризику;</w:t>
            </w:r>
          </w:p>
          <w:p w14:paraId="388B8A6E"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60" w:name="n87"/>
            <w:bookmarkEnd w:id="60"/>
            <w:r w:rsidRPr="005234A7">
              <w:rPr>
                <w:rFonts w:ascii="Times New Roman" w:eastAsia="Times New Roman" w:hAnsi="Times New Roman" w:cs="Times New Roman"/>
                <w:color w:val="000000" w:themeColor="text1"/>
                <w:sz w:val="28"/>
                <w:szCs w:val="28"/>
                <w:lang w:val="uk-UA" w:eastAsia="uk-UA"/>
              </w:rPr>
              <w:t>у сфері дотримання вимог щодо формування, встановлення та застосування державних регульованих цін;</w:t>
            </w:r>
          </w:p>
          <w:p w14:paraId="116149BB" w14:textId="0C187161"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bookmarkStart w:id="61" w:name="n88"/>
            <w:bookmarkEnd w:id="61"/>
            <w:r w:rsidRPr="005234A7">
              <w:rPr>
                <w:rFonts w:ascii="Times New Roman" w:eastAsia="Times New Roman" w:hAnsi="Times New Roman" w:cs="Times New Roman"/>
                <w:color w:val="000000" w:themeColor="text1"/>
                <w:sz w:val="28"/>
                <w:szCs w:val="28"/>
                <w:lang w:val="uk-UA" w:eastAsia="uk-UA"/>
              </w:rPr>
              <w:t>у сфері санітарного та епідемічного благополуччя населення.</w:t>
            </w:r>
          </w:p>
        </w:tc>
        <w:tc>
          <w:tcPr>
            <w:tcW w:w="7285" w:type="dxa"/>
          </w:tcPr>
          <w:p w14:paraId="70713D24" w14:textId="520CEA1F"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lastRenderedPageBreak/>
              <w:t xml:space="preserve">3. Тимчасово, </w:t>
            </w:r>
            <w:r w:rsidR="00DD4870" w:rsidRPr="00DD4870">
              <w:rPr>
                <w:rFonts w:ascii="Times New Roman" w:hAnsi="Times New Roman" w:cs="Times New Roman"/>
                <w:b/>
                <w:sz w:val="28"/>
                <w:szCs w:val="24"/>
                <w:lang w:val="uk-UA"/>
              </w:rPr>
              <w:t>по останній календар</w:t>
            </w:r>
            <w:r w:rsidR="00DD4870">
              <w:rPr>
                <w:rFonts w:ascii="Times New Roman" w:hAnsi="Times New Roman" w:cs="Times New Roman"/>
                <w:b/>
                <w:sz w:val="28"/>
                <w:szCs w:val="24"/>
                <w:lang w:val="uk-UA"/>
              </w:rPr>
              <w:t>ний день місяця  (включно),</w:t>
            </w:r>
            <w:r w:rsidR="00DD4870" w:rsidRPr="00DD4870">
              <w:rPr>
                <w:rFonts w:ascii="Times New Roman" w:hAnsi="Times New Roman" w:cs="Times New Roman"/>
                <w:b/>
                <w:sz w:val="28"/>
                <w:szCs w:val="24"/>
                <w:lang w:val="uk-UA"/>
              </w:rPr>
              <w:t xml:space="preserve"> в якому завершується дія </w:t>
            </w:r>
            <w:r w:rsidRPr="005234A7">
              <w:rPr>
                <w:rStyle w:val="rvts0"/>
                <w:rFonts w:ascii="Times New Roman" w:hAnsi="Times New Roman" w:cs="Times New Roman"/>
                <w:b/>
                <w:color w:val="000000" w:themeColor="text1"/>
                <w:sz w:val="28"/>
                <w:szCs w:val="28"/>
                <w:lang w:val="uk-UA"/>
              </w:rPr>
              <w:t>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5234A7">
              <w:rPr>
                <w:rFonts w:ascii="Times New Roman" w:eastAsia="Times New Roman" w:hAnsi="Times New Roman" w:cs="Times New Roman"/>
                <w:b/>
                <w:color w:val="000000" w:themeColor="text1"/>
                <w:sz w:val="28"/>
                <w:szCs w:val="28"/>
                <w:lang w:val="uk-UA" w:eastAsia="uk-UA"/>
              </w:rPr>
              <w:t xml:space="preserve">, </w:t>
            </w:r>
            <w:r w:rsidRPr="005234A7">
              <w:rPr>
                <w:rFonts w:ascii="Times New Roman" w:eastAsia="Times New Roman" w:hAnsi="Times New Roman" w:cs="Times New Roman"/>
                <w:color w:val="000000" w:themeColor="text1"/>
                <w:sz w:val="28"/>
                <w:szCs w:val="28"/>
                <w:lang w:val="uk-UA" w:eastAsia="uk-UA"/>
              </w:rPr>
              <w:t xml:space="preserve">забороняється проведення органами державного нагляду (контролю) планових заходів із здійснення державного </w:t>
            </w:r>
            <w:r w:rsidRPr="005234A7">
              <w:rPr>
                <w:rFonts w:ascii="Times New Roman" w:eastAsia="Times New Roman" w:hAnsi="Times New Roman" w:cs="Times New Roman"/>
                <w:color w:val="000000" w:themeColor="text1"/>
                <w:sz w:val="28"/>
                <w:szCs w:val="28"/>
                <w:lang w:val="uk-UA" w:eastAsia="uk-UA"/>
              </w:rPr>
              <w:lastRenderedPageBreak/>
              <w:t>нагляду (контролю) у сфері господарської діяльності, крім державного нагляду (контролю):</w:t>
            </w:r>
          </w:p>
          <w:p w14:paraId="4343763B"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14:paraId="0E1B7B7F" w14:textId="77777777"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у сфері дотримання вимог щодо формування, встановлення та застосування державних регульованих цін;</w:t>
            </w:r>
          </w:p>
          <w:p w14:paraId="5C564A2C" w14:textId="1D0E4905" w:rsidR="00594D4A" w:rsidRPr="005234A7" w:rsidRDefault="00594D4A" w:rsidP="00594D4A">
            <w:pPr>
              <w:spacing w:line="276" w:lineRule="auto"/>
              <w:ind w:firstLine="316"/>
              <w:jc w:val="both"/>
              <w:rPr>
                <w:rFonts w:ascii="Times New Roman" w:eastAsia="Times New Roman" w:hAnsi="Times New Roman" w:cs="Times New Roman"/>
                <w:color w:val="000000" w:themeColor="text1"/>
                <w:sz w:val="28"/>
                <w:szCs w:val="28"/>
                <w:lang w:val="uk-UA" w:eastAsia="uk-UA"/>
              </w:rPr>
            </w:pPr>
            <w:r w:rsidRPr="005234A7">
              <w:rPr>
                <w:rFonts w:ascii="Times New Roman" w:eastAsia="Times New Roman" w:hAnsi="Times New Roman" w:cs="Times New Roman"/>
                <w:color w:val="000000" w:themeColor="text1"/>
                <w:sz w:val="28"/>
                <w:szCs w:val="28"/>
                <w:lang w:val="uk-UA" w:eastAsia="uk-UA"/>
              </w:rPr>
              <w:t>у сфері санітарного та епідемічного благополуччя населення.</w:t>
            </w:r>
          </w:p>
        </w:tc>
      </w:tr>
      <w:tr w:rsidR="00D64AF3" w:rsidRPr="005234A7" w14:paraId="20235619" w14:textId="77777777" w:rsidTr="00FB3B9D">
        <w:tc>
          <w:tcPr>
            <w:tcW w:w="14571" w:type="dxa"/>
            <w:gridSpan w:val="2"/>
          </w:tcPr>
          <w:p w14:paraId="66F6ABA2" w14:textId="209A147D" w:rsidR="00594D4A" w:rsidRPr="005234A7" w:rsidRDefault="00594D4A" w:rsidP="00594D4A">
            <w:pPr>
              <w:pStyle w:val="rvps2"/>
              <w:spacing w:before="0" w:beforeAutospacing="0" w:after="0" w:afterAutospacing="0" w:line="276" w:lineRule="auto"/>
              <w:ind w:firstLine="316"/>
              <w:jc w:val="center"/>
              <w:rPr>
                <w:rStyle w:val="rvts23"/>
                <w:color w:val="000000" w:themeColor="text1"/>
                <w:sz w:val="28"/>
                <w:szCs w:val="28"/>
              </w:rPr>
            </w:pPr>
            <w:r w:rsidRPr="005234A7">
              <w:rPr>
                <w:rStyle w:val="rvts23"/>
                <w:b/>
                <w:color w:val="000000" w:themeColor="text1"/>
                <w:sz w:val="28"/>
                <w:szCs w:val="28"/>
              </w:rPr>
              <w:lastRenderedPageBreak/>
              <w:t>Закон України "Про внесення змін до Закону України "Про Державний бюджет України на 2020 рік" (Відомості Верховної Ради України, 2020 р., № 5, ст. 31;</w:t>
            </w:r>
            <w:r w:rsidR="00265B44" w:rsidRPr="005234A7">
              <w:rPr>
                <w:rStyle w:val="rvts23"/>
                <w:b/>
                <w:color w:val="000000" w:themeColor="text1"/>
                <w:sz w:val="28"/>
                <w:szCs w:val="28"/>
              </w:rPr>
              <w:t>)</w:t>
            </w:r>
          </w:p>
        </w:tc>
      </w:tr>
      <w:tr w:rsidR="00D64AF3" w:rsidRPr="005234A7" w14:paraId="2EB412D7" w14:textId="77777777" w:rsidTr="009076B9">
        <w:tc>
          <w:tcPr>
            <w:tcW w:w="7286" w:type="dxa"/>
          </w:tcPr>
          <w:p w14:paraId="732DF7A4" w14:textId="0785F5F7" w:rsidR="00AF7969" w:rsidRPr="005234A7" w:rsidRDefault="00AF7969" w:rsidP="00AF7969">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t>Розділ ІІ Прикінцеві положення</w:t>
            </w:r>
          </w:p>
        </w:tc>
        <w:tc>
          <w:tcPr>
            <w:tcW w:w="7285" w:type="dxa"/>
          </w:tcPr>
          <w:p w14:paraId="4582318F" w14:textId="179A7BB9" w:rsidR="00AF7969" w:rsidRPr="005234A7" w:rsidRDefault="00AF7969" w:rsidP="00AF7969">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t>Розділ ІІ Прикінцеві положення</w:t>
            </w:r>
          </w:p>
        </w:tc>
      </w:tr>
      <w:tr w:rsidR="00D64AF3" w:rsidRPr="00171A75" w14:paraId="32A3AC52" w14:textId="77777777" w:rsidTr="009076B9">
        <w:tc>
          <w:tcPr>
            <w:tcW w:w="7286" w:type="dxa"/>
          </w:tcPr>
          <w:p w14:paraId="42C39AD7"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w:t>
            </w:r>
            <w:r w:rsidRPr="005234A7">
              <w:rPr>
                <w:b/>
                <w:strike/>
                <w:color w:val="000000" w:themeColor="text1"/>
                <w:sz w:val="28"/>
                <w:szCs w:val="28"/>
              </w:rPr>
              <w:t>та протягом 30 днів з дня відміни цього карантину</w:t>
            </w:r>
            <w:r w:rsidRPr="005234A7">
              <w:rPr>
                <w:color w:val="000000" w:themeColor="text1"/>
                <w:sz w:val="28"/>
                <w:szCs w:val="28"/>
              </w:rPr>
              <w:t xml:space="preserve">, зупинити дію положень </w:t>
            </w:r>
            <w:hyperlink r:id="rId74" w:tgtFrame="_blank" w:history="1">
              <w:r w:rsidRPr="005234A7">
                <w:rPr>
                  <w:color w:val="000000" w:themeColor="text1"/>
                  <w:sz w:val="28"/>
                  <w:szCs w:val="28"/>
                </w:rPr>
                <w:t>Закону України</w:t>
              </w:r>
            </w:hyperlink>
            <w:r w:rsidRPr="005234A7">
              <w:rPr>
                <w:color w:val="000000" w:themeColor="text1"/>
                <w:sz w:val="28"/>
                <w:szCs w:val="28"/>
              </w:rPr>
              <w:t xml:space="preserve"> "Про державну службу" (Відомості Верховної Ради України, 2016 р., № 4, ст. 43 із наступними змінами) та </w:t>
            </w:r>
            <w:hyperlink r:id="rId75" w:tgtFrame="_blank" w:history="1">
              <w:r w:rsidRPr="005234A7">
                <w:rPr>
                  <w:color w:val="000000" w:themeColor="text1"/>
                  <w:sz w:val="28"/>
                  <w:szCs w:val="28"/>
                </w:rPr>
                <w:t>Закону України</w:t>
              </w:r>
            </w:hyperlink>
            <w:r w:rsidRPr="005234A7">
              <w:rPr>
                <w:color w:val="000000" w:themeColor="text1"/>
                <w:sz w:val="28"/>
                <w:szCs w:val="28"/>
              </w:rPr>
              <w:t xml:space="preserve"> "Про центральні органи виконавчої влади" (Відомості Верховної Ради України, 2011 р., № 38, ст. 385 із наступними змінами) в частині проведення конкурсів на </w:t>
            </w:r>
            <w:r w:rsidRPr="005234A7">
              <w:rPr>
                <w:color w:val="000000" w:themeColor="text1"/>
                <w:sz w:val="28"/>
                <w:szCs w:val="28"/>
              </w:rPr>
              <w:lastRenderedPageBreak/>
              <w:t>посади державної служби та призначення на посади державної служби за результатами конкурсу.</w:t>
            </w:r>
          </w:p>
          <w:p w14:paraId="6517FEF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2" w:name="n98"/>
            <w:bookmarkEnd w:id="62"/>
            <w:r w:rsidRPr="005234A7">
              <w:rPr>
                <w:color w:val="000000" w:themeColor="text1"/>
                <w:sz w:val="28"/>
                <w:szCs w:val="28"/>
              </w:rPr>
              <w:t>Установити, що у період, визначений в абзаці першому цього пункту:</w:t>
            </w:r>
          </w:p>
          <w:p w14:paraId="649E751F"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3" w:name="n99"/>
            <w:bookmarkEnd w:id="63"/>
            <w:r w:rsidRPr="005234A7">
              <w:rPr>
                <w:color w:val="000000" w:themeColor="text1"/>
                <w:sz w:val="28"/>
                <w:szCs w:val="28"/>
              </w:rPr>
              <w:t>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зокрема у разі, коли строк 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14:paraId="2E000319"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4" w:name="n100"/>
            <w:bookmarkEnd w:id="64"/>
            <w:r w:rsidRPr="005234A7">
              <w:rPr>
                <w:color w:val="000000" w:themeColor="text1"/>
                <w:sz w:val="28"/>
                <w:szCs w:val="28"/>
              </w:rPr>
              <w:t>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w:t>
            </w:r>
            <w:r w:rsidRPr="005234A7">
              <w:rPr>
                <w:color w:val="000000" w:themeColor="text1"/>
                <w:sz w:val="28"/>
                <w:szCs w:val="28"/>
              </w:rPr>
              <w:lastRenderedPageBreak/>
              <w:t xml:space="preserve">19, спричиненої коронавірусом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 </w:t>
            </w:r>
          </w:p>
          <w:p w14:paraId="5183B1F2" w14:textId="72334A2A" w:rsidR="00594D4A" w:rsidRDefault="00594D4A" w:rsidP="00594D4A">
            <w:pPr>
              <w:pStyle w:val="rvps2"/>
              <w:spacing w:before="0" w:beforeAutospacing="0" w:after="0" w:afterAutospacing="0" w:line="276" w:lineRule="auto"/>
              <w:ind w:firstLine="316"/>
              <w:jc w:val="both"/>
              <w:rPr>
                <w:color w:val="000000" w:themeColor="text1"/>
                <w:sz w:val="28"/>
                <w:szCs w:val="28"/>
              </w:rPr>
            </w:pPr>
            <w:bookmarkStart w:id="65" w:name="n101"/>
            <w:bookmarkEnd w:id="65"/>
            <w:r w:rsidRPr="005234A7">
              <w:rPr>
                <w:color w:val="000000" w:themeColor="text1"/>
                <w:sz w:val="28"/>
                <w:szCs w:val="28"/>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14:paraId="34B11329" w14:textId="77777777" w:rsidR="00DD4870" w:rsidRPr="005234A7" w:rsidRDefault="00DD4870" w:rsidP="00594D4A">
            <w:pPr>
              <w:pStyle w:val="rvps2"/>
              <w:spacing w:before="0" w:beforeAutospacing="0" w:after="0" w:afterAutospacing="0" w:line="276" w:lineRule="auto"/>
              <w:ind w:firstLine="316"/>
              <w:jc w:val="both"/>
              <w:rPr>
                <w:color w:val="000000" w:themeColor="text1"/>
                <w:sz w:val="28"/>
                <w:szCs w:val="28"/>
              </w:rPr>
            </w:pPr>
          </w:p>
          <w:p w14:paraId="51E34885" w14:textId="309317FC" w:rsidR="00594D4A" w:rsidRPr="005234A7" w:rsidRDefault="00594D4A" w:rsidP="00594D4A">
            <w:pPr>
              <w:pStyle w:val="rvps2"/>
              <w:spacing w:before="0" w:beforeAutospacing="0" w:after="0" w:afterAutospacing="0" w:line="276" w:lineRule="auto"/>
              <w:ind w:firstLine="316"/>
              <w:jc w:val="both"/>
              <w:rPr>
                <w:b/>
                <w:color w:val="000000" w:themeColor="text1"/>
                <w:sz w:val="28"/>
                <w:szCs w:val="28"/>
              </w:rPr>
            </w:pPr>
            <w:r w:rsidRPr="005234A7">
              <w:rPr>
                <w:b/>
                <w:color w:val="000000" w:themeColor="text1"/>
                <w:sz w:val="28"/>
                <w:szCs w:val="28"/>
              </w:rPr>
              <w:t>Відсутній</w:t>
            </w:r>
          </w:p>
          <w:p w14:paraId="01134F41" w14:textId="4DAB33FF"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3BF699E0" w14:textId="30CB15CE"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7A10589F" w14:textId="588224D1" w:rsidR="00594D4A" w:rsidRDefault="00594D4A" w:rsidP="00594D4A">
            <w:pPr>
              <w:pStyle w:val="rvps2"/>
              <w:spacing w:before="0" w:beforeAutospacing="0" w:after="0" w:afterAutospacing="0" w:line="276" w:lineRule="auto"/>
              <w:ind w:firstLine="316"/>
              <w:jc w:val="both"/>
              <w:rPr>
                <w:color w:val="000000" w:themeColor="text1"/>
                <w:sz w:val="28"/>
                <w:szCs w:val="28"/>
              </w:rPr>
            </w:pPr>
          </w:p>
          <w:p w14:paraId="0A1FD11E" w14:textId="5692255B" w:rsidR="009F4660" w:rsidRDefault="009F4660" w:rsidP="005234A7">
            <w:pPr>
              <w:pStyle w:val="rvps2"/>
              <w:spacing w:before="0" w:beforeAutospacing="0" w:after="0" w:afterAutospacing="0" w:line="276" w:lineRule="auto"/>
              <w:jc w:val="both"/>
              <w:rPr>
                <w:color w:val="000000" w:themeColor="text1"/>
                <w:sz w:val="28"/>
                <w:szCs w:val="28"/>
              </w:rPr>
            </w:pPr>
          </w:p>
          <w:p w14:paraId="3FB00247" w14:textId="77777777" w:rsidR="005234A7" w:rsidRPr="005234A7" w:rsidRDefault="005234A7" w:rsidP="005234A7">
            <w:pPr>
              <w:pStyle w:val="rvps2"/>
              <w:spacing w:before="0" w:beforeAutospacing="0" w:after="0" w:afterAutospacing="0" w:line="276" w:lineRule="auto"/>
              <w:jc w:val="both"/>
              <w:rPr>
                <w:color w:val="000000" w:themeColor="text1"/>
                <w:sz w:val="28"/>
                <w:szCs w:val="28"/>
              </w:rPr>
            </w:pPr>
          </w:p>
          <w:p w14:paraId="74C6E9A1"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p>
          <w:p w14:paraId="17BE4D66" w14:textId="411D583A"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bookmarkStart w:id="66" w:name="n102"/>
            <w:bookmarkEnd w:id="66"/>
            <w:r w:rsidRPr="005234A7">
              <w:rPr>
                <w:color w:val="000000" w:themeColor="text1"/>
                <w:sz w:val="28"/>
                <w:szCs w:val="28"/>
              </w:rPr>
              <w:t xml:space="preserve">Кабінету Міністрів України в </w:t>
            </w:r>
            <w:r w:rsidRPr="005234A7">
              <w:rPr>
                <w:b/>
                <w:color w:val="000000" w:themeColor="text1"/>
                <w:sz w:val="28"/>
                <w:szCs w:val="28"/>
              </w:rPr>
              <w:t>двомісячний</w:t>
            </w:r>
            <w:r w:rsidRPr="005234A7">
              <w:rPr>
                <w:color w:val="000000" w:themeColor="text1"/>
                <w:sz w:val="28"/>
                <w:szCs w:val="28"/>
              </w:rPr>
              <w:t xml:space="preserve">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оголошення конкурсів на посади державної служби, призначення на які відбулися відповідно до порядку, встановленого цим пунктом.</w:t>
            </w:r>
          </w:p>
        </w:tc>
        <w:tc>
          <w:tcPr>
            <w:tcW w:w="7285" w:type="dxa"/>
          </w:tcPr>
          <w:p w14:paraId="3121DB03" w14:textId="50FC9C31"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lastRenderedPageBreak/>
              <w:t xml:space="preserve">8. Тимчасово, на період дії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зупинити дію положень </w:t>
            </w:r>
            <w:hyperlink r:id="rId76" w:tgtFrame="_blank" w:history="1">
              <w:r w:rsidRPr="005234A7">
                <w:rPr>
                  <w:color w:val="000000" w:themeColor="text1"/>
                  <w:sz w:val="28"/>
                  <w:szCs w:val="28"/>
                </w:rPr>
                <w:t>Закону України</w:t>
              </w:r>
            </w:hyperlink>
            <w:r w:rsidRPr="005234A7">
              <w:rPr>
                <w:color w:val="000000" w:themeColor="text1"/>
                <w:sz w:val="28"/>
                <w:szCs w:val="28"/>
              </w:rPr>
              <w:t xml:space="preserve"> "Про державну службу" (Відомості Верховної Ради України, 2016 р., № 4, ст. 43 із наступними змінами) та </w:t>
            </w:r>
            <w:hyperlink r:id="rId77" w:tgtFrame="_blank" w:history="1">
              <w:r w:rsidRPr="005234A7">
                <w:rPr>
                  <w:color w:val="000000" w:themeColor="text1"/>
                  <w:sz w:val="28"/>
                  <w:szCs w:val="28"/>
                </w:rPr>
                <w:t>Закону України</w:t>
              </w:r>
            </w:hyperlink>
            <w:r w:rsidRPr="005234A7">
              <w:rPr>
                <w:color w:val="000000" w:themeColor="text1"/>
                <w:sz w:val="28"/>
                <w:szCs w:val="28"/>
              </w:rPr>
              <w:t xml:space="preserve"> "Про центральні органи виконавчої влади" (Відомості Верховної Ради України, 2011 р., № 38, ст. 385 із наступними змінами) в частині проведення конкурсів на </w:t>
            </w:r>
            <w:r w:rsidRPr="005234A7">
              <w:rPr>
                <w:color w:val="000000" w:themeColor="text1"/>
                <w:sz w:val="28"/>
                <w:szCs w:val="28"/>
              </w:rPr>
              <w:lastRenderedPageBreak/>
              <w:t>посади державної служби та призначення на посади державної служби за результатами конкурсу.</w:t>
            </w:r>
          </w:p>
          <w:p w14:paraId="51D005BC" w14:textId="77777777" w:rsidR="009F4660" w:rsidRPr="005234A7" w:rsidRDefault="009F4660" w:rsidP="00594D4A">
            <w:pPr>
              <w:pStyle w:val="rvps2"/>
              <w:spacing w:before="0" w:beforeAutospacing="0" w:after="0" w:afterAutospacing="0" w:line="276" w:lineRule="auto"/>
              <w:ind w:firstLine="316"/>
              <w:jc w:val="both"/>
              <w:rPr>
                <w:color w:val="000000" w:themeColor="text1"/>
                <w:sz w:val="28"/>
                <w:szCs w:val="28"/>
              </w:rPr>
            </w:pPr>
          </w:p>
          <w:p w14:paraId="7ADBC0CD" w14:textId="0BA8479D"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Установити, що у період, визначений в абзаці першому цього пункту:</w:t>
            </w:r>
          </w:p>
          <w:p w14:paraId="5B8079F3"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для призначення на посади державної служби суб’єктом призначення або керівником державної служби першочергово розглядаються кандидатури, запропоновані Комісією з питань вищого корпусу державної служби або конкурсною комісією за результатами процедур конкурсного відбору, зокрема у разі, коли строк оприлюднення результатів конкурсу перевищує 45 календарних днів з дня оприлюднення інформації про проведення такого конкурсу. Інші оголошені конкурси на посади державної служби, результати яких не оприлюднені, скасовуються;</w:t>
            </w:r>
          </w:p>
          <w:p w14:paraId="6AD33452" w14:textId="77777777"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у разі відсутності або відхилення суб’єктом призначення або керівником державної служби кандидатур, запропонованих Комісією з питань вищого корпусу державної служби або конкурсною комісією за результатами процедур конкурсного відбору, суб’єкт призначення або керівник державної служби може призначити на посади державної служби особу шляхом укладення контракту про проходження державної служби на період дії карантину, установленого Кабінетом Міністрів України з метою запобігання поширенню на </w:t>
            </w:r>
            <w:r w:rsidRPr="005234A7">
              <w:rPr>
                <w:color w:val="000000" w:themeColor="text1"/>
                <w:sz w:val="28"/>
                <w:szCs w:val="28"/>
              </w:rPr>
              <w:lastRenderedPageBreak/>
              <w:t xml:space="preserve">території України гострої респіраторної хвороби COVID-19, спричиненої коронавірусом SARS-CoV-2, та до дня визначення суб’єктом призначення або керівником державної служби переможця (переможців) конкурсу, оголошеного згідно з абзацом шостим цього пункту. </w:t>
            </w:r>
          </w:p>
          <w:p w14:paraId="438B0DD9" w14:textId="19631E6C"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Призначення на посади державної служби здійснюється в установленому Кабінетом Міністрів України порядку, який визначає механізм добору на посади державної служби шляхом проведення співбесід з визначеними суб’єктом призначення посадовими особами.</w:t>
            </w:r>
          </w:p>
          <w:p w14:paraId="59615D19" w14:textId="72991F72" w:rsidR="00594D4A" w:rsidRPr="005234A7" w:rsidRDefault="00594D4A" w:rsidP="00594D4A">
            <w:pPr>
              <w:pStyle w:val="af0"/>
              <w:spacing w:before="0" w:line="276" w:lineRule="auto"/>
              <w:ind w:firstLine="316"/>
              <w:jc w:val="both"/>
              <w:rPr>
                <w:rFonts w:ascii="Times New Roman" w:hAnsi="Times New Roman"/>
                <w:b/>
                <w:color w:val="000000" w:themeColor="text1"/>
                <w:sz w:val="28"/>
                <w:szCs w:val="28"/>
              </w:rPr>
            </w:pPr>
            <w:r w:rsidRPr="005234A7">
              <w:rPr>
                <w:rFonts w:ascii="Times New Roman" w:hAnsi="Times New Roman"/>
                <w:b/>
                <w:color w:val="000000" w:themeColor="text1"/>
                <w:sz w:val="28"/>
                <w:szCs w:val="28"/>
              </w:rPr>
              <w:t xml:space="preserve">Граничний строк перебування особи на зазначеній посаді державної служби становить не більше </w:t>
            </w:r>
            <w:r w:rsidR="00571AFA">
              <w:rPr>
                <w:rFonts w:ascii="Times New Roman" w:hAnsi="Times New Roman"/>
                <w:b/>
                <w:color w:val="000000" w:themeColor="text1"/>
                <w:sz w:val="28"/>
                <w:szCs w:val="28"/>
              </w:rPr>
              <w:t>двох місяців</w:t>
            </w:r>
            <w:r w:rsidRPr="005234A7">
              <w:rPr>
                <w:rFonts w:ascii="Times New Roman" w:hAnsi="Times New Roman"/>
                <w:b/>
                <w:color w:val="000000" w:themeColor="text1"/>
                <w:sz w:val="28"/>
                <w:szCs w:val="28"/>
              </w:rPr>
              <w:t xml:space="preserve">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p>
          <w:p w14:paraId="7AABFA06" w14:textId="77E433A3" w:rsidR="00594D4A" w:rsidRPr="005234A7" w:rsidRDefault="00594D4A" w:rsidP="00594D4A">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Кабінету Міністрів України в </w:t>
            </w:r>
            <w:r w:rsidRPr="005234A7">
              <w:rPr>
                <w:b/>
                <w:color w:val="000000" w:themeColor="text1"/>
                <w:sz w:val="28"/>
                <w:szCs w:val="28"/>
              </w:rPr>
              <w:t>двотижневий</w:t>
            </w:r>
            <w:r w:rsidRPr="005234A7">
              <w:rPr>
                <w:color w:val="000000" w:themeColor="text1"/>
                <w:sz w:val="28"/>
                <w:szCs w:val="28"/>
              </w:rPr>
              <w:t xml:space="preserve">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оголошення конкурсів на посади державної служби, призначення на які відбулися відповідно до порядку, встановленого цим пунктом.</w:t>
            </w:r>
          </w:p>
        </w:tc>
      </w:tr>
      <w:tr w:rsidR="00D64AF3" w:rsidRPr="005234A7" w14:paraId="15C0C8A7" w14:textId="77777777" w:rsidTr="0082524A">
        <w:tc>
          <w:tcPr>
            <w:tcW w:w="14571" w:type="dxa"/>
            <w:gridSpan w:val="2"/>
          </w:tcPr>
          <w:p w14:paraId="185BD32B" w14:textId="7D4521D5" w:rsidR="00A06D01" w:rsidRPr="005234A7" w:rsidRDefault="00A06D01" w:rsidP="00A06D01">
            <w:pPr>
              <w:pStyle w:val="rvps2"/>
              <w:spacing w:before="0" w:beforeAutospacing="0" w:after="0" w:afterAutospacing="0" w:line="276" w:lineRule="auto"/>
              <w:jc w:val="center"/>
              <w:rPr>
                <w:b/>
                <w:color w:val="000000" w:themeColor="text1"/>
                <w:sz w:val="28"/>
                <w:szCs w:val="28"/>
              </w:rPr>
            </w:pPr>
            <w:r w:rsidRPr="005234A7">
              <w:rPr>
                <w:b/>
                <w:color w:val="000000" w:themeColor="text1"/>
                <w:sz w:val="28"/>
                <w:szCs w:val="28"/>
              </w:rPr>
              <w:lastRenderedPageBreak/>
              <w:t>Закон України "Про цінні папери та фондовий ринок"</w:t>
            </w:r>
          </w:p>
        </w:tc>
      </w:tr>
      <w:tr w:rsidR="00D64AF3" w:rsidRPr="005234A7" w14:paraId="596F1732" w14:textId="77777777" w:rsidTr="009076B9">
        <w:tc>
          <w:tcPr>
            <w:tcW w:w="7286" w:type="dxa"/>
          </w:tcPr>
          <w:p w14:paraId="40E246D5" w14:textId="2CE04833" w:rsidR="00A06D01" w:rsidRPr="005234A7" w:rsidRDefault="00A06D01" w:rsidP="00A06D01">
            <w:pPr>
              <w:pStyle w:val="rvps2"/>
              <w:spacing w:before="0" w:beforeAutospacing="0" w:after="0" w:afterAutospacing="0" w:line="276" w:lineRule="auto"/>
              <w:ind w:firstLine="316"/>
              <w:jc w:val="center"/>
              <w:rPr>
                <w:color w:val="000000" w:themeColor="text1"/>
                <w:sz w:val="28"/>
                <w:szCs w:val="28"/>
              </w:rPr>
            </w:pPr>
            <w:r w:rsidRPr="005234A7">
              <w:rPr>
                <w:color w:val="000000" w:themeColor="text1"/>
                <w:sz w:val="28"/>
                <w:szCs w:val="28"/>
              </w:rPr>
              <w:lastRenderedPageBreak/>
              <w:t>Розділ VII ПРИКІНЦЕВІ ПОЛОЖЕННЯ</w:t>
            </w:r>
          </w:p>
        </w:tc>
        <w:tc>
          <w:tcPr>
            <w:tcW w:w="7285" w:type="dxa"/>
          </w:tcPr>
          <w:p w14:paraId="43C43697" w14:textId="23FA8C89"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Розділ VII ПРИКІНЦЕВІ ПОЛОЖЕННЯ</w:t>
            </w:r>
          </w:p>
        </w:tc>
      </w:tr>
      <w:tr w:rsidR="00D64AF3" w:rsidRPr="00171A75" w14:paraId="2F4956C3" w14:textId="77777777" w:rsidTr="009076B9">
        <w:tc>
          <w:tcPr>
            <w:tcW w:w="7286" w:type="dxa"/>
          </w:tcPr>
          <w:p w14:paraId="64DA7048"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7. Тимчасово, у зв’язку з проведенням заходів, спрямованих на запобігання виникненню та поширенню коронавірусної хвороби (COVID-19), положення </w:t>
            </w:r>
            <w:hyperlink r:id="rId78" w:anchor="n899" w:history="1">
              <w:r w:rsidRPr="005234A7">
                <w:rPr>
                  <w:color w:val="000000" w:themeColor="text1"/>
                  <w:sz w:val="28"/>
                  <w:szCs w:val="28"/>
                </w:rPr>
                <w:t>статті 40</w:t>
              </w:r>
            </w:hyperlink>
            <w:r w:rsidRPr="005234A7">
              <w:rPr>
                <w:color w:val="000000" w:themeColor="text1"/>
                <w:sz w:val="28"/>
                <w:szCs w:val="28"/>
              </w:rPr>
              <w:t xml:space="preserve">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п’яти робочих днів після:</w:t>
            </w:r>
          </w:p>
          <w:p w14:paraId="2B1261DC"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bookmarkStart w:id="67" w:name="n1710"/>
            <w:bookmarkEnd w:id="67"/>
            <w:r w:rsidRPr="005234A7">
              <w:rPr>
                <w:color w:val="000000" w:themeColor="text1"/>
                <w:sz w:val="28"/>
                <w:szCs w:val="28"/>
              </w:rPr>
              <w:t>проведення загальних зборів акціонерів в порядку, встановленому пунктом 10 розділу XVII Закону України "Про акціонерні товариства";</w:t>
            </w:r>
          </w:p>
          <w:p w14:paraId="72ECFF19"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bookmarkStart w:id="68" w:name="n1711"/>
            <w:bookmarkEnd w:id="68"/>
            <w:r w:rsidRPr="005234A7">
              <w:rPr>
                <w:color w:val="000000" w:themeColor="text1"/>
                <w:sz w:val="28"/>
                <w:szCs w:val="28"/>
              </w:rPr>
              <w:t>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14:paraId="1FDE72B5" w14:textId="70DEC04A" w:rsidR="00A06D01" w:rsidRPr="005234A7" w:rsidRDefault="00A06D01" w:rsidP="00A06D01">
            <w:pPr>
              <w:pStyle w:val="rvps2"/>
              <w:spacing w:before="0" w:beforeAutospacing="0" w:after="0" w:afterAutospacing="0" w:line="276" w:lineRule="auto"/>
              <w:ind w:firstLine="316"/>
              <w:jc w:val="both"/>
              <w:rPr>
                <w:b/>
                <w:color w:val="000000" w:themeColor="text1"/>
                <w:sz w:val="28"/>
                <w:szCs w:val="28"/>
              </w:rPr>
            </w:pPr>
            <w:r w:rsidRPr="005234A7">
              <w:rPr>
                <w:b/>
                <w:color w:val="000000" w:themeColor="text1"/>
                <w:sz w:val="28"/>
                <w:szCs w:val="28"/>
              </w:rPr>
              <w:t>Відсутній</w:t>
            </w:r>
          </w:p>
        </w:tc>
        <w:tc>
          <w:tcPr>
            <w:tcW w:w="7285" w:type="dxa"/>
          </w:tcPr>
          <w:p w14:paraId="68CFF3AC"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 xml:space="preserve">7. Тимчасово, у зв’язку з проведенням заходів, спрямованих на запобігання виникненню та поширенню коронавірусної хвороби (COVID-19), положення </w:t>
            </w:r>
            <w:hyperlink r:id="rId79" w:anchor="n899" w:history="1">
              <w:r w:rsidRPr="005234A7">
                <w:rPr>
                  <w:color w:val="000000" w:themeColor="text1"/>
                  <w:sz w:val="28"/>
                  <w:szCs w:val="28"/>
                </w:rPr>
                <w:t>статті 40</w:t>
              </w:r>
            </w:hyperlink>
            <w:r w:rsidRPr="005234A7">
              <w:rPr>
                <w:color w:val="000000" w:themeColor="text1"/>
                <w:sz w:val="28"/>
                <w:szCs w:val="28"/>
              </w:rPr>
              <w:t xml:space="preserve"> цього Закону щодо строків розкриття річної інформації про емітента за 2019 рік не застосовуються у 2020 році. Така річна інформація може бути розкрита емітентами цінних паперів до 30 квітня 2020 року, а після зазначеної дати розкривається протягом п’яти робочих днів після:</w:t>
            </w:r>
          </w:p>
          <w:p w14:paraId="0CC3F02B" w14:textId="77777777" w:rsidR="00A06D01" w:rsidRPr="005234A7" w:rsidRDefault="00A06D01" w:rsidP="00A06D01">
            <w:pPr>
              <w:pStyle w:val="rvps2"/>
              <w:spacing w:before="0" w:beforeAutospacing="0" w:after="0" w:afterAutospacing="0" w:line="276" w:lineRule="auto"/>
              <w:ind w:firstLine="316"/>
              <w:jc w:val="both"/>
              <w:rPr>
                <w:color w:val="000000" w:themeColor="text1"/>
                <w:sz w:val="28"/>
                <w:szCs w:val="28"/>
              </w:rPr>
            </w:pPr>
            <w:r w:rsidRPr="005234A7">
              <w:rPr>
                <w:color w:val="000000" w:themeColor="text1"/>
                <w:sz w:val="28"/>
                <w:szCs w:val="28"/>
              </w:rPr>
              <w:t>проведення загальних зборів акціонерів в порядку, встановленому пунктом 10 розділу XVII Закону України "Про акціонерні товариства";</w:t>
            </w:r>
          </w:p>
          <w:p w14:paraId="30D668BA" w14:textId="77777777" w:rsidR="00A06D01" w:rsidRPr="005234A7" w:rsidRDefault="00A06D01" w:rsidP="00A06D01">
            <w:pPr>
              <w:pStyle w:val="rvps2"/>
              <w:spacing w:before="0" w:beforeAutospacing="0" w:after="0" w:afterAutospacing="0" w:line="276" w:lineRule="auto"/>
              <w:ind w:firstLine="255"/>
              <w:jc w:val="both"/>
              <w:rPr>
                <w:color w:val="000000" w:themeColor="text1"/>
                <w:sz w:val="28"/>
                <w:szCs w:val="28"/>
              </w:rPr>
            </w:pPr>
            <w:r w:rsidRPr="005234A7">
              <w:rPr>
                <w:color w:val="000000" w:themeColor="text1"/>
                <w:sz w:val="28"/>
                <w:szCs w:val="28"/>
              </w:rPr>
              <w:t>проведення загальних зборів учасників товариств з обмеженою відповідальністю, які є емітентами цінних паперів, в порядку, встановленому пунктом 5-1 глави VIII Закону України "Про товариства з обмеженою та додатковою відповідальністю.</w:t>
            </w:r>
          </w:p>
          <w:p w14:paraId="33E33A89" w14:textId="0C46B6B2" w:rsidR="00A06D01" w:rsidRPr="005234A7" w:rsidRDefault="00A06D01" w:rsidP="005A3154">
            <w:pPr>
              <w:pStyle w:val="rvps2"/>
              <w:spacing w:before="0" w:beforeAutospacing="0" w:after="0" w:afterAutospacing="0" w:line="276" w:lineRule="auto"/>
              <w:ind w:firstLine="255"/>
              <w:jc w:val="both"/>
              <w:rPr>
                <w:b/>
                <w:color w:val="000000" w:themeColor="text1"/>
                <w:sz w:val="28"/>
                <w:szCs w:val="28"/>
              </w:rPr>
            </w:pPr>
            <w:r w:rsidRPr="005234A7">
              <w:rPr>
                <w:b/>
                <w:color w:val="000000" w:themeColor="text1"/>
                <w:sz w:val="28"/>
                <w:szCs w:val="28"/>
              </w:rPr>
              <w:t xml:space="preserve">Розкриття проміжної інформації про емітента, в тому числі проміжної фінансової звітності, за </w:t>
            </w:r>
            <w:r w:rsidR="005A3154">
              <w:rPr>
                <w:b/>
                <w:color w:val="000000" w:themeColor="text1"/>
                <w:sz w:val="28"/>
                <w:szCs w:val="28"/>
              </w:rPr>
              <w:t xml:space="preserve">перший квартал </w:t>
            </w:r>
            <w:r w:rsidRPr="005234A7">
              <w:rPr>
                <w:b/>
                <w:color w:val="000000" w:themeColor="text1"/>
                <w:sz w:val="28"/>
                <w:szCs w:val="28"/>
              </w:rPr>
              <w:t>2020 року відбувається не пізніше дати розкриття річної інформації за 2019 рік.</w:t>
            </w:r>
          </w:p>
        </w:tc>
      </w:tr>
    </w:tbl>
    <w:p w14:paraId="6550E9B0" w14:textId="77777777" w:rsidR="00FC2E78" w:rsidRPr="005234A7" w:rsidRDefault="00FC2E78" w:rsidP="00FC2E78">
      <w:pPr>
        <w:spacing w:before="120" w:after="120" w:line="240" w:lineRule="auto"/>
        <w:ind w:left="113" w:right="113" w:firstLine="567"/>
        <w:jc w:val="center"/>
        <w:rPr>
          <w:rFonts w:ascii="Times New Roman" w:hAnsi="Times New Roman" w:cs="Times New Roman"/>
          <w:b/>
          <w:color w:val="000000" w:themeColor="text1"/>
          <w:sz w:val="28"/>
          <w:szCs w:val="28"/>
          <w:lang w:val="uk-UA"/>
        </w:rPr>
      </w:pPr>
    </w:p>
    <w:p w14:paraId="2C0184EF" w14:textId="6F80EE21" w:rsidR="00FC2E78" w:rsidRPr="005234A7" w:rsidRDefault="005972D8" w:rsidP="00F778C9">
      <w:pPr>
        <w:pStyle w:val="a7"/>
        <w:spacing w:before="120" w:beforeAutospacing="0" w:after="120" w:afterAutospacing="0"/>
        <w:ind w:right="113"/>
        <w:jc w:val="both"/>
        <w:rPr>
          <w:b/>
          <w:color w:val="000000" w:themeColor="text1"/>
          <w:sz w:val="28"/>
          <w:szCs w:val="28"/>
        </w:rPr>
      </w:pPr>
      <w:r w:rsidRPr="005234A7">
        <w:rPr>
          <w:b/>
          <w:color w:val="000000" w:themeColor="text1"/>
          <w:sz w:val="28"/>
          <w:szCs w:val="28"/>
        </w:rPr>
        <w:t>Народні депутати України</w:t>
      </w:r>
    </w:p>
    <w:sectPr w:rsidR="00FC2E78" w:rsidRPr="005234A7" w:rsidSect="00A74E05">
      <w:headerReference w:type="default" r:id="rId80"/>
      <w:pgSz w:w="16838" w:h="11906" w:orient="landscape"/>
      <w:pgMar w:top="805"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01637" w14:textId="77777777" w:rsidR="001C1C7E" w:rsidRDefault="001C1C7E" w:rsidP="00E26824">
      <w:pPr>
        <w:spacing w:after="0" w:line="240" w:lineRule="auto"/>
      </w:pPr>
      <w:r>
        <w:separator/>
      </w:r>
    </w:p>
  </w:endnote>
  <w:endnote w:type="continuationSeparator" w:id="0">
    <w:p w14:paraId="3606B119" w14:textId="77777777" w:rsidR="001C1C7E" w:rsidRDefault="001C1C7E" w:rsidP="00E26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E8E25" w14:textId="77777777" w:rsidR="001C1C7E" w:rsidRDefault="001C1C7E" w:rsidP="00E26824">
      <w:pPr>
        <w:spacing w:after="0" w:line="240" w:lineRule="auto"/>
      </w:pPr>
      <w:r>
        <w:separator/>
      </w:r>
    </w:p>
  </w:footnote>
  <w:footnote w:type="continuationSeparator" w:id="0">
    <w:p w14:paraId="4FF4539F" w14:textId="77777777" w:rsidR="001C1C7E" w:rsidRDefault="001C1C7E" w:rsidP="00E26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582673223"/>
      <w:docPartObj>
        <w:docPartGallery w:val="Page Numbers (Top of Page)"/>
        <w:docPartUnique/>
      </w:docPartObj>
    </w:sdtPr>
    <w:sdtEndPr/>
    <w:sdtContent>
      <w:p w14:paraId="4C3296D4" w14:textId="0C57E5D8" w:rsidR="00A74E05" w:rsidRPr="00E64854" w:rsidRDefault="00A74E05">
        <w:pPr>
          <w:pStyle w:val="ac"/>
          <w:jc w:val="center"/>
          <w:rPr>
            <w:rFonts w:ascii="Times New Roman" w:hAnsi="Times New Roman" w:cs="Times New Roman"/>
            <w:sz w:val="24"/>
          </w:rPr>
        </w:pPr>
        <w:r w:rsidRPr="00E64854">
          <w:rPr>
            <w:rFonts w:ascii="Times New Roman" w:hAnsi="Times New Roman" w:cs="Times New Roman"/>
            <w:sz w:val="24"/>
          </w:rPr>
          <w:fldChar w:fldCharType="begin"/>
        </w:r>
        <w:r w:rsidRPr="00E64854">
          <w:rPr>
            <w:rFonts w:ascii="Times New Roman" w:hAnsi="Times New Roman" w:cs="Times New Roman"/>
            <w:sz w:val="24"/>
          </w:rPr>
          <w:instrText>PAGE   \* MERGEFORMAT</w:instrText>
        </w:r>
        <w:r w:rsidRPr="00E64854">
          <w:rPr>
            <w:rFonts w:ascii="Times New Roman" w:hAnsi="Times New Roman" w:cs="Times New Roman"/>
            <w:sz w:val="24"/>
          </w:rPr>
          <w:fldChar w:fldCharType="separate"/>
        </w:r>
        <w:r w:rsidR="004D193D" w:rsidRPr="004D193D">
          <w:rPr>
            <w:rFonts w:ascii="Times New Roman" w:hAnsi="Times New Roman" w:cs="Times New Roman"/>
            <w:noProof/>
            <w:sz w:val="24"/>
            <w:lang w:val="uk-UA"/>
          </w:rPr>
          <w:t>2</w:t>
        </w:r>
        <w:r w:rsidRPr="00E64854">
          <w:rPr>
            <w:rFonts w:ascii="Times New Roman" w:hAnsi="Times New Roman" w:cs="Times New Roman"/>
            <w:sz w:val="24"/>
          </w:rPr>
          <w:fldChar w:fldCharType="end"/>
        </w:r>
      </w:p>
    </w:sdtContent>
  </w:sdt>
  <w:p w14:paraId="12212150" w14:textId="77777777" w:rsidR="00A74E05" w:rsidRDefault="00A74E05">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24"/>
    <w:rsid w:val="000305B4"/>
    <w:rsid w:val="00053278"/>
    <w:rsid w:val="00056731"/>
    <w:rsid w:val="00070D96"/>
    <w:rsid w:val="00077F6A"/>
    <w:rsid w:val="0009777D"/>
    <w:rsid w:val="000A0DC6"/>
    <w:rsid w:val="000B44DA"/>
    <w:rsid w:val="000B6931"/>
    <w:rsid w:val="000D18C5"/>
    <w:rsid w:val="001277F7"/>
    <w:rsid w:val="00127BB4"/>
    <w:rsid w:val="00132AC9"/>
    <w:rsid w:val="00132DF1"/>
    <w:rsid w:val="00136948"/>
    <w:rsid w:val="001506B7"/>
    <w:rsid w:val="00153487"/>
    <w:rsid w:val="00163E4B"/>
    <w:rsid w:val="00171A75"/>
    <w:rsid w:val="00191E01"/>
    <w:rsid w:val="00197A4D"/>
    <w:rsid w:val="001C1C7E"/>
    <w:rsid w:val="001C2BAC"/>
    <w:rsid w:val="001E3A67"/>
    <w:rsid w:val="001F19B5"/>
    <w:rsid w:val="00230A3E"/>
    <w:rsid w:val="00232F89"/>
    <w:rsid w:val="0024506A"/>
    <w:rsid w:val="002602F5"/>
    <w:rsid w:val="00265B44"/>
    <w:rsid w:val="002678DD"/>
    <w:rsid w:val="00282746"/>
    <w:rsid w:val="003071D3"/>
    <w:rsid w:val="00322C09"/>
    <w:rsid w:val="00325AB1"/>
    <w:rsid w:val="00332456"/>
    <w:rsid w:val="003333F2"/>
    <w:rsid w:val="00350542"/>
    <w:rsid w:val="0038522D"/>
    <w:rsid w:val="003972D5"/>
    <w:rsid w:val="003B0EA8"/>
    <w:rsid w:val="003B7DDB"/>
    <w:rsid w:val="003C1051"/>
    <w:rsid w:val="003C30F2"/>
    <w:rsid w:val="003D1FBB"/>
    <w:rsid w:val="003D23C5"/>
    <w:rsid w:val="003D2B0F"/>
    <w:rsid w:val="003E1D81"/>
    <w:rsid w:val="003E4F6B"/>
    <w:rsid w:val="003F2B4E"/>
    <w:rsid w:val="00417F6E"/>
    <w:rsid w:val="00426F54"/>
    <w:rsid w:val="00437FD8"/>
    <w:rsid w:val="004412FE"/>
    <w:rsid w:val="004919C8"/>
    <w:rsid w:val="004A191A"/>
    <w:rsid w:val="004B4853"/>
    <w:rsid w:val="004C7393"/>
    <w:rsid w:val="004C7632"/>
    <w:rsid w:val="004D193D"/>
    <w:rsid w:val="004D79B4"/>
    <w:rsid w:val="004F39CB"/>
    <w:rsid w:val="00507278"/>
    <w:rsid w:val="005234A7"/>
    <w:rsid w:val="00531EA2"/>
    <w:rsid w:val="00542957"/>
    <w:rsid w:val="00553F14"/>
    <w:rsid w:val="00571AFA"/>
    <w:rsid w:val="00584620"/>
    <w:rsid w:val="00594D4A"/>
    <w:rsid w:val="005972D8"/>
    <w:rsid w:val="005A3154"/>
    <w:rsid w:val="005B7565"/>
    <w:rsid w:val="005C4F3D"/>
    <w:rsid w:val="005E2173"/>
    <w:rsid w:val="005E6D59"/>
    <w:rsid w:val="005F305F"/>
    <w:rsid w:val="005F35D8"/>
    <w:rsid w:val="005F5BB8"/>
    <w:rsid w:val="00623F70"/>
    <w:rsid w:val="006656AE"/>
    <w:rsid w:val="006726CA"/>
    <w:rsid w:val="006872BF"/>
    <w:rsid w:val="006910B0"/>
    <w:rsid w:val="006B1907"/>
    <w:rsid w:val="006B3029"/>
    <w:rsid w:val="006B7142"/>
    <w:rsid w:val="006C4660"/>
    <w:rsid w:val="00714134"/>
    <w:rsid w:val="00717950"/>
    <w:rsid w:val="0072185F"/>
    <w:rsid w:val="0072641A"/>
    <w:rsid w:val="00750D18"/>
    <w:rsid w:val="007802CB"/>
    <w:rsid w:val="007C235E"/>
    <w:rsid w:val="007E0CC8"/>
    <w:rsid w:val="007E6663"/>
    <w:rsid w:val="00801B1C"/>
    <w:rsid w:val="00806E7B"/>
    <w:rsid w:val="00816D7A"/>
    <w:rsid w:val="00832DE6"/>
    <w:rsid w:val="00842F92"/>
    <w:rsid w:val="0085087B"/>
    <w:rsid w:val="0086457B"/>
    <w:rsid w:val="00877CCE"/>
    <w:rsid w:val="00892D14"/>
    <w:rsid w:val="00895822"/>
    <w:rsid w:val="00897667"/>
    <w:rsid w:val="008D657F"/>
    <w:rsid w:val="00905705"/>
    <w:rsid w:val="00927CCA"/>
    <w:rsid w:val="0093646E"/>
    <w:rsid w:val="00943C6A"/>
    <w:rsid w:val="009E007F"/>
    <w:rsid w:val="009F4660"/>
    <w:rsid w:val="009F4E50"/>
    <w:rsid w:val="00A06D01"/>
    <w:rsid w:val="00A27ED9"/>
    <w:rsid w:val="00A351E1"/>
    <w:rsid w:val="00A4634E"/>
    <w:rsid w:val="00A53CFB"/>
    <w:rsid w:val="00A568E2"/>
    <w:rsid w:val="00A71528"/>
    <w:rsid w:val="00A74E05"/>
    <w:rsid w:val="00A760E7"/>
    <w:rsid w:val="00A801B8"/>
    <w:rsid w:val="00A805F0"/>
    <w:rsid w:val="00A84AD1"/>
    <w:rsid w:val="00A8724D"/>
    <w:rsid w:val="00AA3439"/>
    <w:rsid w:val="00AB554C"/>
    <w:rsid w:val="00AF2F05"/>
    <w:rsid w:val="00AF428F"/>
    <w:rsid w:val="00AF7969"/>
    <w:rsid w:val="00B408DC"/>
    <w:rsid w:val="00B4753B"/>
    <w:rsid w:val="00B530A7"/>
    <w:rsid w:val="00B64AAA"/>
    <w:rsid w:val="00B70F7E"/>
    <w:rsid w:val="00B82593"/>
    <w:rsid w:val="00BA1DC8"/>
    <w:rsid w:val="00BA7A52"/>
    <w:rsid w:val="00BC4DC7"/>
    <w:rsid w:val="00BC6495"/>
    <w:rsid w:val="00BF31EA"/>
    <w:rsid w:val="00C00AC4"/>
    <w:rsid w:val="00C0338A"/>
    <w:rsid w:val="00C730C7"/>
    <w:rsid w:val="00C82DE6"/>
    <w:rsid w:val="00C9755D"/>
    <w:rsid w:val="00CA2CFC"/>
    <w:rsid w:val="00CE0722"/>
    <w:rsid w:val="00D0791C"/>
    <w:rsid w:val="00D26319"/>
    <w:rsid w:val="00D2758C"/>
    <w:rsid w:val="00D306E5"/>
    <w:rsid w:val="00D45399"/>
    <w:rsid w:val="00D61C49"/>
    <w:rsid w:val="00D64AF3"/>
    <w:rsid w:val="00D64B17"/>
    <w:rsid w:val="00DB4CF3"/>
    <w:rsid w:val="00DD4870"/>
    <w:rsid w:val="00DF2C6F"/>
    <w:rsid w:val="00E0615B"/>
    <w:rsid w:val="00E06343"/>
    <w:rsid w:val="00E07268"/>
    <w:rsid w:val="00E2673E"/>
    <w:rsid w:val="00E26824"/>
    <w:rsid w:val="00E3088E"/>
    <w:rsid w:val="00E57100"/>
    <w:rsid w:val="00E64854"/>
    <w:rsid w:val="00E66CF4"/>
    <w:rsid w:val="00E71C98"/>
    <w:rsid w:val="00E764BD"/>
    <w:rsid w:val="00E85906"/>
    <w:rsid w:val="00EB1279"/>
    <w:rsid w:val="00ED765F"/>
    <w:rsid w:val="00F216DE"/>
    <w:rsid w:val="00F228E5"/>
    <w:rsid w:val="00F23E0B"/>
    <w:rsid w:val="00F32608"/>
    <w:rsid w:val="00F518CD"/>
    <w:rsid w:val="00F67CDC"/>
    <w:rsid w:val="00F778C9"/>
    <w:rsid w:val="00FA1221"/>
    <w:rsid w:val="00FC2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83E03"/>
  <w15:chartTrackingRefBased/>
  <w15:docId w15:val="{B800769C-982A-438F-9A0A-E2608FE0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2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E26824"/>
    <w:pPr>
      <w:spacing w:after="0" w:line="240" w:lineRule="auto"/>
    </w:pPr>
    <w:rPr>
      <w:sz w:val="20"/>
      <w:szCs w:val="20"/>
      <w:lang w:val="uk-UA"/>
    </w:rPr>
  </w:style>
  <w:style w:type="character" w:customStyle="1" w:styleId="a5">
    <w:name w:val="Текст виноски Знак"/>
    <w:basedOn w:val="a0"/>
    <w:link w:val="a4"/>
    <w:uiPriority w:val="99"/>
    <w:semiHidden/>
    <w:rsid w:val="00E26824"/>
    <w:rPr>
      <w:sz w:val="20"/>
      <w:szCs w:val="20"/>
      <w:lang w:val="uk-UA"/>
    </w:rPr>
  </w:style>
  <w:style w:type="character" w:styleId="a6">
    <w:name w:val="footnote reference"/>
    <w:basedOn w:val="a0"/>
    <w:uiPriority w:val="99"/>
    <w:semiHidden/>
    <w:unhideWhenUsed/>
    <w:rsid w:val="00E26824"/>
    <w:rPr>
      <w:vertAlign w:val="superscript"/>
    </w:rPr>
  </w:style>
  <w:style w:type="paragraph" w:styleId="a7">
    <w:name w:val="Normal (Web)"/>
    <w:aliases w:val="Обычный (веб) Знак Знак3,Знак1 Знак Знак3,Знак1 Знак11,Знак1 Знак Знак11,Обычный (веб) Знак Знак21,Знак1 Знак21,Обычный (веб) Знак2,Знак1 Знак4,Знак11,Знак2,Обычный (веб) Знак Знак2 Знак Знак Знак2,Обычный (веб) Знак Знак2 Знак Знак1,З"/>
    <w:basedOn w:val="a"/>
    <w:link w:val="a8"/>
    <w:uiPriority w:val="99"/>
    <w:qFormat/>
    <w:rsid w:val="00FC2E78"/>
    <w:pPr>
      <w:spacing w:before="100" w:beforeAutospacing="1" w:after="100" w:afterAutospacing="1" w:line="240" w:lineRule="auto"/>
    </w:pPr>
    <w:rPr>
      <w:rFonts w:ascii="Times New Roman" w:eastAsia="Times New Roman" w:hAnsi="Times New Roman" w:cs="Times New Roman"/>
      <w:sz w:val="24"/>
      <w:szCs w:val="24"/>
      <w:lang w:val="uk-UA" w:eastAsia="en-GB"/>
    </w:rPr>
  </w:style>
  <w:style w:type="character" w:customStyle="1" w:styleId="a8">
    <w:name w:val="Звичайний (веб) Знак"/>
    <w:aliases w:val="Обычный (веб) Знак Знак3 Знак,Знак1 Знак Знак3 Знак,Знак1 Знак11 Знак,Знак1 Знак Знак11 Знак,Обычный (веб) Знак Знак21 Знак,Знак1 Знак21 Знак,Обычный (веб) Знак2 Знак,Знак1 Знак4 Знак,Знак11 Знак,Знак2 Знак,З Знак"/>
    <w:link w:val="a7"/>
    <w:uiPriority w:val="99"/>
    <w:locked/>
    <w:rsid w:val="00FC2E78"/>
    <w:rPr>
      <w:rFonts w:ascii="Times New Roman" w:eastAsia="Times New Roman" w:hAnsi="Times New Roman" w:cs="Times New Roman"/>
      <w:sz w:val="24"/>
      <w:szCs w:val="24"/>
      <w:lang w:val="uk-UA" w:eastAsia="en-GB"/>
    </w:rPr>
  </w:style>
  <w:style w:type="table" w:customStyle="1" w:styleId="23">
    <w:name w:val="Стиль23"/>
    <w:basedOn w:val="a1"/>
    <w:rsid w:val="00FC2E78"/>
    <w:pPr>
      <w:spacing w:after="0" w:line="276" w:lineRule="auto"/>
      <w:ind w:hanging="1"/>
    </w:pPr>
    <w:rPr>
      <w:rFonts w:ascii="Arial" w:eastAsia="Times New Roman" w:hAnsi="Arial" w:cs="Arial"/>
      <w:lang w:val="uk-UA" w:eastAsia="uk-UA"/>
    </w:rPr>
    <w:tblPr>
      <w:tblStyleRowBandSize w:val="1"/>
      <w:tblStyleColBandSize w:val="1"/>
      <w:tblInd w:w="0" w:type="nil"/>
      <w:tblCellMar>
        <w:top w:w="15" w:type="dxa"/>
        <w:left w:w="15" w:type="dxa"/>
        <w:bottom w:w="15" w:type="dxa"/>
        <w:right w:w="15" w:type="dxa"/>
      </w:tblCellMar>
    </w:tblPr>
  </w:style>
  <w:style w:type="character" w:customStyle="1" w:styleId="rvts9">
    <w:name w:val="rvts9"/>
    <w:rsid w:val="00230A3E"/>
  </w:style>
  <w:style w:type="character" w:customStyle="1" w:styleId="rvts15">
    <w:name w:val="rvts15"/>
    <w:basedOn w:val="a0"/>
    <w:rsid w:val="007E6663"/>
  </w:style>
  <w:style w:type="character" w:customStyle="1" w:styleId="rvts0">
    <w:name w:val="rvts0"/>
    <w:basedOn w:val="a0"/>
    <w:rsid w:val="007E6663"/>
  </w:style>
  <w:style w:type="character" w:customStyle="1" w:styleId="rvts23">
    <w:name w:val="rvts23"/>
    <w:basedOn w:val="a0"/>
    <w:rsid w:val="007E6663"/>
  </w:style>
  <w:style w:type="paragraph" w:customStyle="1" w:styleId="rvps2">
    <w:name w:val="rvps2"/>
    <w:basedOn w:val="a"/>
    <w:rsid w:val="00437FD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9">
    <w:name w:val="Hyperlink"/>
    <w:basedOn w:val="a0"/>
    <w:uiPriority w:val="99"/>
    <w:semiHidden/>
    <w:unhideWhenUsed/>
    <w:rsid w:val="00437FD8"/>
    <w:rPr>
      <w:color w:val="0000FF"/>
      <w:u w:val="single"/>
    </w:rPr>
  </w:style>
  <w:style w:type="character" w:customStyle="1" w:styleId="rvts46">
    <w:name w:val="rvts46"/>
    <w:basedOn w:val="a0"/>
    <w:rsid w:val="00437FD8"/>
  </w:style>
  <w:style w:type="paragraph" w:styleId="aa">
    <w:name w:val="Balloon Text"/>
    <w:basedOn w:val="a"/>
    <w:link w:val="ab"/>
    <w:uiPriority w:val="99"/>
    <w:semiHidden/>
    <w:unhideWhenUsed/>
    <w:rsid w:val="00A74E0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A74E05"/>
    <w:rPr>
      <w:rFonts w:ascii="Segoe UI" w:hAnsi="Segoe UI" w:cs="Segoe UI"/>
      <w:sz w:val="18"/>
      <w:szCs w:val="18"/>
    </w:rPr>
  </w:style>
  <w:style w:type="paragraph" w:styleId="ac">
    <w:name w:val="header"/>
    <w:basedOn w:val="a"/>
    <w:link w:val="ad"/>
    <w:uiPriority w:val="99"/>
    <w:unhideWhenUsed/>
    <w:rsid w:val="00A74E05"/>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A74E05"/>
  </w:style>
  <w:style w:type="paragraph" w:styleId="ae">
    <w:name w:val="footer"/>
    <w:basedOn w:val="a"/>
    <w:link w:val="af"/>
    <w:uiPriority w:val="99"/>
    <w:unhideWhenUsed/>
    <w:rsid w:val="00A74E05"/>
    <w:pPr>
      <w:tabs>
        <w:tab w:val="center" w:pos="4819"/>
        <w:tab w:val="right" w:pos="9639"/>
      </w:tabs>
      <w:spacing w:after="0" w:line="240" w:lineRule="auto"/>
    </w:pPr>
  </w:style>
  <w:style w:type="character" w:customStyle="1" w:styleId="af">
    <w:name w:val="Нижній колонтитул Знак"/>
    <w:basedOn w:val="a0"/>
    <w:link w:val="ae"/>
    <w:uiPriority w:val="99"/>
    <w:rsid w:val="00A74E05"/>
  </w:style>
  <w:style w:type="character" w:customStyle="1" w:styleId="rvts37">
    <w:name w:val="rvts37"/>
    <w:basedOn w:val="a0"/>
    <w:rsid w:val="006B7142"/>
  </w:style>
  <w:style w:type="paragraph" w:customStyle="1" w:styleId="StyleZakonu">
    <w:name w:val="StyleZakonu"/>
    <w:basedOn w:val="a"/>
    <w:link w:val="StyleZakonu0"/>
    <w:rsid w:val="00C82DE6"/>
    <w:pPr>
      <w:spacing w:after="60" w:line="220" w:lineRule="exact"/>
      <w:ind w:firstLine="284"/>
      <w:jc w:val="both"/>
    </w:pPr>
    <w:rPr>
      <w:rFonts w:ascii="Times New Roman" w:eastAsia="Times New Roman" w:hAnsi="Times New Roman" w:cs="Times New Roman"/>
      <w:sz w:val="20"/>
      <w:szCs w:val="20"/>
      <w:lang w:val="uk-UA" w:eastAsia="ru-RU"/>
    </w:rPr>
  </w:style>
  <w:style w:type="paragraph" w:customStyle="1" w:styleId="StyleStorinka">
    <w:name w:val="StyleStorinka"/>
    <w:basedOn w:val="a"/>
    <w:rsid w:val="00C82DE6"/>
    <w:pPr>
      <w:spacing w:after="0" w:line="220" w:lineRule="exact"/>
      <w:jc w:val="right"/>
    </w:pPr>
    <w:rPr>
      <w:rFonts w:ascii="Times New Roman" w:eastAsia="Times New Roman" w:hAnsi="Times New Roman" w:cs="Times New Roman"/>
      <w:sz w:val="18"/>
      <w:szCs w:val="20"/>
      <w:lang w:val="uk-UA" w:eastAsia="ru-RU"/>
    </w:rPr>
  </w:style>
  <w:style w:type="character" w:customStyle="1" w:styleId="StyleZakonu0">
    <w:name w:val="StyleZakonu Знак"/>
    <w:link w:val="StyleZakonu"/>
    <w:locked/>
    <w:rsid w:val="00C82DE6"/>
    <w:rPr>
      <w:rFonts w:ascii="Times New Roman" w:eastAsia="Times New Roman" w:hAnsi="Times New Roman" w:cs="Times New Roman"/>
      <w:sz w:val="20"/>
      <w:szCs w:val="20"/>
      <w:lang w:val="uk-UA" w:eastAsia="ru-RU"/>
    </w:rPr>
  </w:style>
  <w:style w:type="paragraph" w:customStyle="1" w:styleId="af0">
    <w:name w:val="Нормальний текст"/>
    <w:basedOn w:val="a"/>
    <w:rsid w:val="00E64854"/>
    <w:pPr>
      <w:spacing w:before="120" w:after="0" w:line="240" w:lineRule="auto"/>
      <w:ind w:firstLine="567"/>
    </w:pPr>
    <w:rPr>
      <w:rFonts w:ascii="Antiqua" w:eastAsia="Times New Roman" w:hAnsi="Antiqua" w:cs="Times New Roman"/>
      <w:sz w:val="26"/>
      <w:szCs w:val="20"/>
      <w:lang w:val="uk-UA" w:eastAsia="ru-RU"/>
    </w:rPr>
  </w:style>
  <w:style w:type="character" w:styleId="af1">
    <w:name w:val="FollowedHyperlink"/>
    <w:basedOn w:val="a0"/>
    <w:uiPriority w:val="99"/>
    <w:semiHidden/>
    <w:unhideWhenUsed/>
    <w:rsid w:val="00594D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395">
      <w:bodyDiv w:val="1"/>
      <w:marLeft w:val="0"/>
      <w:marRight w:val="0"/>
      <w:marTop w:val="0"/>
      <w:marBottom w:val="0"/>
      <w:divBdr>
        <w:top w:val="none" w:sz="0" w:space="0" w:color="auto"/>
        <w:left w:val="none" w:sz="0" w:space="0" w:color="auto"/>
        <w:bottom w:val="none" w:sz="0" w:space="0" w:color="auto"/>
        <w:right w:val="none" w:sz="0" w:space="0" w:color="auto"/>
      </w:divBdr>
    </w:div>
    <w:div w:id="56638081">
      <w:bodyDiv w:val="1"/>
      <w:marLeft w:val="0"/>
      <w:marRight w:val="0"/>
      <w:marTop w:val="0"/>
      <w:marBottom w:val="0"/>
      <w:divBdr>
        <w:top w:val="none" w:sz="0" w:space="0" w:color="auto"/>
        <w:left w:val="none" w:sz="0" w:space="0" w:color="auto"/>
        <w:bottom w:val="none" w:sz="0" w:space="0" w:color="auto"/>
        <w:right w:val="none" w:sz="0" w:space="0" w:color="auto"/>
      </w:divBdr>
    </w:div>
    <w:div w:id="472724016">
      <w:bodyDiv w:val="1"/>
      <w:marLeft w:val="0"/>
      <w:marRight w:val="0"/>
      <w:marTop w:val="0"/>
      <w:marBottom w:val="0"/>
      <w:divBdr>
        <w:top w:val="none" w:sz="0" w:space="0" w:color="auto"/>
        <w:left w:val="none" w:sz="0" w:space="0" w:color="auto"/>
        <w:bottom w:val="none" w:sz="0" w:space="0" w:color="auto"/>
        <w:right w:val="none" w:sz="0" w:space="0" w:color="auto"/>
      </w:divBdr>
    </w:div>
    <w:div w:id="536430957">
      <w:bodyDiv w:val="1"/>
      <w:marLeft w:val="0"/>
      <w:marRight w:val="0"/>
      <w:marTop w:val="0"/>
      <w:marBottom w:val="0"/>
      <w:divBdr>
        <w:top w:val="none" w:sz="0" w:space="0" w:color="auto"/>
        <w:left w:val="none" w:sz="0" w:space="0" w:color="auto"/>
        <w:bottom w:val="none" w:sz="0" w:space="0" w:color="auto"/>
        <w:right w:val="none" w:sz="0" w:space="0" w:color="auto"/>
      </w:divBdr>
    </w:div>
    <w:div w:id="645551809">
      <w:bodyDiv w:val="1"/>
      <w:marLeft w:val="0"/>
      <w:marRight w:val="0"/>
      <w:marTop w:val="0"/>
      <w:marBottom w:val="0"/>
      <w:divBdr>
        <w:top w:val="none" w:sz="0" w:space="0" w:color="auto"/>
        <w:left w:val="none" w:sz="0" w:space="0" w:color="auto"/>
        <w:bottom w:val="none" w:sz="0" w:space="0" w:color="auto"/>
        <w:right w:val="none" w:sz="0" w:space="0" w:color="auto"/>
      </w:divBdr>
    </w:div>
    <w:div w:id="654991948">
      <w:bodyDiv w:val="1"/>
      <w:marLeft w:val="0"/>
      <w:marRight w:val="0"/>
      <w:marTop w:val="0"/>
      <w:marBottom w:val="0"/>
      <w:divBdr>
        <w:top w:val="none" w:sz="0" w:space="0" w:color="auto"/>
        <w:left w:val="none" w:sz="0" w:space="0" w:color="auto"/>
        <w:bottom w:val="none" w:sz="0" w:space="0" w:color="auto"/>
        <w:right w:val="none" w:sz="0" w:space="0" w:color="auto"/>
      </w:divBdr>
    </w:div>
    <w:div w:id="748234443">
      <w:bodyDiv w:val="1"/>
      <w:marLeft w:val="0"/>
      <w:marRight w:val="0"/>
      <w:marTop w:val="0"/>
      <w:marBottom w:val="0"/>
      <w:divBdr>
        <w:top w:val="none" w:sz="0" w:space="0" w:color="auto"/>
        <w:left w:val="none" w:sz="0" w:space="0" w:color="auto"/>
        <w:bottom w:val="none" w:sz="0" w:space="0" w:color="auto"/>
        <w:right w:val="none" w:sz="0" w:space="0" w:color="auto"/>
      </w:divBdr>
    </w:div>
    <w:div w:id="1159923267">
      <w:bodyDiv w:val="1"/>
      <w:marLeft w:val="0"/>
      <w:marRight w:val="0"/>
      <w:marTop w:val="0"/>
      <w:marBottom w:val="0"/>
      <w:divBdr>
        <w:top w:val="none" w:sz="0" w:space="0" w:color="auto"/>
        <w:left w:val="none" w:sz="0" w:space="0" w:color="auto"/>
        <w:bottom w:val="none" w:sz="0" w:space="0" w:color="auto"/>
        <w:right w:val="none" w:sz="0" w:space="0" w:color="auto"/>
      </w:divBdr>
    </w:div>
    <w:div w:id="1236285118">
      <w:bodyDiv w:val="1"/>
      <w:marLeft w:val="0"/>
      <w:marRight w:val="0"/>
      <w:marTop w:val="0"/>
      <w:marBottom w:val="0"/>
      <w:divBdr>
        <w:top w:val="none" w:sz="0" w:space="0" w:color="auto"/>
        <w:left w:val="none" w:sz="0" w:space="0" w:color="auto"/>
        <w:bottom w:val="none" w:sz="0" w:space="0" w:color="auto"/>
        <w:right w:val="none" w:sz="0" w:space="0" w:color="auto"/>
      </w:divBdr>
    </w:div>
    <w:div w:id="1421876187">
      <w:bodyDiv w:val="1"/>
      <w:marLeft w:val="0"/>
      <w:marRight w:val="0"/>
      <w:marTop w:val="0"/>
      <w:marBottom w:val="0"/>
      <w:divBdr>
        <w:top w:val="none" w:sz="0" w:space="0" w:color="auto"/>
        <w:left w:val="none" w:sz="0" w:space="0" w:color="auto"/>
        <w:bottom w:val="none" w:sz="0" w:space="0" w:color="auto"/>
        <w:right w:val="none" w:sz="0" w:space="0" w:color="auto"/>
      </w:divBdr>
    </w:div>
    <w:div w:id="2010253225">
      <w:bodyDiv w:val="1"/>
      <w:marLeft w:val="0"/>
      <w:marRight w:val="0"/>
      <w:marTop w:val="0"/>
      <w:marBottom w:val="0"/>
      <w:divBdr>
        <w:top w:val="none" w:sz="0" w:space="0" w:color="auto"/>
        <w:left w:val="none" w:sz="0" w:space="0" w:color="auto"/>
        <w:bottom w:val="none" w:sz="0" w:space="0" w:color="auto"/>
        <w:right w:val="none" w:sz="0" w:space="0" w:color="auto"/>
      </w:divBdr>
    </w:div>
    <w:div w:id="210005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33-20" TargetMode="External"/><Relationship Id="rId21" Type="http://schemas.openxmlformats.org/officeDocument/2006/relationships/hyperlink" Target="https://zakon.rada.gov.ua/laws/show/2755-17" TargetMode="External"/><Relationship Id="rId42" Type="http://schemas.openxmlformats.org/officeDocument/2006/relationships/hyperlink" Target="https://zakon.rada.gov.ua/laws/show/2755-17" TargetMode="External"/><Relationship Id="rId47" Type="http://schemas.openxmlformats.org/officeDocument/2006/relationships/hyperlink" Target="https://zakon.rada.gov.ua/laws/show/2464-17" TargetMode="External"/><Relationship Id="rId63" Type="http://schemas.openxmlformats.org/officeDocument/2006/relationships/hyperlink" Target="https://zakon.rada.gov.ua/laws/show/2464-17" TargetMode="External"/><Relationship Id="rId68" Type="http://schemas.openxmlformats.org/officeDocument/2006/relationships/hyperlink" Target="https://zakon.rada.gov.ua/laws/show/2464-17" TargetMode="External"/><Relationship Id="rId16" Type="http://schemas.openxmlformats.org/officeDocument/2006/relationships/hyperlink" Target="https://zakon.rada.gov.ua/laws/show/2755-17" TargetMode="External"/><Relationship Id="rId11" Type="http://schemas.openxmlformats.org/officeDocument/2006/relationships/hyperlink" Target="https://zakon.rada.gov.ua/laws/show/584%D0%B0-18"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533-20" TargetMode="External"/><Relationship Id="rId53" Type="http://schemas.openxmlformats.org/officeDocument/2006/relationships/hyperlink" Target="https://zakon.rada.gov.ua/laws/show/2464-17" TargetMode="External"/><Relationship Id="rId58" Type="http://schemas.openxmlformats.org/officeDocument/2006/relationships/hyperlink" Target="https://zakon.rada.gov.ua/laws/show/2464-17" TargetMode="External"/><Relationship Id="rId74" Type="http://schemas.openxmlformats.org/officeDocument/2006/relationships/hyperlink" Target="https://zakon.rada.gov.ua/laws/show/889-19" TargetMode="External"/><Relationship Id="rId79" Type="http://schemas.openxmlformats.org/officeDocument/2006/relationships/hyperlink" Target="https://zakon.rada.gov.ua/laws/show/3480-15" TargetMode="External"/><Relationship Id="rId5" Type="http://schemas.openxmlformats.org/officeDocument/2006/relationships/styles" Target="styles.xml"/><Relationship Id="rId61" Type="http://schemas.openxmlformats.org/officeDocument/2006/relationships/hyperlink" Target="https://zakon.rada.gov.ua/laws/show/1058-15" TargetMode="External"/><Relationship Id="rId82" Type="http://schemas.openxmlformats.org/officeDocument/2006/relationships/theme" Target="theme/theme1.xml"/><Relationship Id="rId1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2755-17" TargetMode="External"/><Relationship Id="rId48" Type="http://schemas.openxmlformats.org/officeDocument/2006/relationships/hyperlink" Target="https://zakon.rada.gov.ua/laws/show/2464-17" TargetMode="External"/><Relationship Id="rId56" Type="http://schemas.openxmlformats.org/officeDocument/2006/relationships/hyperlink" Target="https://zakon.rada.gov.ua/laws/show/2464-17" TargetMode="External"/><Relationship Id="rId64" Type="http://schemas.openxmlformats.org/officeDocument/2006/relationships/hyperlink" Target="https://zakon.rada.gov.ua/laws/show/2464-17" TargetMode="External"/><Relationship Id="rId69" Type="http://schemas.openxmlformats.org/officeDocument/2006/relationships/hyperlink" Target="https://zakon.rada.gov.ua/laws/show/2464-17" TargetMode="External"/><Relationship Id="rId77" Type="http://schemas.openxmlformats.org/officeDocument/2006/relationships/hyperlink" Target="https://zakon.rada.gov.ua/laws/show/3166-17" TargetMode="External"/><Relationship Id="rId8" Type="http://schemas.openxmlformats.org/officeDocument/2006/relationships/footnotes" Target="footnotes.xml"/><Relationship Id="rId51" Type="http://schemas.openxmlformats.org/officeDocument/2006/relationships/hyperlink" Target="https://zakon.rada.gov.ua/laws/show/2464-17" TargetMode="External"/><Relationship Id="rId72" Type="http://schemas.openxmlformats.org/officeDocument/2006/relationships/hyperlink" Target="https://zakon.rada.gov.ua/laws/show/435-15"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zakon.rada.gov.ua/laws/show/584%D0%B0-18" TargetMode="External"/><Relationship Id="rId17" Type="http://schemas.openxmlformats.org/officeDocument/2006/relationships/hyperlink" Target="https://zakon.rada.gov.ua/laws/show/584%D0%B0-18"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2755-17" TargetMode="External"/><Relationship Id="rId46" Type="http://schemas.openxmlformats.org/officeDocument/2006/relationships/hyperlink" Target="https://zakon.rada.gov.ua/laws/show/2464-17" TargetMode="External"/><Relationship Id="rId59" Type="http://schemas.openxmlformats.org/officeDocument/2006/relationships/hyperlink" Target="https://zakon.rada.gov.ua/laws/show/2464-17" TargetMode="External"/><Relationship Id="rId67" Type="http://schemas.openxmlformats.org/officeDocument/2006/relationships/hyperlink" Target="https://zakon.rada.gov.ua/laws/show/1058-15" TargetMode="External"/><Relationship Id="rId20" Type="http://schemas.openxmlformats.org/officeDocument/2006/relationships/hyperlink" Target="https://zakon.rada.gov.ua/laws/show/2755-17" TargetMode="External"/><Relationship Id="rId41" Type="http://schemas.openxmlformats.org/officeDocument/2006/relationships/hyperlink" Target="https://zakon.rada.gov.ua/laws/show/2755-17" TargetMode="External"/><Relationship Id="rId54" Type="http://schemas.openxmlformats.org/officeDocument/2006/relationships/hyperlink" Target="https://zakon.rada.gov.ua/laws/show/2464-17" TargetMode="External"/><Relationship Id="rId62" Type="http://schemas.openxmlformats.org/officeDocument/2006/relationships/hyperlink" Target="https://zakon.rada.gov.ua/laws/show/1058-15" TargetMode="External"/><Relationship Id="rId70" Type="http://schemas.openxmlformats.org/officeDocument/2006/relationships/hyperlink" Target="https://zakon.rada.gov.ua/laws/show/435-15" TargetMode="External"/><Relationship Id="rId75" Type="http://schemas.openxmlformats.org/officeDocument/2006/relationships/hyperlink" Target="https://zakon.rada.gov.ua/laws/show/3166-17"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2755-17"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2464-17" TargetMode="External"/><Relationship Id="rId57" Type="http://schemas.openxmlformats.org/officeDocument/2006/relationships/hyperlink" Target="https://zakon.rada.gov.ua/laws/show/2464-17" TargetMode="External"/><Relationship Id="rId10" Type="http://schemas.openxmlformats.org/officeDocument/2006/relationships/hyperlink" Target="https://zakon.rada.gov.ua/laws/show/2755-17" TargetMode="External"/><Relationship Id="rId31" Type="http://schemas.openxmlformats.org/officeDocument/2006/relationships/hyperlink" Target="https://zakon.rada.gov.ua/laws/show/2755-17" TargetMode="External"/><Relationship Id="rId44" Type="http://schemas.openxmlformats.org/officeDocument/2006/relationships/hyperlink" Target="https://zakon.rada.gov.ua/laws/show/2464-17" TargetMode="External"/><Relationship Id="rId52" Type="http://schemas.openxmlformats.org/officeDocument/2006/relationships/hyperlink" Target="https://zakon.rada.gov.ua/laws/show/2464-17" TargetMode="External"/><Relationship Id="rId60" Type="http://schemas.openxmlformats.org/officeDocument/2006/relationships/hyperlink" Target="https://zakon.rada.gov.ua/laws/show/1058-15" TargetMode="External"/><Relationship Id="rId65" Type="http://schemas.openxmlformats.org/officeDocument/2006/relationships/hyperlink" Target="https://zakon.rada.gov.ua/laws/show/1058-15" TargetMode="External"/><Relationship Id="rId73" Type="http://schemas.openxmlformats.org/officeDocument/2006/relationships/hyperlink" Target="https://zakon.rada.gov.ua/laws/show/1734-19" TargetMode="External"/><Relationship Id="rId78" Type="http://schemas.openxmlformats.org/officeDocument/2006/relationships/hyperlink" Target="https://zakon.rada.gov.ua/laws/show/3480-15"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584%D0%B0-18" TargetMode="External"/><Relationship Id="rId39"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50" Type="http://schemas.openxmlformats.org/officeDocument/2006/relationships/hyperlink" Target="https://zakon.rada.gov.ua/laws/show/2464-17" TargetMode="External"/><Relationship Id="rId55" Type="http://schemas.openxmlformats.org/officeDocument/2006/relationships/hyperlink" Target="https://zakon.rada.gov.ua/laws/show/2464-17" TargetMode="External"/><Relationship Id="rId76" Type="http://schemas.openxmlformats.org/officeDocument/2006/relationships/hyperlink" Target="https://zakon.rada.gov.ua/laws/show/889-19" TargetMode="External"/><Relationship Id="rId7" Type="http://schemas.openxmlformats.org/officeDocument/2006/relationships/webSettings" Target="webSettings.xml"/><Relationship Id="rId71" Type="http://schemas.openxmlformats.org/officeDocument/2006/relationships/hyperlink" Target="https://zakon.rada.gov.ua/laws/show/1734-19" TargetMode="External"/><Relationship Id="rId2" Type="http://schemas.openxmlformats.org/officeDocument/2006/relationships/customXml" Target="../customXml/item2.xml"/><Relationship Id="rId29"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40" Type="http://schemas.openxmlformats.org/officeDocument/2006/relationships/hyperlink" Target="https://zakon.rada.gov.ua/laws/show/2755-17" TargetMode="External"/><Relationship Id="rId45" Type="http://schemas.openxmlformats.org/officeDocument/2006/relationships/hyperlink" Target="https://zakon.rada.gov.ua/laws/show/2464-17" TargetMode="External"/><Relationship Id="rId66" Type="http://schemas.openxmlformats.org/officeDocument/2006/relationships/hyperlink" Target="https://zakon.rada.gov.ua/laws/show/1058-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A55D4-DCF6-423C-B640-8B75D5F9CA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614F24-E9ED-4C47-9F68-C90E5AB86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83F2A8-AA44-4773-82F2-BE9CA7BAEBFE}">
  <ds:schemaRefs>
    <ds:schemaRef ds:uri="http://schemas.microsoft.com/sharepoint/v3/contenttype/forms"/>
  </ds:schemaRefs>
</ds:datastoreItem>
</file>

<file path=customXml/itemProps4.xml><?xml version="1.0" encoding="utf-8"?>
<ds:datastoreItem xmlns:ds="http://schemas.openxmlformats.org/officeDocument/2006/customXml" ds:itemID="{D732D1B5-04A0-4337-9ADF-63F46CF6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26070</Words>
  <Characters>14861</Characters>
  <Application>Microsoft Office Word</Application>
  <DocSecurity>0</DocSecurity>
  <Lines>123</Lines>
  <Paragraphs>81</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2020-04-30T08:42:00Z</dcterms:created>
  <dcterms:modified xsi:type="dcterms:W3CDTF">2020-04-30T08:42:00Z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