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C41" w:rsidRPr="00507D0E" w:rsidRDefault="00A80C41" w:rsidP="00A80C41">
      <w:pPr>
        <w:spacing w:after="0" w:line="240" w:lineRule="auto"/>
        <w:ind w:left="5580"/>
        <w:rPr>
          <w:rFonts w:ascii="Times New Roman" w:hAnsi="Times New Roman"/>
          <w:b/>
          <w:bCs/>
          <w:sz w:val="28"/>
          <w:szCs w:val="28"/>
        </w:rPr>
      </w:pPr>
      <w:bookmarkStart w:id="0" w:name="_GoBack"/>
      <w:bookmarkEnd w:id="0"/>
    </w:p>
    <w:p w:rsidR="00A80C41" w:rsidRDefault="00A80C41" w:rsidP="00A80C41">
      <w:pPr>
        <w:spacing w:after="0" w:line="240" w:lineRule="auto"/>
        <w:ind w:left="6521"/>
        <w:rPr>
          <w:rFonts w:ascii="Times New Roman" w:hAnsi="Times New Roman"/>
          <w:b/>
          <w:bCs/>
          <w:sz w:val="28"/>
          <w:szCs w:val="28"/>
        </w:rPr>
      </w:pPr>
      <w:proofErr w:type="spellStart"/>
      <w:r w:rsidRPr="00507D0E">
        <w:rPr>
          <w:rFonts w:ascii="Times New Roman" w:hAnsi="Times New Roman"/>
          <w:b/>
          <w:bCs/>
          <w:sz w:val="28"/>
          <w:szCs w:val="28"/>
        </w:rPr>
        <w:t>Верховна</w:t>
      </w:r>
      <w:proofErr w:type="spellEnd"/>
      <w:r w:rsidRPr="00507D0E">
        <w:rPr>
          <w:rFonts w:ascii="Times New Roman" w:hAnsi="Times New Roman"/>
          <w:b/>
          <w:bCs/>
          <w:sz w:val="28"/>
          <w:szCs w:val="28"/>
        </w:rPr>
        <w:t xml:space="preserve"> Рада </w:t>
      </w:r>
      <w:proofErr w:type="spellStart"/>
      <w:r w:rsidRPr="00507D0E">
        <w:rPr>
          <w:rFonts w:ascii="Times New Roman" w:hAnsi="Times New Roman"/>
          <w:b/>
          <w:bCs/>
          <w:sz w:val="28"/>
          <w:szCs w:val="28"/>
        </w:rPr>
        <w:t>України</w:t>
      </w:r>
      <w:proofErr w:type="spellEnd"/>
    </w:p>
    <w:p w:rsidR="009D4C9C" w:rsidRDefault="009D4C9C" w:rsidP="00A80C41">
      <w:pPr>
        <w:pStyle w:val="ad"/>
        <w:widowControl w:val="0"/>
        <w:spacing w:before="0" w:beforeAutospacing="0" w:after="0" w:afterAutospacing="0"/>
        <w:ind w:firstLine="720"/>
        <w:jc w:val="both"/>
        <w:rPr>
          <w:sz w:val="28"/>
          <w:szCs w:val="28"/>
          <w:lang w:eastAsia="en-US"/>
        </w:rPr>
      </w:pP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Комітет на своєму засіданні 29 квітня 2020 року </w:t>
      </w:r>
      <w:r w:rsidR="00704020" w:rsidRPr="009D4C9C">
        <w:rPr>
          <w:sz w:val="28"/>
          <w:szCs w:val="28"/>
          <w:lang w:eastAsia="en-US"/>
        </w:rPr>
        <w:t xml:space="preserve">(протокол № 30) </w:t>
      </w:r>
      <w:r w:rsidRPr="007C18A8">
        <w:rPr>
          <w:sz w:val="28"/>
          <w:szCs w:val="28"/>
          <w:lang w:eastAsia="en-US"/>
        </w:rPr>
        <w:t xml:space="preserve">розглянув проект Закону України про внесення змін до деяких законодавчих актів України щодо фінансових послуг у галузі поштового зв'язку (реєстр. № 2788 від 20.01.2020), поданий народним депутатом України </w:t>
      </w:r>
      <w:proofErr w:type="spellStart"/>
      <w:r w:rsidRPr="007C18A8">
        <w:rPr>
          <w:sz w:val="28"/>
          <w:szCs w:val="28"/>
          <w:lang w:eastAsia="en-US"/>
        </w:rPr>
        <w:t>Клочком</w:t>
      </w:r>
      <w:proofErr w:type="spellEnd"/>
      <w:r w:rsidRPr="007C18A8">
        <w:rPr>
          <w:sz w:val="28"/>
          <w:szCs w:val="28"/>
          <w:lang w:eastAsia="en-US"/>
        </w:rPr>
        <w:t xml:space="preserve"> А.А. та іншими народними депутатами України, та проект Закону України та про внесення змін до деяких законів України щодо залучення операторів поштового зв'язку до надання фінансових послуг (реєстр. № 2788-1 від 05.02.2020), поданий народним депутатом України </w:t>
      </w:r>
      <w:proofErr w:type="spellStart"/>
      <w:r w:rsidRPr="007C18A8">
        <w:rPr>
          <w:sz w:val="28"/>
          <w:szCs w:val="28"/>
          <w:lang w:eastAsia="en-US"/>
        </w:rPr>
        <w:t>Марусяком</w:t>
      </w:r>
      <w:proofErr w:type="spellEnd"/>
      <w:r w:rsidRPr="007C18A8">
        <w:rPr>
          <w:sz w:val="28"/>
          <w:szCs w:val="28"/>
          <w:lang w:eastAsia="en-US"/>
        </w:rPr>
        <w:t xml:space="preserve"> О.Р.</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Основною метою законопроекту № 2788 є забезпечення законодавчих підстав для відкриття, ведення та обслуговування національним оператором поштового зв'язку Публічним акціонерним товариством "Укрпошта" поштових рахунків, використання таких рахунків, а також врегулювання надання послуг клієнтам, кошти яких розміщуються на цих рахунках. При цьому проектом запропоновано застосовувати до коштів, розміщених на поштових рахунках, </w:t>
      </w:r>
      <w:r w:rsidRPr="002C2754">
        <w:rPr>
          <w:sz w:val="28"/>
          <w:szCs w:val="28"/>
          <w:lang w:eastAsia="en-US"/>
        </w:rPr>
        <w:t>обмеження, які визначені законодавчими та нормативно-правовими актами для коштів на банківських рахунках.</w:t>
      </w:r>
      <w:r w:rsidR="002C2754" w:rsidRPr="002C2754">
        <w:rPr>
          <w:sz w:val="28"/>
          <w:szCs w:val="28"/>
          <w:lang w:eastAsia="en-US"/>
        </w:rPr>
        <w:t xml:space="preserve"> Також </w:t>
      </w:r>
      <w:r w:rsidRPr="002C2754">
        <w:rPr>
          <w:sz w:val="28"/>
          <w:szCs w:val="28"/>
          <w:lang w:eastAsia="en-US"/>
        </w:rPr>
        <w:t>передбачено, що поштові рахунки Укрпошти фактично прирівнюватимуться до банківських рахунків</w:t>
      </w:r>
      <w:r w:rsidR="002C2754">
        <w:rPr>
          <w:sz w:val="28"/>
          <w:szCs w:val="28"/>
          <w:lang w:eastAsia="en-US"/>
        </w:rPr>
        <w:t>, а д</w:t>
      </w:r>
      <w:r w:rsidRPr="002C2754">
        <w:rPr>
          <w:sz w:val="28"/>
          <w:szCs w:val="28"/>
          <w:lang w:eastAsia="en-US"/>
        </w:rPr>
        <w:t xml:space="preserve">ля здійснення своєї фінансової діяльності Укрпошта матиме кореспондентський рахунок у Національному банку </w:t>
      </w:r>
      <w:r w:rsidR="002C2754">
        <w:rPr>
          <w:sz w:val="28"/>
          <w:szCs w:val="28"/>
          <w:lang w:eastAsia="en-US"/>
        </w:rPr>
        <w:t xml:space="preserve">України </w:t>
      </w:r>
      <w:r w:rsidRPr="002C2754">
        <w:rPr>
          <w:sz w:val="28"/>
          <w:szCs w:val="28"/>
          <w:lang w:eastAsia="en-US"/>
        </w:rPr>
        <w:t xml:space="preserve">та </w:t>
      </w:r>
      <w:r w:rsidR="002C2754">
        <w:rPr>
          <w:sz w:val="28"/>
          <w:szCs w:val="28"/>
          <w:lang w:eastAsia="en-US"/>
        </w:rPr>
        <w:t xml:space="preserve">в </w:t>
      </w:r>
      <w:r w:rsidRPr="002C2754">
        <w:rPr>
          <w:sz w:val="28"/>
          <w:szCs w:val="28"/>
          <w:lang w:eastAsia="en-US"/>
        </w:rPr>
        <w:t>інших банках. Регулятором здійснення Укрпоштою фінансово-банківської діяльності буде Національний банк. Крім того, відповідно до законопроекту</w:t>
      </w:r>
      <w:r w:rsidRPr="007C18A8">
        <w:rPr>
          <w:sz w:val="28"/>
          <w:szCs w:val="28"/>
          <w:lang w:eastAsia="en-US"/>
        </w:rPr>
        <w:t xml:space="preserve"> національний оператор поштового зв’язку стане учасником Фонду гарантування вкладів фізичних осіб, як і банки.</w:t>
      </w:r>
    </w:p>
    <w:p w:rsidR="00A80C41" w:rsidRPr="007C18A8" w:rsidRDefault="009D4C9C"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П</w:t>
      </w:r>
      <w:r w:rsidR="00A80C41" w:rsidRPr="007C18A8">
        <w:rPr>
          <w:sz w:val="28"/>
          <w:szCs w:val="28"/>
          <w:lang w:eastAsia="en-US"/>
        </w:rPr>
        <w:t>ояснювально</w:t>
      </w:r>
      <w:r>
        <w:rPr>
          <w:sz w:val="28"/>
          <w:szCs w:val="28"/>
          <w:lang w:eastAsia="en-US"/>
        </w:rPr>
        <w:t xml:space="preserve">ю </w:t>
      </w:r>
      <w:r w:rsidR="00A80C41" w:rsidRPr="007C18A8">
        <w:rPr>
          <w:sz w:val="28"/>
          <w:szCs w:val="28"/>
          <w:lang w:eastAsia="en-US"/>
        </w:rPr>
        <w:t>записк</w:t>
      </w:r>
      <w:r>
        <w:rPr>
          <w:sz w:val="28"/>
          <w:szCs w:val="28"/>
          <w:lang w:eastAsia="en-US"/>
        </w:rPr>
        <w:t>ою</w:t>
      </w:r>
      <w:r w:rsidR="00A80C41" w:rsidRPr="007C18A8">
        <w:rPr>
          <w:sz w:val="28"/>
          <w:szCs w:val="28"/>
          <w:lang w:eastAsia="en-US"/>
        </w:rPr>
        <w:t xml:space="preserve"> до законопроекту № 2788 </w:t>
      </w:r>
      <w:r>
        <w:rPr>
          <w:sz w:val="28"/>
          <w:szCs w:val="28"/>
          <w:lang w:eastAsia="en-US"/>
        </w:rPr>
        <w:t xml:space="preserve">зазначено, що </w:t>
      </w:r>
      <w:r w:rsidR="00A80C41" w:rsidRPr="007C18A8">
        <w:rPr>
          <w:sz w:val="28"/>
          <w:szCs w:val="28"/>
          <w:lang w:eastAsia="en-US"/>
        </w:rPr>
        <w:t>він підвищить рівень доступності фінансово-банківських послуг для громадян та бізнесу, насамперед, у віддалених населених пунктах, де відсутні відділення банків, забезпечивши отримання цих послуг на всій території країни та посприявши підвищенню соціального розвитку у віддалених населених пунктах. На думку авторів проекту, у разі його прийняття, зросте рівень залучення коштів в економіку, збільшиться акумуляція додаткових фінансових ресурсів у фінансовій системі для можливого їх подальшого використання в інтересах держави, будуть створені додаткові умови для розвитку безготівкових розрахунків, а також буде оптимізована діяльність національного оператора поштового зв'язку, зокрема, у здійсненні ним соціальних функцій у віддалених населених пунктах без банківських відділень.</w:t>
      </w:r>
    </w:p>
    <w:p w:rsidR="00A80C41" w:rsidRPr="007C18A8" w:rsidRDefault="009D4C9C" w:rsidP="00A80C41">
      <w:pPr>
        <w:pStyle w:val="ad"/>
        <w:widowControl w:val="0"/>
        <w:spacing w:before="0" w:beforeAutospacing="0" w:after="0" w:afterAutospacing="0"/>
        <w:ind w:firstLine="720"/>
        <w:jc w:val="both"/>
        <w:rPr>
          <w:sz w:val="28"/>
          <w:szCs w:val="28"/>
          <w:lang w:eastAsia="en-US"/>
        </w:rPr>
      </w:pPr>
      <w:r>
        <w:rPr>
          <w:sz w:val="28"/>
          <w:szCs w:val="28"/>
          <w:lang w:eastAsia="en-US"/>
        </w:rPr>
        <w:t>Даним п</w:t>
      </w:r>
      <w:r w:rsidR="00A80C41" w:rsidRPr="007C18A8">
        <w:rPr>
          <w:sz w:val="28"/>
          <w:szCs w:val="28"/>
          <w:lang w:eastAsia="en-US"/>
        </w:rPr>
        <w:t xml:space="preserve">роектом передбачені зміни до Господарського та Цивільного </w:t>
      </w:r>
      <w:r w:rsidR="00A80C41" w:rsidRPr="007C18A8">
        <w:rPr>
          <w:sz w:val="28"/>
          <w:szCs w:val="28"/>
          <w:lang w:eastAsia="en-US"/>
        </w:rPr>
        <w:lastRenderedPageBreak/>
        <w:t>кодексів України, законів України "Про банки та банківську діяльність", "Про Національний банк України", "Про фінансові послуги та державне регулювання ринків фінансових послуг", "Про поштовий зв'язок", "Про державну соціальну допомогу малозабезпеченим сім’ям", "Про пенсійне забезпечення осіб, звільнених з військової служби, та деяких інших осіб", "Про платіжні системи та переказ коштів в Україні", "Про оплату праці", "Про загальнообов’язкове державне пенсійне страхування", "Про місцеве самоврядування в Україні", "Про систему гарантування вкладів фізичних осіб". Переліченими змінам, зокрема, визначається поняття поштового рахунку, засади його відкриття, обслуговування та використання на договірних засадах, врегульовується можливість зарахування на нього заробітних плат, пенсій, інших державних соціальних виплат, торгівельної виручки тощо, а також здійснення розрахунково-касових операцій, можливість випуску платіжних карток до поштових рахунків тощо.</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На відміну від законопроекту № 2788, законопроект № 2788-1 не містить положень щодо самостійного надання фінансових послуг Національним оператором поштового зв’язку ПАТ "Укрпошта". Даний проект Закону пропонує альтернативне вирішення проблеми розширення доступу населення до банківських послуг через залучення усіх операторів поштового зв'язку, а не лише ПАТ "Ук</w:t>
      </w:r>
      <w:r>
        <w:rPr>
          <w:sz w:val="28"/>
          <w:szCs w:val="28"/>
          <w:lang w:eastAsia="en-US"/>
        </w:rPr>
        <w:t>рп</w:t>
      </w:r>
      <w:r w:rsidRPr="007C18A8">
        <w:rPr>
          <w:sz w:val="28"/>
          <w:szCs w:val="28"/>
          <w:lang w:eastAsia="en-US"/>
        </w:rPr>
        <w:t>ошта", до надання послуг агентів банків при відкритті рахунків, оформленні електронних платіжних засобів, залученні вкладів тощо.</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Законопроектом № 2788</w:t>
      </w:r>
      <w:r w:rsidR="009D4C9C">
        <w:rPr>
          <w:sz w:val="28"/>
          <w:szCs w:val="28"/>
          <w:lang w:eastAsia="en-US"/>
        </w:rPr>
        <w:t>-1</w:t>
      </w:r>
      <w:r w:rsidRPr="007C18A8">
        <w:rPr>
          <w:sz w:val="28"/>
          <w:szCs w:val="28"/>
          <w:lang w:eastAsia="en-US"/>
        </w:rPr>
        <w:t xml:space="preserve"> пропонується внесення змін до законів України "Про банки і банківську діяльність", "Про платіжні системи та переказ коштів в Україні" та "Про поштовий зв'язок". Цими змінами, зокрема, передбачено можливість для банків залучати на агентських умовах операторів поштового зв’язку до надання банківських послуг щодо залучення депозитних коштів та відкриття і ведення рахунків. Також пропонується запровадити можливість видачі електронних платіжних засобів користувачеві, а також виконання окремих обов’язків банків як емітентів електронних платіжних засобів операторами поштового зв’язку від імені банків на підставі агентських договорів тощо. При цьому передбачено регулювання Національним банком України участі поштових операторів в наданні банківських послуг.</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Головне науково-експертне управління Апарату Верховної Ради України у своїх висновках висловило застереження до обох названих вище законопроектів, а також зазначило, що для прийняття виваженого рішення щодо внесених законопроектів доцільно отримати експертні висновки Національного банку України, а щодо законопроекту № 2788, також і висновок Фонду гарантування вкладів фізичних осіб.</w:t>
      </w:r>
      <w:r w:rsidR="009D4C9C">
        <w:rPr>
          <w:sz w:val="28"/>
          <w:szCs w:val="28"/>
          <w:lang w:eastAsia="en-US"/>
        </w:rPr>
        <w:t xml:space="preserve"> </w:t>
      </w:r>
      <w:r w:rsidRPr="007C18A8">
        <w:rPr>
          <w:sz w:val="28"/>
          <w:szCs w:val="28"/>
          <w:lang w:eastAsia="en-US"/>
        </w:rPr>
        <w:t xml:space="preserve">Національний банк повідомив про </w:t>
      </w:r>
      <w:proofErr w:type="spellStart"/>
      <w:r w:rsidRPr="007C18A8">
        <w:rPr>
          <w:sz w:val="28"/>
          <w:szCs w:val="28"/>
          <w:lang w:eastAsia="en-US"/>
        </w:rPr>
        <w:t>непідтримку</w:t>
      </w:r>
      <w:proofErr w:type="spellEnd"/>
      <w:r w:rsidRPr="007C18A8">
        <w:rPr>
          <w:sz w:val="28"/>
          <w:szCs w:val="28"/>
          <w:lang w:eastAsia="en-US"/>
        </w:rPr>
        <w:t xml:space="preserve"> обох </w:t>
      </w:r>
      <w:r w:rsidR="009D4C9C">
        <w:rPr>
          <w:sz w:val="28"/>
          <w:szCs w:val="28"/>
          <w:lang w:eastAsia="en-US"/>
        </w:rPr>
        <w:t>законо</w:t>
      </w:r>
      <w:r w:rsidRPr="007C18A8">
        <w:rPr>
          <w:sz w:val="28"/>
          <w:szCs w:val="28"/>
          <w:lang w:eastAsia="en-US"/>
        </w:rPr>
        <w:t>проектів, зазначивши про те, що вони підлягають відхиленню. Фонд гарантування вкладів надіслав свої зауваження до законопроекту № 2788, зауваживши, зокрема, про те, що він не є комплексним, оскільки не містить в повній мірі механізмів нівелювання ризиків збереження заощаджень населення у разі зберігання цих коштів у національного оператора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Комітет Верховної Ради України з питань бюджету відповідно до статті 93 Регламенту Верховної Ради та статей 27 і 109 Бюджетного кодексу України </w:t>
      </w:r>
      <w:r w:rsidRPr="007C18A8">
        <w:rPr>
          <w:sz w:val="28"/>
          <w:szCs w:val="28"/>
          <w:lang w:eastAsia="en-US"/>
        </w:rPr>
        <w:lastRenderedPageBreak/>
        <w:t>розглянув дані законопроекти та надав свої висновки. Відповідно до позиції Комітету з питань бюджету законопроект № 2788 матиме опосередкований вплив на показники бюджету, тобто може призвести до зміни показників витрат державного бюджету, пов’язаних з діяльністю Фонду гарантування вкладів фізичних осіб, та може призвести до зміни показників доходів і витрат державного бюджету, пов’язаних з діяльністю Укрпошти, залежно від практики застосування даної законодавчої ініціативи та фінансово-економічного стану Укрпошти. Щодо законопроекту № 2788-1 Комітет з питань бюджету зазначив, що він не має впливу на показники бюджетів.</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Міністерство фінансів України повідомило, що обидва законопроекти не можуть бути підтримані, та висловило до них зауваження. Міністерство інфраструктури </w:t>
      </w:r>
      <w:r w:rsidR="009D4C9C">
        <w:rPr>
          <w:sz w:val="28"/>
          <w:szCs w:val="28"/>
          <w:lang w:eastAsia="en-US"/>
        </w:rPr>
        <w:t xml:space="preserve">України </w:t>
      </w:r>
      <w:r w:rsidRPr="007C18A8">
        <w:rPr>
          <w:sz w:val="28"/>
          <w:szCs w:val="28"/>
          <w:lang w:eastAsia="en-US"/>
        </w:rPr>
        <w:t>підтримує законопроект № 2788, а № 2788-1 – не підтримується</w:t>
      </w:r>
      <w:r w:rsidR="009D4C9C">
        <w:rPr>
          <w:sz w:val="28"/>
          <w:szCs w:val="28"/>
          <w:lang w:eastAsia="en-US"/>
        </w:rPr>
        <w:t xml:space="preserve"> цим Міністерством</w:t>
      </w:r>
      <w:r w:rsidRPr="007C18A8">
        <w:rPr>
          <w:sz w:val="28"/>
          <w:szCs w:val="28"/>
          <w:lang w:eastAsia="en-US"/>
        </w:rPr>
        <w:t>.</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Протягом </w:t>
      </w:r>
      <w:r w:rsidR="009D4C9C">
        <w:rPr>
          <w:sz w:val="28"/>
          <w:szCs w:val="28"/>
          <w:lang w:eastAsia="en-US"/>
        </w:rPr>
        <w:t xml:space="preserve">усього </w:t>
      </w:r>
      <w:r w:rsidRPr="007C18A8">
        <w:rPr>
          <w:sz w:val="28"/>
          <w:szCs w:val="28"/>
          <w:lang w:eastAsia="en-US"/>
        </w:rPr>
        <w:t xml:space="preserve">часу після реєстрації даних законопроектів у Комітеті </w:t>
      </w:r>
      <w:r w:rsidR="009D4C9C">
        <w:rPr>
          <w:sz w:val="28"/>
          <w:szCs w:val="28"/>
          <w:lang w:eastAsia="en-US"/>
        </w:rPr>
        <w:t xml:space="preserve">з питань </w:t>
      </w:r>
      <w:r w:rsidR="009D4C9C" w:rsidRPr="009D4C9C">
        <w:rPr>
          <w:sz w:val="28"/>
          <w:szCs w:val="28"/>
          <w:lang w:eastAsia="en-US"/>
        </w:rPr>
        <w:t>фінансів, податкової та митної політики</w:t>
      </w:r>
      <w:r w:rsidR="009D4C9C">
        <w:rPr>
          <w:sz w:val="28"/>
          <w:szCs w:val="28"/>
          <w:lang w:eastAsia="en-US"/>
        </w:rPr>
        <w:t xml:space="preserve"> </w:t>
      </w:r>
      <w:r w:rsidRPr="007C18A8">
        <w:rPr>
          <w:sz w:val="28"/>
          <w:szCs w:val="28"/>
          <w:lang w:eastAsia="en-US"/>
        </w:rPr>
        <w:t xml:space="preserve">були проведені декілька нарад, круглих столів, інших робочих зустрічей стосовно кола питань, які мають відношення до проблематики </w:t>
      </w:r>
      <w:r w:rsidR="009D4C9C">
        <w:rPr>
          <w:sz w:val="28"/>
          <w:szCs w:val="28"/>
          <w:lang w:eastAsia="en-US"/>
        </w:rPr>
        <w:t xml:space="preserve">цих </w:t>
      </w:r>
      <w:r w:rsidRPr="007C18A8">
        <w:rPr>
          <w:sz w:val="28"/>
          <w:szCs w:val="28"/>
          <w:lang w:eastAsia="en-US"/>
        </w:rPr>
        <w:t>проектів. До участі в опрацюванні законопроектів були залучені народні депутати України, посадовці Національного банку України, міністерств та інших державних органів, представники Укрпошти, банків, відповідних професійних об'єднань, представники міжнародних фінансових організацій, експерти, інші зацікавлені особи. Під час роботи, зокрема, були вивчені надані ПАТ "Укрпошта"</w:t>
      </w:r>
      <w:r w:rsidR="009D4C9C">
        <w:rPr>
          <w:sz w:val="28"/>
          <w:szCs w:val="28"/>
          <w:lang w:eastAsia="en-US"/>
        </w:rPr>
        <w:t xml:space="preserve"> та Національним банком України</w:t>
      </w:r>
      <w:r w:rsidRPr="007C18A8">
        <w:rPr>
          <w:sz w:val="28"/>
          <w:szCs w:val="28"/>
          <w:lang w:eastAsia="en-US"/>
        </w:rPr>
        <w:t xml:space="preserve"> розрахунки економічної доцільності та наслідків прийняття законопроекту № 2788 тощо.</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В результаті опрацювання законопроектів з урахуванням згаданих вище зауважень та </w:t>
      </w:r>
      <w:r w:rsidR="009D4C9C">
        <w:rPr>
          <w:sz w:val="28"/>
          <w:szCs w:val="28"/>
          <w:lang w:eastAsia="en-US"/>
        </w:rPr>
        <w:t>інших зауважень та пропозицій щодо цих законопроектів</w:t>
      </w:r>
      <w:r w:rsidRPr="007C18A8">
        <w:rPr>
          <w:sz w:val="28"/>
          <w:szCs w:val="28"/>
          <w:lang w:eastAsia="en-US"/>
        </w:rPr>
        <w:t>, бул</w:t>
      </w:r>
      <w:r w:rsidR="009D4C9C">
        <w:rPr>
          <w:sz w:val="28"/>
          <w:szCs w:val="28"/>
          <w:lang w:eastAsia="en-US"/>
        </w:rPr>
        <w:t>и</w:t>
      </w:r>
      <w:r w:rsidRPr="007C18A8">
        <w:rPr>
          <w:sz w:val="28"/>
          <w:szCs w:val="28"/>
          <w:lang w:eastAsia="en-US"/>
        </w:rPr>
        <w:t xml:space="preserve"> сформовані такі напрями вдосконалення проект</w:t>
      </w:r>
      <w:r w:rsidR="009D4C9C">
        <w:rPr>
          <w:sz w:val="28"/>
          <w:szCs w:val="28"/>
          <w:lang w:eastAsia="en-US"/>
        </w:rPr>
        <w:t>ів</w:t>
      </w:r>
      <w:r w:rsidRPr="007C18A8">
        <w:rPr>
          <w:sz w:val="28"/>
          <w:szCs w:val="28"/>
          <w:lang w:eastAsia="en-US"/>
        </w:rPr>
        <w:t>:</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доповнення Кримінального кодексу України нормами щодо:</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відповідальності за незаконні дії з документами на переказ, платіжними картками та іншими засобами доступу до банківських або поштових рахунків;</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незаконного збирання з метою використання або використання відомостей, що становлять комерційну або банківську таємницю, або професійну таємницю національного оператора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розголошення комерційної або банківської таємниці, або професійної таємниці національного оператора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відповідальності за порушення порядку ведення бази даних про вкладників або порядку формування звітності за аналогією з банками;</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відповідальності за доведення до неплатоспроможності національного оператора поштового зв’язку за аналогією з банками;</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відповідні зміни до Закону України "Про банки і банківську діяльність":</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 статті 57 щодо гарантування вкладів фізичних осіб;</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 статті 58 щодо відповідальності національного оператора поштового зв’язку за своїми зобов’язаннями;</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 статті 59 щодо арешту, стягнення та зупинення операцій по поштових рахунках національного оператора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lastRenderedPageBreak/>
        <w:t>включення нової статті 60 1 щодо професійної таємниці національного оператора поштового зв’язку з належним визначенням та правових забезпеченням щодо збереження такої таємниці;</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розширення норм статті 62 стосовно порядку розкриття банківської таємниці також і на розкриття професійної таємниці національного оператора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унормування питання солідарної відповідальності за завдану шкоду національному оператору поштового зв’язку;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виключення норм, які дозволяла національному оператору поштового зв’язку розміщувати залучені кошти в державних цінних паперах;</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доповнення Закону України "Про систему гарантування вкладів фізичних осіб" нормою щодо обов’язкової сплати 1% відповідно до статті 21 Закону;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доповнення Прикінцевих положень пунктами стосовно відповідних рішень Національного банку України щодо:</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максимально можливого середньоденного залишку коштів на всіх поштових рахунках одного клієнта;</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непоширення вимог з організації захисту приміщення на відділення національного оператора поштового зв’язку, в яких зберігаються цінності, обсяг яких не перевищує 100 мінімальних заробітних плат;</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окремих спрощених вимог до обладнання власних транспортних засобів національного оператора поштового зв’язку, який використовується під час інкасації коштів та перевезення валютних цінностей.</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Оскільки законопроекти № 2788 та № 2788-1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p>
    <w:p w:rsidR="00A80C41" w:rsidRPr="007C18A8"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Пункти 1 і 2 частини першої статті 12 Закону України "Про комітети Верховної Ради України" визнача</w:t>
      </w:r>
      <w:r w:rsidR="009D4C9C">
        <w:rPr>
          <w:sz w:val="28"/>
          <w:szCs w:val="28"/>
          <w:lang w:eastAsia="en-US"/>
        </w:rPr>
        <w:t>ють</w:t>
      </w:r>
      <w:r w:rsidRPr="007C18A8">
        <w:rPr>
          <w:sz w:val="28"/>
          <w:szCs w:val="28"/>
          <w:lang w:eastAsia="en-US"/>
        </w:rPr>
        <w:t>,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w:t>
      </w:r>
      <w:r>
        <w:rPr>
          <w:sz w:val="28"/>
          <w:szCs w:val="28"/>
          <w:lang w:eastAsia="en-US"/>
        </w:rPr>
        <w:t>нами Комітету за його рішенням.</w:t>
      </w:r>
    </w:p>
    <w:p w:rsidR="00061100" w:rsidRDefault="002C2754" w:rsidP="00A80C41">
      <w:pPr>
        <w:pStyle w:val="ad"/>
        <w:widowControl w:val="0"/>
        <w:spacing w:before="0" w:beforeAutospacing="0" w:after="0" w:afterAutospacing="0"/>
        <w:ind w:firstLine="720"/>
        <w:jc w:val="both"/>
        <w:rPr>
          <w:sz w:val="28"/>
          <w:szCs w:val="28"/>
          <w:lang w:eastAsia="en-US"/>
        </w:rPr>
      </w:pPr>
      <w:r>
        <w:rPr>
          <w:sz w:val="28"/>
          <w:szCs w:val="28"/>
          <w:lang w:eastAsia="en-US"/>
        </w:rPr>
        <w:t xml:space="preserve">Під час засідання Комітету було проведено обговорення підготовленого </w:t>
      </w:r>
      <w:r w:rsidRPr="007C18A8">
        <w:rPr>
          <w:sz w:val="28"/>
          <w:szCs w:val="28"/>
          <w:lang w:eastAsia="en-US"/>
        </w:rPr>
        <w:t>нового проекту щодо фінансових послуг у галузі поштового зв’язку</w:t>
      </w:r>
      <w:r>
        <w:rPr>
          <w:sz w:val="28"/>
          <w:szCs w:val="28"/>
          <w:lang w:eastAsia="en-US"/>
        </w:rPr>
        <w:t xml:space="preserve">, що було </w:t>
      </w:r>
      <w:r w:rsidRPr="007C18A8">
        <w:rPr>
          <w:sz w:val="28"/>
          <w:szCs w:val="28"/>
          <w:lang w:eastAsia="en-US"/>
        </w:rPr>
        <w:t xml:space="preserve">доопрацьованого у </w:t>
      </w:r>
      <w:r>
        <w:rPr>
          <w:sz w:val="28"/>
          <w:szCs w:val="28"/>
          <w:lang w:eastAsia="en-US"/>
        </w:rPr>
        <w:t>Комітеті</w:t>
      </w:r>
      <w:r w:rsidR="003C7BF5" w:rsidRPr="003C7BF5">
        <w:rPr>
          <w:sz w:val="28"/>
          <w:szCs w:val="28"/>
          <w:lang w:eastAsia="en-US"/>
        </w:rPr>
        <w:t xml:space="preserve"> </w:t>
      </w:r>
      <w:r w:rsidR="003C7BF5">
        <w:rPr>
          <w:sz w:val="28"/>
          <w:szCs w:val="28"/>
          <w:lang w:eastAsia="en-US"/>
        </w:rPr>
        <w:t>на основі законопроектів № 2788 та 2788-1 відповідно до згадани</w:t>
      </w:r>
      <w:r w:rsidR="00061100">
        <w:rPr>
          <w:sz w:val="28"/>
          <w:szCs w:val="28"/>
          <w:lang w:eastAsia="en-US"/>
        </w:rPr>
        <w:t>х</w:t>
      </w:r>
      <w:r w:rsidR="003C7BF5">
        <w:rPr>
          <w:sz w:val="28"/>
          <w:szCs w:val="28"/>
          <w:lang w:eastAsia="en-US"/>
        </w:rPr>
        <w:t xml:space="preserve"> вище зауважень та згідно з іншими </w:t>
      </w:r>
      <w:r w:rsidR="00061100">
        <w:rPr>
          <w:sz w:val="28"/>
          <w:szCs w:val="28"/>
          <w:lang w:eastAsia="en-US"/>
        </w:rPr>
        <w:t>зауваженнями та пропозиціями щодо цих законопроектів</w:t>
      </w:r>
      <w:r>
        <w:rPr>
          <w:sz w:val="28"/>
          <w:szCs w:val="28"/>
          <w:lang w:eastAsia="en-US"/>
        </w:rPr>
        <w:t xml:space="preserve">. Під час розгляду </w:t>
      </w:r>
      <w:r w:rsidR="00061100">
        <w:rPr>
          <w:sz w:val="28"/>
          <w:szCs w:val="28"/>
          <w:lang w:eastAsia="en-US"/>
        </w:rPr>
        <w:t xml:space="preserve">на засіданні Комітету </w:t>
      </w:r>
      <w:r>
        <w:rPr>
          <w:sz w:val="28"/>
          <w:szCs w:val="28"/>
          <w:lang w:eastAsia="en-US"/>
        </w:rPr>
        <w:t xml:space="preserve">відбулось погодження запропонованої редакції з можливістю подальшого врахування конструктивних зауважень та пропозицій суб'єктів законодавчої </w:t>
      </w:r>
      <w:r>
        <w:rPr>
          <w:sz w:val="28"/>
          <w:szCs w:val="28"/>
          <w:lang w:eastAsia="en-US"/>
        </w:rPr>
        <w:lastRenderedPageBreak/>
        <w:t xml:space="preserve">ініціативи, зокрема, щодо можливого виконання національним оператором поштового </w:t>
      </w:r>
      <w:r w:rsidR="00061100">
        <w:rPr>
          <w:sz w:val="28"/>
          <w:szCs w:val="28"/>
          <w:lang w:eastAsia="en-US"/>
        </w:rPr>
        <w:t>зв'язку</w:t>
      </w:r>
      <w:r>
        <w:rPr>
          <w:sz w:val="28"/>
          <w:szCs w:val="28"/>
          <w:lang w:eastAsia="en-US"/>
        </w:rPr>
        <w:t xml:space="preserve"> функцій банк</w:t>
      </w:r>
      <w:r w:rsidR="00061100">
        <w:rPr>
          <w:sz w:val="28"/>
          <w:szCs w:val="28"/>
          <w:lang w:eastAsia="en-US"/>
        </w:rPr>
        <w:t>у</w:t>
      </w:r>
      <w:r>
        <w:rPr>
          <w:sz w:val="28"/>
          <w:szCs w:val="28"/>
          <w:lang w:eastAsia="en-US"/>
        </w:rPr>
        <w:t>-</w:t>
      </w:r>
      <w:r w:rsidR="00061100">
        <w:rPr>
          <w:sz w:val="28"/>
          <w:szCs w:val="28"/>
          <w:lang w:eastAsia="en-US"/>
        </w:rPr>
        <w:t>агента</w:t>
      </w:r>
      <w:r>
        <w:rPr>
          <w:sz w:val="28"/>
          <w:szCs w:val="28"/>
          <w:lang w:eastAsia="en-US"/>
        </w:rPr>
        <w:t xml:space="preserve"> </w:t>
      </w:r>
      <w:r w:rsidR="00061100">
        <w:rPr>
          <w:sz w:val="28"/>
          <w:szCs w:val="28"/>
          <w:lang w:eastAsia="en-US"/>
        </w:rPr>
        <w:t xml:space="preserve">в розумінні Закону України </w:t>
      </w:r>
      <w:r w:rsidR="00061100" w:rsidRPr="00061100">
        <w:rPr>
          <w:sz w:val="28"/>
          <w:szCs w:val="28"/>
          <w:lang w:eastAsia="en-US"/>
        </w:rPr>
        <w:t>"</w:t>
      </w:r>
      <w:r w:rsidR="00061100">
        <w:rPr>
          <w:sz w:val="28"/>
          <w:szCs w:val="28"/>
          <w:lang w:eastAsia="en-US"/>
        </w:rPr>
        <w:t>Про систему гарантування вкладів фізичних осіб</w:t>
      </w:r>
      <w:r w:rsidR="00061100" w:rsidRPr="00061100">
        <w:rPr>
          <w:sz w:val="28"/>
          <w:szCs w:val="28"/>
          <w:lang w:eastAsia="en-US"/>
        </w:rPr>
        <w:t>"</w:t>
      </w:r>
      <w:r w:rsidR="00061100">
        <w:rPr>
          <w:sz w:val="28"/>
          <w:szCs w:val="28"/>
          <w:lang w:eastAsia="en-US"/>
        </w:rPr>
        <w:t>, а також інші можливі вдосконалення, зокрема, техніко-юридичного характеру тощо.</w:t>
      </w:r>
    </w:p>
    <w:p w:rsidR="00A80C41" w:rsidRDefault="00A80C41" w:rsidP="00A80C41">
      <w:pPr>
        <w:pStyle w:val="ad"/>
        <w:widowControl w:val="0"/>
        <w:spacing w:before="0" w:beforeAutospacing="0" w:after="0" w:afterAutospacing="0"/>
        <w:ind w:firstLine="720"/>
        <w:jc w:val="both"/>
        <w:rPr>
          <w:sz w:val="28"/>
          <w:szCs w:val="28"/>
          <w:lang w:eastAsia="en-US"/>
        </w:rPr>
      </w:pPr>
      <w:r w:rsidRPr="007C18A8">
        <w:rPr>
          <w:sz w:val="28"/>
          <w:szCs w:val="28"/>
          <w:lang w:eastAsia="en-US"/>
        </w:rPr>
        <w:t xml:space="preserve">За наслідками розгляду та обговорення </w:t>
      </w:r>
      <w:r w:rsidR="00061100">
        <w:rPr>
          <w:sz w:val="28"/>
          <w:szCs w:val="28"/>
          <w:lang w:eastAsia="en-US"/>
        </w:rPr>
        <w:t xml:space="preserve">доопрацьованого </w:t>
      </w:r>
      <w:r w:rsidRPr="007C18A8">
        <w:rPr>
          <w:sz w:val="28"/>
          <w:szCs w:val="28"/>
          <w:lang w:eastAsia="en-US"/>
        </w:rPr>
        <w:t>законопроекту, з огляду на викладен</w:t>
      </w:r>
      <w:r>
        <w:rPr>
          <w:sz w:val="28"/>
          <w:szCs w:val="28"/>
          <w:lang w:eastAsia="en-US"/>
        </w:rPr>
        <w:t>е вище, Комітет вирішив п</w:t>
      </w:r>
      <w:r w:rsidRPr="007C18A8">
        <w:rPr>
          <w:sz w:val="28"/>
          <w:szCs w:val="28"/>
          <w:lang w:eastAsia="en-US"/>
        </w:rPr>
        <w:t>ідтримати редакцію</w:t>
      </w:r>
      <w:r w:rsidR="00061100">
        <w:rPr>
          <w:sz w:val="28"/>
          <w:szCs w:val="28"/>
          <w:lang w:eastAsia="en-US"/>
        </w:rPr>
        <w:t xml:space="preserve"> даного законопроекту</w:t>
      </w:r>
      <w:r w:rsidRPr="007C18A8">
        <w:rPr>
          <w:sz w:val="28"/>
          <w:szCs w:val="28"/>
          <w:lang w:eastAsia="en-US"/>
        </w:rPr>
        <w:t xml:space="preserve">, </w:t>
      </w:r>
      <w:r w:rsidR="00061100">
        <w:rPr>
          <w:sz w:val="28"/>
          <w:szCs w:val="28"/>
          <w:lang w:eastAsia="en-US"/>
        </w:rPr>
        <w:t xml:space="preserve">доручити народним депутатам України – членам Комітету </w:t>
      </w:r>
      <w:r w:rsidRPr="007C18A8">
        <w:rPr>
          <w:sz w:val="28"/>
          <w:szCs w:val="28"/>
          <w:lang w:eastAsia="en-US"/>
        </w:rPr>
        <w:t xml:space="preserve">оформити та </w:t>
      </w:r>
      <w:r w:rsidR="00061100" w:rsidRPr="007C18A8">
        <w:rPr>
          <w:sz w:val="28"/>
          <w:szCs w:val="28"/>
          <w:lang w:eastAsia="en-US"/>
        </w:rPr>
        <w:t xml:space="preserve">в установленому порядку </w:t>
      </w:r>
      <w:r w:rsidRPr="007C18A8">
        <w:rPr>
          <w:sz w:val="28"/>
          <w:szCs w:val="28"/>
          <w:lang w:eastAsia="en-US"/>
        </w:rPr>
        <w:t xml:space="preserve">зареєструвати </w:t>
      </w:r>
      <w:r w:rsidR="00061100">
        <w:rPr>
          <w:sz w:val="28"/>
          <w:szCs w:val="28"/>
          <w:lang w:eastAsia="en-US"/>
        </w:rPr>
        <w:t xml:space="preserve">цей проект </w:t>
      </w:r>
      <w:r w:rsidRPr="007C18A8">
        <w:rPr>
          <w:sz w:val="28"/>
          <w:szCs w:val="28"/>
          <w:lang w:eastAsia="en-US"/>
        </w:rPr>
        <w:t>як проект Закону України про внесення змін до деяких законодавчих актів України щодо фінансових послуг у галузі поштового зв’язку.</w:t>
      </w:r>
    </w:p>
    <w:p w:rsidR="002C2754" w:rsidRDefault="002C2754" w:rsidP="00A80C41">
      <w:pPr>
        <w:pStyle w:val="ad"/>
        <w:widowControl w:val="0"/>
        <w:spacing w:before="0" w:beforeAutospacing="0" w:after="0" w:afterAutospacing="0"/>
        <w:ind w:firstLine="720"/>
        <w:jc w:val="both"/>
        <w:rPr>
          <w:sz w:val="28"/>
          <w:szCs w:val="28"/>
          <w:lang w:eastAsia="en-US"/>
        </w:rPr>
      </w:pPr>
    </w:p>
    <w:p w:rsidR="002C2754" w:rsidRPr="00962952" w:rsidRDefault="002C2754" w:rsidP="002C2754">
      <w:pPr>
        <w:pStyle w:val="ab"/>
        <w:spacing w:after="60"/>
        <w:ind w:firstLine="709"/>
        <w:rPr>
          <w:szCs w:val="28"/>
        </w:rPr>
      </w:pPr>
      <w:r>
        <w:rPr>
          <w:szCs w:val="28"/>
        </w:rPr>
        <w:t xml:space="preserve">Підготовлений Комітетом проект Закону </w:t>
      </w:r>
      <w:r w:rsidRPr="007C18A8">
        <w:rPr>
          <w:szCs w:val="28"/>
          <w:lang w:eastAsia="en-US"/>
        </w:rPr>
        <w:t>України про внесення змін до деяких законодавчих актів України щодо фінансових послуг у галузі поштового зв’язку</w:t>
      </w:r>
      <w:r>
        <w:rPr>
          <w:szCs w:val="28"/>
        </w:rPr>
        <w:t xml:space="preserve"> рекомендовано за наслідками розгляду в першому читанні прийняти за основу. Проект відповідної Постанови додається.</w:t>
      </w:r>
    </w:p>
    <w:p w:rsidR="002C2754" w:rsidRDefault="002C2754" w:rsidP="00A80C41">
      <w:pPr>
        <w:pStyle w:val="ad"/>
        <w:widowControl w:val="0"/>
        <w:spacing w:before="0" w:beforeAutospacing="0" w:after="0" w:afterAutospacing="0"/>
        <w:ind w:firstLine="720"/>
        <w:jc w:val="both"/>
        <w:rPr>
          <w:sz w:val="28"/>
          <w:szCs w:val="28"/>
          <w:lang w:eastAsia="en-US"/>
        </w:rPr>
      </w:pPr>
    </w:p>
    <w:p w:rsidR="00A80C41" w:rsidRPr="00EA43FE" w:rsidRDefault="00A80C41" w:rsidP="00A80C41">
      <w:pPr>
        <w:pStyle w:val="ad"/>
        <w:widowControl w:val="0"/>
        <w:spacing w:before="0" w:beforeAutospacing="0" w:after="0" w:afterAutospacing="0"/>
        <w:ind w:firstLine="720"/>
        <w:jc w:val="both"/>
        <w:rPr>
          <w:sz w:val="28"/>
          <w:szCs w:val="28"/>
        </w:rPr>
      </w:pPr>
      <w:r w:rsidRPr="00507D0E">
        <w:rPr>
          <w:sz w:val="28"/>
          <w:szCs w:val="28"/>
        </w:rPr>
        <w:t xml:space="preserve">Доповідати </w:t>
      </w:r>
      <w:r w:rsidR="002C2754">
        <w:rPr>
          <w:sz w:val="28"/>
          <w:szCs w:val="28"/>
        </w:rPr>
        <w:t xml:space="preserve">дане питання </w:t>
      </w:r>
      <w:r w:rsidRPr="00507D0E">
        <w:rPr>
          <w:sz w:val="28"/>
          <w:szCs w:val="28"/>
        </w:rPr>
        <w:t xml:space="preserve">на пленарному засіданні Верховної Ради України </w:t>
      </w:r>
      <w:r w:rsidR="002C2754">
        <w:rPr>
          <w:sz w:val="28"/>
          <w:szCs w:val="28"/>
        </w:rPr>
        <w:t xml:space="preserve">Комітетом доручено </w:t>
      </w:r>
      <w:r w:rsidRPr="00507D0E">
        <w:rPr>
          <w:sz w:val="28"/>
          <w:szCs w:val="28"/>
        </w:rPr>
        <w:t>народн</w:t>
      </w:r>
      <w:r w:rsidR="002C2754">
        <w:rPr>
          <w:sz w:val="28"/>
          <w:szCs w:val="28"/>
        </w:rPr>
        <w:t xml:space="preserve">ому </w:t>
      </w:r>
      <w:r w:rsidRPr="00507D0E">
        <w:rPr>
          <w:sz w:val="28"/>
          <w:szCs w:val="28"/>
        </w:rPr>
        <w:t>депутат</w:t>
      </w:r>
      <w:r w:rsidR="002C2754">
        <w:rPr>
          <w:sz w:val="28"/>
          <w:szCs w:val="28"/>
        </w:rPr>
        <w:t>у</w:t>
      </w:r>
      <w:r w:rsidRPr="00507D0E">
        <w:rPr>
          <w:sz w:val="28"/>
          <w:szCs w:val="28"/>
        </w:rPr>
        <w:t xml:space="preserve"> України</w:t>
      </w:r>
      <w:r>
        <w:rPr>
          <w:sz w:val="28"/>
          <w:szCs w:val="28"/>
        </w:rPr>
        <w:t xml:space="preserve"> Василевськ</w:t>
      </w:r>
      <w:r w:rsidR="002C2754">
        <w:rPr>
          <w:sz w:val="28"/>
          <w:szCs w:val="28"/>
        </w:rPr>
        <w:t>ій</w:t>
      </w:r>
      <w:r>
        <w:rPr>
          <w:sz w:val="28"/>
          <w:szCs w:val="28"/>
        </w:rPr>
        <w:t>-Смаглюк О</w:t>
      </w:r>
      <w:r w:rsidR="002C2754">
        <w:rPr>
          <w:sz w:val="28"/>
          <w:szCs w:val="28"/>
        </w:rPr>
        <w:t>.</w:t>
      </w:r>
      <w:r>
        <w:rPr>
          <w:sz w:val="28"/>
          <w:szCs w:val="28"/>
        </w:rPr>
        <w:t>М</w:t>
      </w:r>
      <w:r w:rsidR="002C2754">
        <w:rPr>
          <w:sz w:val="28"/>
          <w:szCs w:val="28"/>
        </w:rPr>
        <w:t>.</w:t>
      </w:r>
    </w:p>
    <w:p w:rsidR="00A80C41" w:rsidRDefault="00A80C41" w:rsidP="00A80C41">
      <w:pPr>
        <w:tabs>
          <w:tab w:val="left" w:pos="708"/>
        </w:tabs>
        <w:spacing w:after="0" w:line="240" w:lineRule="auto"/>
        <w:ind w:firstLine="540"/>
        <w:jc w:val="both"/>
        <w:rPr>
          <w:rFonts w:ascii="Times New Roman" w:hAnsi="Times New Roman"/>
          <w:b/>
          <w:bCs/>
          <w:sz w:val="28"/>
          <w:szCs w:val="28"/>
        </w:rPr>
      </w:pPr>
    </w:p>
    <w:p w:rsidR="002C2754" w:rsidRDefault="002C2754" w:rsidP="00A80C41">
      <w:pPr>
        <w:tabs>
          <w:tab w:val="left" w:pos="708"/>
        </w:tabs>
        <w:spacing w:after="0" w:line="240" w:lineRule="auto"/>
        <w:ind w:firstLine="540"/>
        <w:jc w:val="both"/>
        <w:rPr>
          <w:rFonts w:ascii="Times New Roman" w:hAnsi="Times New Roman"/>
          <w:b/>
          <w:bCs/>
          <w:sz w:val="28"/>
          <w:szCs w:val="28"/>
        </w:rPr>
      </w:pPr>
    </w:p>
    <w:p w:rsidR="00A80C41" w:rsidRPr="00507D0E" w:rsidRDefault="00A80C41" w:rsidP="00A80C41">
      <w:pPr>
        <w:tabs>
          <w:tab w:val="left" w:pos="708"/>
        </w:tabs>
        <w:spacing w:after="0" w:line="240" w:lineRule="auto"/>
        <w:ind w:firstLine="540"/>
        <w:jc w:val="both"/>
        <w:rPr>
          <w:rFonts w:ascii="Times New Roman" w:hAnsi="Times New Roman"/>
          <w:b/>
          <w:bCs/>
          <w:sz w:val="28"/>
          <w:szCs w:val="28"/>
        </w:rPr>
      </w:pPr>
      <w:proofErr w:type="spellStart"/>
      <w:r w:rsidRPr="00507D0E">
        <w:rPr>
          <w:rFonts w:ascii="Times New Roman" w:hAnsi="Times New Roman"/>
          <w:b/>
          <w:bCs/>
          <w:sz w:val="28"/>
          <w:szCs w:val="28"/>
        </w:rPr>
        <w:t>Додатки</w:t>
      </w:r>
      <w:proofErr w:type="spellEnd"/>
      <w:r w:rsidRPr="00507D0E">
        <w:rPr>
          <w:rFonts w:ascii="Times New Roman" w:hAnsi="Times New Roman"/>
          <w:b/>
          <w:bCs/>
          <w:sz w:val="28"/>
          <w:szCs w:val="28"/>
        </w:rPr>
        <w:t>:</w:t>
      </w:r>
    </w:p>
    <w:p w:rsidR="00A80C41" w:rsidRPr="008E17FB" w:rsidRDefault="00461E92" w:rsidP="00A80C41">
      <w:pPr>
        <w:numPr>
          <w:ilvl w:val="0"/>
          <w:numId w:val="1"/>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lang w:val="uk-UA"/>
        </w:rPr>
        <w:t>т</w:t>
      </w:r>
      <w:proofErr w:type="spellStart"/>
      <w:r w:rsidR="00A80C41" w:rsidRPr="008E17FB">
        <w:rPr>
          <w:rFonts w:ascii="Times New Roman" w:hAnsi="Times New Roman"/>
          <w:sz w:val="28"/>
          <w:szCs w:val="28"/>
        </w:rPr>
        <w:t>екст</w:t>
      </w:r>
      <w:proofErr w:type="spellEnd"/>
      <w:r w:rsidR="00A80C41" w:rsidRPr="008E17FB">
        <w:rPr>
          <w:rFonts w:ascii="Times New Roman" w:hAnsi="Times New Roman"/>
          <w:sz w:val="28"/>
          <w:szCs w:val="28"/>
        </w:rPr>
        <w:t xml:space="preserve"> </w:t>
      </w:r>
      <w:r>
        <w:rPr>
          <w:rFonts w:ascii="Times New Roman" w:hAnsi="Times New Roman"/>
          <w:sz w:val="28"/>
          <w:szCs w:val="28"/>
          <w:lang w:val="uk-UA"/>
        </w:rPr>
        <w:t xml:space="preserve">доопрацьованого </w:t>
      </w:r>
      <w:r w:rsidR="00A80C41" w:rsidRPr="008E17FB">
        <w:rPr>
          <w:rFonts w:ascii="Times New Roman" w:hAnsi="Times New Roman"/>
          <w:sz w:val="28"/>
          <w:szCs w:val="28"/>
        </w:rPr>
        <w:t xml:space="preserve">законопроекту на </w:t>
      </w:r>
      <w:r w:rsidR="00AB14EE">
        <w:rPr>
          <w:rFonts w:ascii="Times New Roman" w:hAnsi="Times New Roman"/>
          <w:sz w:val="28"/>
          <w:szCs w:val="28"/>
        </w:rPr>
        <w:t>19</w:t>
      </w:r>
      <w:r w:rsidR="00A80C41" w:rsidRPr="008E17FB">
        <w:rPr>
          <w:rFonts w:ascii="Times New Roman" w:hAnsi="Times New Roman"/>
          <w:sz w:val="28"/>
          <w:szCs w:val="28"/>
        </w:rPr>
        <w:t xml:space="preserve"> </w:t>
      </w:r>
      <w:proofErr w:type="spellStart"/>
      <w:r w:rsidR="00A80C41" w:rsidRPr="008E17FB">
        <w:rPr>
          <w:rFonts w:ascii="Times New Roman" w:hAnsi="Times New Roman"/>
          <w:sz w:val="28"/>
          <w:szCs w:val="28"/>
        </w:rPr>
        <w:t>арк</w:t>
      </w:r>
      <w:proofErr w:type="spellEnd"/>
      <w:r w:rsidR="00A80C41" w:rsidRPr="008E17FB">
        <w:rPr>
          <w:rFonts w:ascii="Times New Roman" w:hAnsi="Times New Roman"/>
          <w:sz w:val="28"/>
          <w:szCs w:val="28"/>
        </w:rPr>
        <w:t>.;</w:t>
      </w:r>
    </w:p>
    <w:p w:rsidR="00A80C41" w:rsidRDefault="00461E92" w:rsidP="00A80C41">
      <w:pPr>
        <w:numPr>
          <w:ilvl w:val="0"/>
          <w:numId w:val="1"/>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lang w:val="uk-UA"/>
        </w:rPr>
        <w:t>п</w:t>
      </w:r>
      <w:proofErr w:type="spellStart"/>
      <w:r w:rsidR="00A80C41" w:rsidRPr="008E17FB">
        <w:rPr>
          <w:rFonts w:ascii="Times New Roman" w:hAnsi="Times New Roman"/>
          <w:sz w:val="28"/>
          <w:szCs w:val="28"/>
        </w:rPr>
        <w:t>орівняльна</w:t>
      </w:r>
      <w:proofErr w:type="spellEnd"/>
      <w:r w:rsidR="00A80C41" w:rsidRPr="008E17FB">
        <w:rPr>
          <w:rFonts w:ascii="Times New Roman" w:hAnsi="Times New Roman"/>
          <w:sz w:val="28"/>
          <w:szCs w:val="28"/>
        </w:rPr>
        <w:t xml:space="preserve"> </w:t>
      </w:r>
      <w:proofErr w:type="spellStart"/>
      <w:r w:rsidR="00A80C41" w:rsidRPr="008E17FB">
        <w:rPr>
          <w:rFonts w:ascii="Times New Roman" w:hAnsi="Times New Roman"/>
          <w:sz w:val="28"/>
          <w:szCs w:val="28"/>
        </w:rPr>
        <w:t>таблиця</w:t>
      </w:r>
      <w:proofErr w:type="spellEnd"/>
      <w:r w:rsidR="00A80C41" w:rsidRPr="008E17FB">
        <w:rPr>
          <w:rFonts w:ascii="Times New Roman" w:hAnsi="Times New Roman"/>
          <w:sz w:val="28"/>
          <w:szCs w:val="28"/>
        </w:rPr>
        <w:t xml:space="preserve"> </w:t>
      </w:r>
      <w:r>
        <w:rPr>
          <w:rFonts w:ascii="Times New Roman" w:hAnsi="Times New Roman"/>
          <w:sz w:val="28"/>
          <w:szCs w:val="28"/>
          <w:lang w:val="uk-UA"/>
        </w:rPr>
        <w:t xml:space="preserve">до доопрацьованого законопроекту </w:t>
      </w:r>
      <w:r w:rsidR="00A80C41" w:rsidRPr="008E17FB">
        <w:rPr>
          <w:rFonts w:ascii="Times New Roman" w:hAnsi="Times New Roman"/>
          <w:sz w:val="28"/>
          <w:szCs w:val="28"/>
        </w:rPr>
        <w:t xml:space="preserve">на </w:t>
      </w:r>
      <w:r w:rsidR="00E36874">
        <w:rPr>
          <w:rFonts w:ascii="Times New Roman" w:hAnsi="Times New Roman"/>
          <w:sz w:val="28"/>
          <w:szCs w:val="28"/>
        </w:rPr>
        <w:t>39</w:t>
      </w:r>
      <w:r w:rsidR="00A80C41" w:rsidRPr="00461E92">
        <w:rPr>
          <w:rFonts w:ascii="Times New Roman" w:hAnsi="Times New Roman"/>
          <w:sz w:val="28"/>
          <w:szCs w:val="28"/>
        </w:rPr>
        <w:t xml:space="preserve"> </w:t>
      </w:r>
      <w:r w:rsidR="00A80C41" w:rsidRPr="008E17FB">
        <w:rPr>
          <w:rFonts w:ascii="Times New Roman" w:hAnsi="Times New Roman"/>
          <w:sz w:val="28"/>
          <w:szCs w:val="28"/>
        </w:rPr>
        <w:t>арк.;</w:t>
      </w:r>
    </w:p>
    <w:p w:rsidR="00A80C41" w:rsidRPr="008E17FB" w:rsidRDefault="00461E92" w:rsidP="00A80C41">
      <w:pPr>
        <w:numPr>
          <w:ilvl w:val="0"/>
          <w:numId w:val="1"/>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lang w:val="uk-UA"/>
        </w:rPr>
        <w:t>п</w:t>
      </w:r>
      <w:proofErr w:type="spellStart"/>
      <w:r w:rsidR="00A80C41">
        <w:rPr>
          <w:rFonts w:ascii="Times New Roman" w:hAnsi="Times New Roman"/>
          <w:sz w:val="28"/>
          <w:szCs w:val="28"/>
        </w:rPr>
        <w:t>роект</w:t>
      </w:r>
      <w:proofErr w:type="spellEnd"/>
      <w:r w:rsidR="00A80C41">
        <w:rPr>
          <w:rFonts w:ascii="Times New Roman" w:hAnsi="Times New Roman"/>
          <w:sz w:val="28"/>
          <w:szCs w:val="28"/>
        </w:rPr>
        <w:t xml:space="preserve"> </w:t>
      </w:r>
      <w:r>
        <w:rPr>
          <w:rFonts w:ascii="Times New Roman" w:hAnsi="Times New Roman"/>
          <w:sz w:val="28"/>
          <w:szCs w:val="28"/>
          <w:lang w:val="uk-UA"/>
        </w:rPr>
        <w:t>П</w:t>
      </w:r>
      <w:r w:rsidR="00A80C41">
        <w:rPr>
          <w:rFonts w:ascii="Times New Roman" w:hAnsi="Times New Roman"/>
          <w:sz w:val="28"/>
          <w:szCs w:val="28"/>
        </w:rPr>
        <w:t xml:space="preserve">останови </w:t>
      </w:r>
      <w:r>
        <w:rPr>
          <w:rFonts w:ascii="Times New Roman" w:hAnsi="Times New Roman"/>
          <w:sz w:val="28"/>
          <w:szCs w:val="28"/>
          <w:lang w:val="uk-UA"/>
        </w:rPr>
        <w:t xml:space="preserve">Верховної Ради України </w:t>
      </w:r>
      <w:r w:rsidR="00A80C41">
        <w:rPr>
          <w:rFonts w:ascii="Times New Roman" w:hAnsi="Times New Roman"/>
          <w:sz w:val="28"/>
          <w:szCs w:val="28"/>
        </w:rPr>
        <w:t xml:space="preserve">на 1 </w:t>
      </w:r>
      <w:proofErr w:type="spellStart"/>
      <w:r w:rsidR="00A80C41">
        <w:rPr>
          <w:rFonts w:ascii="Times New Roman" w:hAnsi="Times New Roman"/>
          <w:sz w:val="28"/>
          <w:szCs w:val="28"/>
        </w:rPr>
        <w:t>арк</w:t>
      </w:r>
      <w:proofErr w:type="spellEnd"/>
      <w:r w:rsidR="00A80C41">
        <w:rPr>
          <w:rFonts w:ascii="Times New Roman" w:hAnsi="Times New Roman"/>
          <w:sz w:val="28"/>
          <w:szCs w:val="28"/>
        </w:rPr>
        <w:t>.;</w:t>
      </w:r>
    </w:p>
    <w:p w:rsidR="00A80C41" w:rsidRDefault="00461E92" w:rsidP="00A80C41">
      <w:pPr>
        <w:numPr>
          <w:ilvl w:val="0"/>
          <w:numId w:val="1"/>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lang w:val="uk-UA"/>
        </w:rPr>
        <w:t>т</w:t>
      </w:r>
      <w:proofErr w:type="spellStart"/>
      <w:r w:rsidR="00A80C41" w:rsidRPr="008E17FB">
        <w:rPr>
          <w:rFonts w:ascii="Times New Roman" w:hAnsi="Times New Roman"/>
          <w:sz w:val="28"/>
          <w:szCs w:val="28"/>
        </w:rPr>
        <w:t>ексти</w:t>
      </w:r>
      <w:proofErr w:type="spellEnd"/>
      <w:r w:rsidR="00A80C41" w:rsidRPr="008E17FB">
        <w:rPr>
          <w:rFonts w:ascii="Times New Roman" w:hAnsi="Times New Roman"/>
          <w:sz w:val="28"/>
          <w:szCs w:val="28"/>
        </w:rPr>
        <w:t xml:space="preserve"> </w:t>
      </w:r>
      <w:proofErr w:type="spellStart"/>
      <w:r w:rsidR="00A80C41" w:rsidRPr="008E17FB">
        <w:rPr>
          <w:rFonts w:ascii="Times New Roman" w:hAnsi="Times New Roman"/>
          <w:sz w:val="28"/>
          <w:szCs w:val="28"/>
        </w:rPr>
        <w:t>зазначених</w:t>
      </w:r>
      <w:proofErr w:type="spellEnd"/>
      <w:r w:rsidR="00A80C41" w:rsidRPr="008E17FB">
        <w:rPr>
          <w:rFonts w:ascii="Times New Roman" w:hAnsi="Times New Roman"/>
          <w:sz w:val="28"/>
          <w:szCs w:val="28"/>
        </w:rPr>
        <w:t xml:space="preserve"> </w:t>
      </w:r>
      <w:proofErr w:type="spellStart"/>
      <w:r w:rsidR="00A80C41" w:rsidRPr="008E17FB">
        <w:rPr>
          <w:rFonts w:ascii="Times New Roman" w:hAnsi="Times New Roman"/>
          <w:sz w:val="28"/>
          <w:szCs w:val="28"/>
        </w:rPr>
        <w:t>документів</w:t>
      </w:r>
      <w:proofErr w:type="spellEnd"/>
      <w:r w:rsidR="00A80C41" w:rsidRPr="008E17FB">
        <w:rPr>
          <w:rFonts w:ascii="Times New Roman" w:hAnsi="Times New Roman"/>
          <w:sz w:val="28"/>
          <w:szCs w:val="28"/>
        </w:rPr>
        <w:t xml:space="preserve"> в </w:t>
      </w:r>
      <w:proofErr w:type="spellStart"/>
      <w:r w:rsidR="00A80C41" w:rsidRPr="008E17FB">
        <w:rPr>
          <w:rFonts w:ascii="Times New Roman" w:hAnsi="Times New Roman"/>
          <w:sz w:val="28"/>
          <w:szCs w:val="28"/>
        </w:rPr>
        <w:t>електронній</w:t>
      </w:r>
      <w:proofErr w:type="spellEnd"/>
      <w:r w:rsidR="00A80C41" w:rsidRPr="008E17FB">
        <w:rPr>
          <w:rFonts w:ascii="Times New Roman" w:hAnsi="Times New Roman"/>
          <w:sz w:val="28"/>
          <w:szCs w:val="28"/>
        </w:rPr>
        <w:t xml:space="preserve"> </w:t>
      </w:r>
      <w:proofErr w:type="spellStart"/>
      <w:r w:rsidR="00A80C41" w:rsidRPr="008E17FB">
        <w:rPr>
          <w:rFonts w:ascii="Times New Roman" w:hAnsi="Times New Roman"/>
          <w:sz w:val="28"/>
          <w:szCs w:val="28"/>
        </w:rPr>
        <w:t>формі</w:t>
      </w:r>
      <w:proofErr w:type="spellEnd"/>
      <w:r w:rsidR="00A80C41">
        <w:rPr>
          <w:rFonts w:ascii="Times New Roman" w:hAnsi="Times New Roman"/>
          <w:sz w:val="28"/>
          <w:szCs w:val="28"/>
        </w:rPr>
        <w:t>.</w:t>
      </w:r>
    </w:p>
    <w:p w:rsidR="00A80C41" w:rsidRPr="008E17FB" w:rsidRDefault="00A80C41" w:rsidP="00A80C41">
      <w:pPr>
        <w:tabs>
          <w:tab w:val="left" w:pos="1080"/>
        </w:tabs>
        <w:autoSpaceDE w:val="0"/>
        <w:autoSpaceDN w:val="0"/>
        <w:spacing w:after="0" w:line="240" w:lineRule="auto"/>
        <w:ind w:left="540"/>
        <w:jc w:val="both"/>
        <w:rPr>
          <w:rFonts w:ascii="Times New Roman" w:hAnsi="Times New Roman"/>
          <w:sz w:val="28"/>
          <w:szCs w:val="28"/>
        </w:rPr>
      </w:pPr>
    </w:p>
    <w:p w:rsidR="00A80C41" w:rsidRDefault="00A80C41" w:rsidP="00A80C41">
      <w:pPr>
        <w:spacing w:after="0" w:line="240" w:lineRule="auto"/>
        <w:rPr>
          <w:rFonts w:ascii="Times New Roman" w:hAnsi="Times New Roman"/>
          <w:sz w:val="28"/>
          <w:szCs w:val="28"/>
        </w:rPr>
      </w:pPr>
    </w:p>
    <w:p w:rsidR="00A80C41" w:rsidRDefault="00A80C41" w:rsidP="00A80C41">
      <w:pPr>
        <w:spacing w:after="0" w:line="240" w:lineRule="auto"/>
        <w:rPr>
          <w:rFonts w:ascii="Times New Roman" w:hAnsi="Times New Roman"/>
          <w:sz w:val="28"/>
          <w:szCs w:val="28"/>
        </w:rPr>
      </w:pPr>
      <w:proofErr w:type="spellStart"/>
      <w:r>
        <w:rPr>
          <w:rFonts w:ascii="Times New Roman" w:hAnsi="Times New Roman"/>
          <w:sz w:val="28"/>
          <w:szCs w:val="28"/>
        </w:rPr>
        <w:t>Н</w:t>
      </w:r>
      <w:r w:rsidRPr="00B23E3F">
        <w:rPr>
          <w:rFonts w:ascii="Times New Roman" w:hAnsi="Times New Roman"/>
          <w:sz w:val="28"/>
          <w:szCs w:val="28"/>
        </w:rPr>
        <w:t>ародн</w:t>
      </w:r>
      <w:r>
        <w:rPr>
          <w:rFonts w:ascii="Times New Roman" w:hAnsi="Times New Roman"/>
          <w:sz w:val="28"/>
          <w:szCs w:val="28"/>
        </w:rPr>
        <w:t>і</w:t>
      </w:r>
      <w:proofErr w:type="spellEnd"/>
      <w:r>
        <w:rPr>
          <w:rFonts w:ascii="Times New Roman" w:hAnsi="Times New Roman"/>
          <w:sz w:val="28"/>
          <w:szCs w:val="28"/>
        </w:rPr>
        <w:t xml:space="preserve"> </w:t>
      </w:r>
      <w:proofErr w:type="spellStart"/>
      <w:r>
        <w:rPr>
          <w:rFonts w:ascii="Times New Roman" w:hAnsi="Times New Roman"/>
          <w:sz w:val="28"/>
          <w:szCs w:val="28"/>
        </w:rPr>
        <w:t>депутати</w:t>
      </w:r>
      <w:proofErr w:type="spellEnd"/>
      <w:r w:rsidRPr="00B23E3F">
        <w:rPr>
          <w:rFonts w:ascii="Times New Roman" w:hAnsi="Times New Roman"/>
          <w:sz w:val="28"/>
          <w:szCs w:val="28"/>
        </w:rPr>
        <w:t xml:space="preserve"> </w:t>
      </w:r>
      <w:proofErr w:type="spellStart"/>
      <w:r w:rsidRPr="00B23E3F">
        <w:rPr>
          <w:rFonts w:ascii="Times New Roman" w:hAnsi="Times New Roman"/>
          <w:sz w:val="28"/>
          <w:szCs w:val="28"/>
        </w:rPr>
        <w:t>України</w:t>
      </w:r>
      <w:proofErr w:type="spellEnd"/>
      <w:r w:rsidRPr="00B23E3F">
        <w:rPr>
          <w:rFonts w:ascii="Times New Roman" w:hAnsi="Times New Roman"/>
          <w:sz w:val="28"/>
          <w:szCs w:val="28"/>
        </w:rPr>
        <w:t xml:space="preserve"> </w:t>
      </w:r>
      <w:r>
        <w:rPr>
          <w:rFonts w:ascii="Times New Roman" w:hAnsi="Times New Roman"/>
          <w:sz w:val="28"/>
          <w:szCs w:val="28"/>
        </w:rPr>
        <w:t>–</w:t>
      </w:r>
      <w:r w:rsidRPr="00B23E3F">
        <w:rPr>
          <w:rFonts w:ascii="Times New Roman" w:hAnsi="Times New Roman"/>
          <w:sz w:val="28"/>
          <w:szCs w:val="28"/>
        </w:rPr>
        <w:t xml:space="preserve"> </w:t>
      </w:r>
    </w:p>
    <w:p w:rsidR="00A80C41" w:rsidRDefault="00A80C41" w:rsidP="00A80C41">
      <w:pPr>
        <w:spacing w:after="0" w:line="240" w:lineRule="auto"/>
        <w:rPr>
          <w:rFonts w:ascii="Times New Roman" w:hAnsi="Times New Roman"/>
          <w:sz w:val="28"/>
          <w:szCs w:val="28"/>
        </w:rPr>
      </w:pPr>
      <w:r w:rsidRPr="00B23E3F">
        <w:rPr>
          <w:rFonts w:ascii="Times New Roman" w:hAnsi="Times New Roman"/>
          <w:sz w:val="28"/>
          <w:szCs w:val="28"/>
        </w:rPr>
        <w:t>член</w:t>
      </w:r>
      <w:r>
        <w:rPr>
          <w:rFonts w:ascii="Times New Roman" w:hAnsi="Times New Roman"/>
          <w:sz w:val="28"/>
          <w:szCs w:val="28"/>
        </w:rPr>
        <w:t>и</w:t>
      </w:r>
      <w:r w:rsidRPr="00B23E3F">
        <w:rPr>
          <w:rFonts w:ascii="Times New Roman" w:hAnsi="Times New Roman"/>
          <w:sz w:val="28"/>
          <w:szCs w:val="28"/>
        </w:rPr>
        <w:t xml:space="preserve"> </w:t>
      </w:r>
      <w:proofErr w:type="spellStart"/>
      <w:r w:rsidRPr="00B23E3F">
        <w:rPr>
          <w:rFonts w:ascii="Times New Roman" w:hAnsi="Times New Roman"/>
          <w:sz w:val="28"/>
          <w:szCs w:val="28"/>
        </w:rPr>
        <w:t>Комітету</w:t>
      </w:r>
      <w:proofErr w:type="spellEnd"/>
      <w:r w:rsidRPr="00B23E3F">
        <w:rPr>
          <w:rFonts w:ascii="Times New Roman" w:hAnsi="Times New Roman"/>
          <w:sz w:val="28"/>
          <w:szCs w:val="28"/>
        </w:rPr>
        <w:t xml:space="preserve"> з </w:t>
      </w:r>
      <w:proofErr w:type="spellStart"/>
      <w:r w:rsidRPr="00B23E3F">
        <w:rPr>
          <w:rFonts w:ascii="Times New Roman" w:hAnsi="Times New Roman"/>
          <w:sz w:val="28"/>
          <w:szCs w:val="28"/>
        </w:rPr>
        <w:t>питань</w:t>
      </w:r>
      <w:proofErr w:type="spellEnd"/>
      <w:r w:rsidRPr="00B23E3F">
        <w:rPr>
          <w:rFonts w:ascii="Times New Roman" w:hAnsi="Times New Roman"/>
          <w:sz w:val="28"/>
          <w:szCs w:val="28"/>
        </w:rPr>
        <w:t xml:space="preserve"> </w:t>
      </w:r>
      <w:proofErr w:type="spellStart"/>
      <w:r w:rsidRPr="00B23E3F">
        <w:rPr>
          <w:rFonts w:ascii="Times New Roman" w:hAnsi="Times New Roman"/>
          <w:sz w:val="28"/>
          <w:szCs w:val="28"/>
        </w:rPr>
        <w:t>фінансів</w:t>
      </w:r>
      <w:proofErr w:type="spellEnd"/>
      <w:r w:rsidRPr="00B23E3F">
        <w:rPr>
          <w:rFonts w:ascii="Times New Roman" w:hAnsi="Times New Roman"/>
          <w:sz w:val="28"/>
          <w:szCs w:val="28"/>
        </w:rPr>
        <w:t xml:space="preserve">, </w:t>
      </w:r>
    </w:p>
    <w:p w:rsidR="00A80C41" w:rsidRDefault="00A80C41" w:rsidP="00A80C41">
      <w:pPr>
        <w:spacing w:after="0" w:line="240" w:lineRule="auto"/>
        <w:rPr>
          <w:rFonts w:ascii="Times New Roman" w:hAnsi="Times New Roman"/>
          <w:sz w:val="28"/>
          <w:szCs w:val="28"/>
        </w:rPr>
      </w:pPr>
      <w:proofErr w:type="spellStart"/>
      <w:r w:rsidRPr="00B23E3F">
        <w:rPr>
          <w:rFonts w:ascii="Times New Roman" w:hAnsi="Times New Roman"/>
          <w:sz w:val="28"/>
          <w:szCs w:val="28"/>
        </w:rPr>
        <w:t>податкової</w:t>
      </w:r>
      <w:proofErr w:type="spellEnd"/>
      <w:r w:rsidRPr="00B23E3F">
        <w:rPr>
          <w:rFonts w:ascii="Times New Roman" w:hAnsi="Times New Roman"/>
          <w:sz w:val="28"/>
          <w:szCs w:val="28"/>
        </w:rPr>
        <w:t xml:space="preserve"> та </w:t>
      </w:r>
      <w:proofErr w:type="spellStart"/>
      <w:r w:rsidRPr="00B23E3F">
        <w:rPr>
          <w:rFonts w:ascii="Times New Roman" w:hAnsi="Times New Roman"/>
          <w:sz w:val="28"/>
          <w:szCs w:val="28"/>
        </w:rPr>
        <w:t>митної</w:t>
      </w:r>
      <w:proofErr w:type="spellEnd"/>
      <w:r w:rsidRPr="00B23E3F">
        <w:rPr>
          <w:rFonts w:ascii="Times New Roman" w:hAnsi="Times New Roman"/>
          <w:sz w:val="28"/>
          <w:szCs w:val="28"/>
        </w:rPr>
        <w:t xml:space="preserve"> </w:t>
      </w:r>
      <w:proofErr w:type="spellStart"/>
      <w:r w:rsidRPr="00B23E3F">
        <w:rPr>
          <w:rFonts w:ascii="Times New Roman" w:hAnsi="Times New Roman"/>
          <w:sz w:val="28"/>
          <w:szCs w:val="28"/>
        </w:rPr>
        <w:t>політики</w:t>
      </w:r>
      <w:proofErr w:type="spellEnd"/>
    </w:p>
    <w:p w:rsidR="00A80C41" w:rsidRDefault="00A80C41" w:rsidP="00A80C41">
      <w:pPr>
        <w:spacing w:after="0" w:line="240" w:lineRule="auto"/>
        <w:rPr>
          <w:rFonts w:ascii="Times New Roman" w:hAnsi="Times New Roman"/>
          <w:sz w:val="28"/>
          <w:szCs w:val="28"/>
        </w:rPr>
      </w:pPr>
    </w:p>
    <w:p w:rsidR="00A80C41" w:rsidRDefault="00A80C41" w:rsidP="00A80C41">
      <w:pPr>
        <w:spacing w:after="0" w:line="240" w:lineRule="auto"/>
        <w:ind w:left="4956" w:firstLine="708"/>
        <w:rPr>
          <w:rFonts w:ascii="Times New Roman" w:hAnsi="Times New Roman"/>
          <w:b/>
          <w:sz w:val="28"/>
          <w:szCs w:val="28"/>
        </w:rPr>
      </w:pPr>
      <w:proofErr w:type="spellStart"/>
      <w:r>
        <w:rPr>
          <w:rFonts w:ascii="Times New Roman" w:hAnsi="Times New Roman"/>
          <w:b/>
          <w:sz w:val="28"/>
          <w:szCs w:val="28"/>
        </w:rPr>
        <w:t>О.М.Василевська</w:t>
      </w:r>
      <w:proofErr w:type="spellEnd"/>
      <w:r>
        <w:rPr>
          <w:rFonts w:ascii="Times New Roman" w:hAnsi="Times New Roman"/>
          <w:b/>
          <w:sz w:val="28"/>
          <w:szCs w:val="28"/>
        </w:rPr>
        <w:t xml:space="preserve"> - </w:t>
      </w:r>
      <w:proofErr w:type="spellStart"/>
      <w:r>
        <w:rPr>
          <w:rFonts w:ascii="Times New Roman" w:hAnsi="Times New Roman"/>
          <w:b/>
          <w:sz w:val="28"/>
          <w:szCs w:val="28"/>
        </w:rPr>
        <w:t>Смаглюк</w:t>
      </w:r>
      <w:proofErr w:type="spellEnd"/>
    </w:p>
    <w:p w:rsidR="00A80C41" w:rsidRDefault="00A80C41" w:rsidP="00A80C41">
      <w:pPr>
        <w:spacing w:after="0" w:line="240" w:lineRule="auto"/>
        <w:ind w:left="4956" w:firstLine="708"/>
        <w:rPr>
          <w:rFonts w:ascii="Times New Roman" w:hAnsi="Times New Roman"/>
          <w:i/>
          <w:sz w:val="28"/>
          <w:szCs w:val="28"/>
        </w:rPr>
      </w:pPr>
      <w:r>
        <w:rPr>
          <w:rFonts w:ascii="Times New Roman" w:hAnsi="Times New Roman"/>
          <w:i/>
          <w:sz w:val="28"/>
          <w:szCs w:val="28"/>
        </w:rPr>
        <w:t>(</w:t>
      </w:r>
      <w:r w:rsidRPr="005D565B">
        <w:rPr>
          <w:rFonts w:ascii="Times New Roman" w:hAnsi="Times New Roman"/>
          <w:i/>
          <w:sz w:val="28"/>
          <w:szCs w:val="28"/>
        </w:rPr>
        <w:t>Посвідчення№302</w:t>
      </w:r>
      <w:r>
        <w:rPr>
          <w:rFonts w:ascii="Times New Roman" w:hAnsi="Times New Roman"/>
          <w:i/>
          <w:sz w:val="28"/>
          <w:szCs w:val="28"/>
        </w:rPr>
        <w:t>)</w:t>
      </w:r>
    </w:p>
    <w:p w:rsidR="00A80C41" w:rsidRDefault="00A80C41" w:rsidP="00A80C41">
      <w:pPr>
        <w:spacing w:after="0" w:line="240" w:lineRule="auto"/>
        <w:ind w:left="4956" w:firstLine="708"/>
        <w:rPr>
          <w:rFonts w:ascii="Times New Roman" w:hAnsi="Times New Roman"/>
          <w:i/>
          <w:sz w:val="28"/>
          <w:szCs w:val="28"/>
        </w:rPr>
      </w:pPr>
    </w:p>
    <w:p w:rsidR="00A80C41" w:rsidRDefault="00A80C41" w:rsidP="00A80C41">
      <w:pPr>
        <w:spacing w:after="0" w:line="240" w:lineRule="auto"/>
        <w:ind w:left="4956" w:firstLine="708"/>
        <w:rPr>
          <w:rFonts w:ascii="Times New Roman" w:hAnsi="Times New Roman"/>
          <w:b/>
          <w:sz w:val="28"/>
          <w:szCs w:val="28"/>
        </w:rPr>
      </w:pPr>
      <w:proofErr w:type="spellStart"/>
      <w:r>
        <w:rPr>
          <w:rFonts w:ascii="Times New Roman" w:hAnsi="Times New Roman"/>
          <w:b/>
          <w:sz w:val="28"/>
          <w:szCs w:val="28"/>
        </w:rPr>
        <w:t>Я.І.Железняк</w:t>
      </w:r>
      <w:proofErr w:type="spellEnd"/>
      <w:r>
        <w:rPr>
          <w:rFonts w:ascii="Times New Roman" w:hAnsi="Times New Roman"/>
          <w:b/>
          <w:sz w:val="28"/>
          <w:szCs w:val="28"/>
        </w:rPr>
        <w:t xml:space="preserve"> </w:t>
      </w:r>
    </w:p>
    <w:p w:rsidR="00A80C41" w:rsidRDefault="00A80C41" w:rsidP="00A80C41">
      <w:pPr>
        <w:spacing w:after="0" w:line="240" w:lineRule="auto"/>
        <w:ind w:left="4956" w:firstLine="708"/>
        <w:rPr>
          <w:rFonts w:ascii="Times New Roman" w:hAnsi="Times New Roman"/>
          <w:i/>
          <w:sz w:val="28"/>
          <w:szCs w:val="28"/>
        </w:rPr>
      </w:pPr>
      <w:r>
        <w:rPr>
          <w:rFonts w:ascii="Times New Roman" w:hAnsi="Times New Roman"/>
          <w:i/>
          <w:sz w:val="28"/>
          <w:szCs w:val="28"/>
        </w:rPr>
        <w:t>(Посвідчення№212)</w:t>
      </w:r>
    </w:p>
    <w:p w:rsidR="00A80C41" w:rsidRDefault="00A80C41" w:rsidP="00A80C41">
      <w:pPr>
        <w:spacing w:after="0" w:line="240" w:lineRule="auto"/>
        <w:ind w:left="4956" w:firstLine="708"/>
        <w:rPr>
          <w:rFonts w:ascii="Times New Roman" w:hAnsi="Times New Roman"/>
          <w:i/>
          <w:sz w:val="28"/>
          <w:szCs w:val="28"/>
        </w:rPr>
      </w:pPr>
    </w:p>
    <w:p w:rsidR="00A80C41" w:rsidRDefault="00A80C41" w:rsidP="00A80C41">
      <w:pPr>
        <w:spacing w:after="0" w:line="240" w:lineRule="auto"/>
        <w:ind w:left="4956" w:firstLine="708"/>
        <w:rPr>
          <w:rFonts w:ascii="Times New Roman" w:hAnsi="Times New Roman"/>
          <w:b/>
          <w:sz w:val="28"/>
          <w:szCs w:val="28"/>
        </w:rPr>
      </w:pPr>
      <w:proofErr w:type="spellStart"/>
      <w:r>
        <w:rPr>
          <w:rFonts w:ascii="Times New Roman" w:hAnsi="Times New Roman"/>
          <w:b/>
          <w:sz w:val="28"/>
          <w:szCs w:val="28"/>
        </w:rPr>
        <w:t>О.В.Ковальчук</w:t>
      </w:r>
      <w:proofErr w:type="spellEnd"/>
    </w:p>
    <w:p w:rsidR="00A80C41" w:rsidRDefault="00A80C41" w:rsidP="00A80C41">
      <w:pPr>
        <w:spacing w:after="0" w:line="240" w:lineRule="auto"/>
        <w:ind w:left="4956" w:firstLine="708"/>
        <w:rPr>
          <w:rFonts w:ascii="Times New Roman" w:hAnsi="Times New Roman"/>
          <w:i/>
          <w:sz w:val="28"/>
          <w:szCs w:val="28"/>
        </w:rPr>
      </w:pPr>
      <w:r>
        <w:rPr>
          <w:rFonts w:ascii="Times New Roman" w:hAnsi="Times New Roman"/>
          <w:i/>
          <w:sz w:val="28"/>
          <w:szCs w:val="28"/>
        </w:rPr>
        <w:t>(</w:t>
      </w:r>
      <w:r w:rsidRPr="005D565B">
        <w:rPr>
          <w:rFonts w:ascii="Times New Roman" w:hAnsi="Times New Roman"/>
          <w:i/>
          <w:sz w:val="28"/>
          <w:szCs w:val="28"/>
        </w:rPr>
        <w:t>Посвідчення№</w:t>
      </w:r>
      <w:r>
        <w:rPr>
          <w:rFonts w:ascii="Times New Roman" w:hAnsi="Times New Roman"/>
          <w:i/>
          <w:sz w:val="28"/>
          <w:szCs w:val="28"/>
        </w:rPr>
        <w:t>353)</w:t>
      </w:r>
    </w:p>
    <w:sectPr w:rsidR="00A80C41" w:rsidSect="000C0063">
      <w:headerReference w:type="first" r:id="rId11"/>
      <w:pgSz w:w="11906" w:h="16838"/>
      <w:pgMar w:top="1134" w:right="1134"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8E0" w:rsidRDefault="000E18E0" w:rsidP="005E306B">
      <w:pPr>
        <w:spacing w:after="0" w:line="240" w:lineRule="auto"/>
      </w:pPr>
      <w:r>
        <w:separator/>
      </w:r>
    </w:p>
  </w:endnote>
  <w:endnote w:type="continuationSeparator" w:id="0">
    <w:p w:rsidR="000E18E0" w:rsidRDefault="000E18E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8E0" w:rsidRDefault="000E18E0" w:rsidP="005E306B">
      <w:pPr>
        <w:spacing w:after="0" w:line="240" w:lineRule="auto"/>
      </w:pPr>
      <w:r>
        <w:separator/>
      </w:r>
    </w:p>
  </w:footnote>
  <w:footnote w:type="continuationSeparator" w:id="0">
    <w:p w:rsidR="000E18E0" w:rsidRDefault="000E18E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CE6A4B" w:rsidRPr="00AD7F82" w:rsidTr="000C0063">
      <w:tc>
        <w:tcPr>
          <w:tcW w:w="10632" w:type="dxa"/>
          <w:tcBorders>
            <w:top w:val="nil"/>
            <w:left w:val="nil"/>
            <w:bottom w:val="nil"/>
            <w:right w:val="nil"/>
          </w:tcBorders>
        </w:tcPr>
        <w:p w:rsidR="00CE6A4B" w:rsidRPr="00587169" w:rsidRDefault="00587169" w:rsidP="00587169">
          <w:pPr>
            <w:pStyle w:val="a3"/>
            <w:tabs>
              <w:tab w:val="clear" w:pos="4677"/>
              <w:tab w:val="clear" w:pos="9355"/>
              <w:tab w:val="left" w:pos="676"/>
            </w:tabs>
            <w:jc w:val="right"/>
            <w:rPr>
              <w:rFonts w:ascii="Times New Roman" w:hAnsi="Times New Roman"/>
              <w:b/>
              <w:color w:val="002060"/>
              <w:sz w:val="24"/>
              <w:szCs w:val="24"/>
            </w:rPr>
          </w:pPr>
          <w:r w:rsidRPr="00587169">
            <w:rPr>
              <w:rFonts w:ascii="Times New Roman" w:hAnsi="Times New Roman"/>
              <w:b/>
              <w:sz w:val="24"/>
              <w:szCs w:val="24"/>
              <w:lang w:val="uk-UA"/>
            </w:rPr>
            <w:t xml:space="preserve">до </w:t>
          </w:r>
          <w:proofErr w:type="spellStart"/>
          <w:r w:rsidRPr="00587169">
            <w:rPr>
              <w:rFonts w:ascii="Times New Roman" w:hAnsi="Times New Roman"/>
              <w:b/>
              <w:sz w:val="24"/>
              <w:szCs w:val="24"/>
            </w:rPr>
            <w:t>реєстр</w:t>
          </w:r>
          <w:proofErr w:type="spellEnd"/>
          <w:r w:rsidRPr="00587169">
            <w:rPr>
              <w:rFonts w:ascii="Times New Roman" w:hAnsi="Times New Roman"/>
              <w:b/>
              <w:sz w:val="24"/>
              <w:szCs w:val="24"/>
            </w:rPr>
            <w:t xml:space="preserve">. </w:t>
          </w:r>
          <w:r w:rsidR="008F1367">
            <w:rPr>
              <w:rFonts w:ascii="Times New Roman" w:hAnsi="Times New Roman"/>
              <w:b/>
              <w:sz w:val="24"/>
              <w:szCs w:val="24"/>
            </w:rPr>
            <w:t>№</w:t>
          </w:r>
          <w:r w:rsidRPr="00587169">
            <w:rPr>
              <w:rFonts w:ascii="Times New Roman" w:hAnsi="Times New Roman"/>
              <w:b/>
              <w:sz w:val="24"/>
              <w:szCs w:val="24"/>
            </w:rPr>
            <w:t xml:space="preserve">№ </w:t>
          </w:r>
          <w:r w:rsidR="008F1367">
            <w:rPr>
              <w:rFonts w:ascii="Times New Roman" w:hAnsi="Times New Roman"/>
              <w:b/>
              <w:sz w:val="24"/>
              <w:szCs w:val="24"/>
            </w:rPr>
            <w:t>2788,</w:t>
          </w:r>
          <w:r w:rsidRPr="00587169">
            <w:rPr>
              <w:rFonts w:ascii="Times New Roman" w:hAnsi="Times New Roman"/>
              <w:b/>
              <w:sz w:val="24"/>
              <w:szCs w:val="24"/>
            </w:rPr>
            <w:br/>
          </w:r>
          <w:r w:rsidR="008F1367">
            <w:rPr>
              <w:rFonts w:ascii="Times New Roman" w:hAnsi="Times New Roman"/>
              <w:b/>
              <w:sz w:val="24"/>
              <w:szCs w:val="24"/>
            </w:rPr>
            <w:t>2788-1, 2788-д</w:t>
          </w:r>
          <w:r w:rsidR="000C0063" w:rsidRPr="00587169">
            <w:rPr>
              <w:rFonts w:ascii="Times New Roman" w:hAnsi="Times New Roman"/>
              <w:b/>
              <w:noProof/>
              <w:spacing w:val="20"/>
              <w:sz w:val="24"/>
              <w:szCs w:val="24"/>
              <w:lang w:val="uk-UA" w:eastAsia="uk-UA"/>
            </w:rPr>
            <w:drawing>
              <wp:anchor distT="360045" distB="0" distL="114300" distR="114300" simplePos="0" relativeHeight="251660288" behindDoc="0" locked="0" layoutInCell="1" allowOverlap="1">
                <wp:simplePos x="0" y="0"/>
                <wp:positionH relativeFrom="margin">
                  <wp:posOffset>3083560</wp:posOffset>
                </wp:positionH>
                <wp:positionV relativeFrom="paragraph">
                  <wp:posOffset>-2540</wp:posOffset>
                </wp:positionV>
                <wp:extent cx="461010" cy="636905"/>
                <wp:effectExtent l="0" t="0" r="0" b="0"/>
                <wp:wrapNone/>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0C0063">
          <w:pPr>
            <w:pStyle w:val="a3"/>
            <w:tabs>
              <w:tab w:val="clear" w:pos="4677"/>
              <w:tab w:val="clear" w:pos="9355"/>
            </w:tabs>
            <w:jc w:val="center"/>
            <w:rPr>
              <w:rFonts w:ascii="Times New Roman" w:hAnsi="Times New Roman"/>
              <w:color w:val="002060"/>
              <w:sz w:val="32"/>
              <w:szCs w:val="32"/>
            </w:rPr>
          </w:pPr>
        </w:p>
        <w:p w:rsidR="00CE6A4B" w:rsidRPr="0021032F" w:rsidRDefault="00C27AE9" w:rsidP="000C0063">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A833C8" w:rsidRDefault="00C86266" w:rsidP="000C0063">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0C006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61100"/>
    <w:rsid w:val="000C0063"/>
    <w:rsid w:val="000E18E0"/>
    <w:rsid w:val="000F1586"/>
    <w:rsid w:val="00141617"/>
    <w:rsid w:val="0019108F"/>
    <w:rsid w:val="001966F0"/>
    <w:rsid w:val="001D3C24"/>
    <w:rsid w:val="0021032F"/>
    <w:rsid w:val="00222A12"/>
    <w:rsid w:val="00235CD7"/>
    <w:rsid w:val="002A5D4C"/>
    <w:rsid w:val="002B5FC1"/>
    <w:rsid w:val="002C2754"/>
    <w:rsid w:val="002D0561"/>
    <w:rsid w:val="002E0A18"/>
    <w:rsid w:val="002E31BF"/>
    <w:rsid w:val="002E44DA"/>
    <w:rsid w:val="00340E70"/>
    <w:rsid w:val="00341227"/>
    <w:rsid w:val="003A554E"/>
    <w:rsid w:val="003C7BF5"/>
    <w:rsid w:val="003D1CBA"/>
    <w:rsid w:val="00451750"/>
    <w:rsid w:val="00461E92"/>
    <w:rsid w:val="004852FA"/>
    <w:rsid w:val="004E4F5C"/>
    <w:rsid w:val="004F7B8A"/>
    <w:rsid w:val="0050620F"/>
    <w:rsid w:val="0055005A"/>
    <w:rsid w:val="0056039F"/>
    <w:rsid w:val="0056352F"/>
    <w:rsid w:val="00587169"/>
    <w:rsid w:val="005A4728"/>
    <w:rsid w:val="005B71F5"/>
    <w:rsid w:val="005E306B"/>
    <w:rsid w:val="005F20B5"/>
    <w:rsid w:val="00626A3E"/>
    <w:rsid w:val="006312B2"/>
    <w:rsid w:val="00660B13"/>
    <w:rsid w:val="006610A3"/>
    <w:rsid w:val="0066623D"/>
    <w:rsid w:val="006F10E8"/>
    <w:rsid w:val="00701904"/>
    <w:rsid w:val="00704020"/>
    <w:rsid w:val="00713E93"/>
    <w:rsid w:val="0073224C"/>
    <w:rsid w:val="007F5D91"/>
    <w:rsid w:val="0080545D"/>
    <w:rsid w:val="008E7498"/>
    <w:rsid w:val="008F1367"/>
    <w:rsid w:val="00945B68"/>
    <w:rsid w:val="00957D31"/>
    <w:rsid w:val="009A720A"/>
    <w:rsid w:val="009D4C9C"/>
    <w:rsid w:val="00A00059"/>
    <w:rsid w:val="00A60747"/>
    <w:rsid w:val="00A7635E"/>
    <w:rsid w:val="00A80C41"/>
    <w:rsid w:val="00A833C8"/>
    <w:rsid w:val="00AB14EE"/>
    <w:rsid w:val="00AD7F82"/>
    <w:rsid w:val="00B311E8"/>
    <w:rsid w:val="00B54864"/>
    <w:rsid w:val="00BD0801"/>
    <w:rsid w:val="00BF1E95"/>
    <w:rsid w:val="00C11FB6"/>
    <w:rsid w:val="00C27AE9"/>
    <w:rsid w:val="00C30CEB"/>
    <w:rsid w:val="00C86266"/>
    <w:rsid w:val="00CA7044"/>
    <w:rsid w:val="00CC39A1"/>
    <w:rsid w:val="00CD4A38"/>
    <w:rsid w:val="00CE3E1B"/>
    <w:rsid w:val="00CE6A4B"/>
    <w:rsid w:val="00D242C2"/>
    <w:rsid w:val="00D37FA2"/>
    <w:rsid w:val="00D52549"/>
    <w:rsid w:val="00D57E1B"/>
    <w:rsid w:val="00D64ECD"/>
    <w:rsid w:val="00D83D51"/>
    <w:rsid w:val="00DB4284"/>
    <w:rsid w:val="00DF0115"/>
    <w:rsid w:val="00E36874"/>
    <w:rsid w:val="00E7734C"/>
    <w:rsid w:val="00E979EE"/>
    <w:rsid w:val="00F55423"/>
    <w:rsid w:val="00F91DD3"/>
    <w:rsid w:val="00FB1B5A"/>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E979EE"/>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aliases w:val="Подпись к рис.,Ïîäïèñü ê ðèñ."/>
    <w:basedOn w:val="a"/>
    <w:link w:val="ac"/>
    <w:rsid w:val="00341227"/>
    <w:pPr>
      <w:spacing w:after="0" w:line="240" w:lineRule="auto"/>
      <w:ind w:firstLine="540"/>
      <w:jc w:val="both"/>
    </w:pPr>
    <w:rPr>
      <w:rFonts w:ascii="Times New Roman" w:eastAsia="Times New Roman" w:hAnsi="Times New Roman"/>
      <w:sz w:val="28"/>
      <w:szCs w:val="20"/>
      <w:lang w:val="uk-UA" w:eastAsia="ru-RU"/>
    </w:rPr>
  </w:style>
  <w:style w:type="character" w:customStyle="1" w:styleId="ac">
    <w:name w:val="Основний текст з відступом Знак"/>
    <w:aliases w:val="Подпись к рис. Знак,Ïîäïèñü ê ðèñ. Знак"/>
    <w:basedOn w:val="a0"/>
    <w:link w:val="ab"/>
    <w:rsid w:val="00341227"/>
    <w:rPr>
      <w:rFonts w:ascii="Times New Roman" w:eastAsia="Times New Roman" w:hAnsi="Times New Roman"/>
      <w:sz w:val="28"/>
      <w:szCs w:val="20"/>
      <w:lang w:val="uk-UA" w:eastAsia="ru-RU"/>
    </w:rPr>
  </w:style>
  <w:style w:type="paragraph" w:styleId="31">
    <w:name w:val="Body Text Indent 3"/>
    <w:basedOn w:val="a"/>
    <w:link w:val="32"/>
    <w:rsid w:val="00341227"/>
    <w:pPr>
      <w:spacing w:after="0" w:line="240" w:lineRule="auto"/>
      <w:ind w:firstLine="540"/>
      <w:jc w:val="both"/>
    </w:pPr>
    <w:rPr>
      <w:rFonts w:ascii="Times New Roman" w:eastAsia="Times New Roman" w:hAnsi="Times New Roman"/>
      <w:sz w:val="24"/>
      <w:szCs w:val="24"/>
      <w:lang w:val="uk-UA" w:eastAsia="ru-RU"/>
    </w:rPr>
  </w:style>
  <w:style w:type="character" w:customStyle="1" w:styleId="32">
    <w:name w:val="Основний текст з відступом 3 Знак"/>
    <w:basedOn w:val="a0"/>
    <w:link w:val="31"/>
    <w:rsid w:val="00341227"/>
    <w:rPr>
      <w:rFonts w:ascii="Times New Roman" w:eastAsia="Times New Roman" w:hAnsi="Times New Roman"/>
      <w:sz w:val="24"/>
      <w:szCs w:val="24"/>
      <w:lang w:val="uk-UA" w:eastAsia="ru-RU"/>
    </w:rPr>
  </w:style>
  <w:style w:type="character" w:customStyle="1" w:styleId="30">
    <w:name w:val="Заголовок 3 Знак"/>
    <w:basedOn w:val="a0"/>
    <w:link w:val="3"/>
    <w:uiPriority w:val="9"/>
    <w:rsid w:val="00E979EE"/>
    <w:rPr>
      <w:rFonts w:ascii="Times New Roman" w:eastAsia="Times New Roman" w:hAnsi="Times New Roman"/>
      <w:b/>
      <w:bCs/>
      <w:sz w:val="27"/>
      <w:szCs w:val="27"/>
      <w:lang w:val="uk-UA" w:eastAsia="uk-UA"/>
    </w:rPr>
  </w:style>
  <w:style w:type="paragraph" w:styleId="ad">
    <w:name w:val="Normal (Web)"/>
    <w:aliases w:val="л‡ћЦ’ћЋ (‰Њ‡) ‚’Ђђ,‚’Ђђ1 ‚’Ђђ,‚’Ђђ1,‚’Ђђ1 ‚’Ђђ ‚’Ђђ ‚’Ђђ ‚’Ђђ ‚’Ђђ ‚’Ђђ ‚’Ђђ,‚’Ђђ1 ‚’Ђђ ‚’Ђђ ‚’Ђђ,л‡ћЦ’ћЋ (‰Њ‡) ‚’€ђ2,л‡ћЦ’ћЋ (‰Њ‡) ‚’Ђђ1 ‚’Ђђ,л‡ћЦ’ћЋ (‰Њ‡) ‚’Ђђ ‚’Ђђ ‚’Ђђ,‚’Ђђ1 ‚’Ђђ1 ‚’Ђђ,‚’Ђђ1 ‚’Ђђ1 ‚’Ђђ ‚’Ђђ ‚’Ђђ ‚’Ђђ,‚’Ђђ"/>
    <w:basedOn w:val="a"/>
    <w:link w:val="ae"/>
    <w:uiPriority w:val="99"/>
    <w:unhideWhenUsed/>
    <w:rsid w:val="00A80C4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e">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basedOn w:val="a0"/>
    <w:link w:val="ad"/>
    <w:uiPriority w:val="99"/>
    <w:locked/>
    <w:rsid w:val="00A80C41"/>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3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C1826-0FB5-4680-B0A9-DBA67356B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119AF-2F31-4FD2-85C5-0950EA4ACC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E0A62C-52D5-4AA1-8D14-36C5100BF27F}">
  <ds:schemaRefs>
    <ds:schemaRef ds:uri="http://schemas.microsoft.com/sharepoint/v3/contenttype/forms"/>
  </ds:schemaRefs>
</ds:datastoreItem>
</file>

<file path=customXml/itemProps4.xml><?xml version="1.0" encoding="utf-8"?>
<ds:datastoreItem xmlns:ds="http://schemas.openxmlformats.org/officeDocument/2006/customXml" ds:itemID="{BB4B5CE5-A641-4C74-97A1-987D5BAAF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8311</Words>
  <Characters>4738</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2020-05-04T11:08:00Z</dcterms:created>
  <dcterms:modified xsi:type="dcterms:W3CDTF">2020-05-04T11:08:00Z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