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264" w:rsidRPr="007B7876" w:rsidRDefault="00507264" w:rsidP="00507264">
      <w:pPr>
        <w:spacing w:after="0" w:line="240" w:lineRule="auto"/>
        <w:ind w:firstLine="567"/>
        <w:jc w:val="right"/>
        <w:rPr>
          <w:rFonts w:ascii="Times New Roman" w:hAnsi="Times New Roman"/>
          <w:lang w:eastAsia="ru-RU"/>
        </w:rPr>
      </w:pPr>
      <w:bookmarkStart w:id="0" w:name="_GoBack"/>
      <w:bookmarkEnd w:id="0"/>
      <w:r w:rsidRPr="007B7876">
        <w:rPr>
          <w:rFonts w:ascii="Times New Roman" w:hAnsi="Times New Roman"/>
          <w:lang w:eastAsia="ru-RU"/>
        </w:rPr>
        <w:t xml:space="preserve">До реєстр. № </w:t>
      </w:r>
      <w:r>
        <w:rPr>
          <w:rFonts w:ascii="Times New Roman" w:hAnsi="Times New Roman"/>
          <w:lang w:eastAsia="ru-RU"/>
        </w:rPr>
        <w:t>2788-д від 04.05.2020</w:t>
      </w:r>
    </w:p>
    <w:p w:rsidR="00507264" w:rsidRPr="007B7876" w:rsidRDefault="00507264" w:rsidP="00507264">
      <w:pPr>
        <w:spacing w:after="0" w:line="240" w:lineRule="auto"/>
        <w:ind w:firstLine="567"/>
        <w:jc w:val="right"/>
        <w:rPr>
          <w:rFonts w:ascii="Times New Roman" w:hAnsi="Times New Roman"/>
          <w:lang w:eastAsia="ru-RU"/>
        </w:rPr>
      </w:pPr>
      <w:r w:rsidRPr="007B7876">
        <w:rPr>
          <w:rFonts w:ascii="Times New Roman" w:hAnsi="Times New Roman"/>
          <w:lang w:eastAsia="ru-RU"/>
        </w:rPr>
        <w:tab/>
      </w:r>
      <w:r w:rsidRPr="007B7876">
        <w:rPr>
          <w:rFonts w:ascii="Times New Roman" w:hAnsi="Times New Roman"/>
          <w:lang w:eastAsia="ru-RU"/>
        </w:rPr>
        <w:tab/>
      </w:r>
      <w:r w:rsidRPr="007B7876">
        <w:rPr>
          <w:rFonts w:ascii="Times New Roman" w:hAnsi="Times New Roman"/>
          <w:lang w:eastAsia="ru-RU"/>
        </w:rPr>
        <w:tab/>
      </w:r>
      <w:r w:rsidRPr="007B7876">
        <w:rPr>
          <w:rFonts w:ascii="Times New Roman" w:hAnsi="Times New Roman"/>
          <w:lang w:eastAsia="ru-RU"/>
        </w:rPr>
        <w:tab/>
      </w:r>
      <w:r w:rsidRPr="007B7876">
        <w:rPr>
          <w:rFonts w:ascii="Times New Roman" w:hAnsi="Times New Roman"/>
          <w:lang w:eastAsia="ru-RU"/>
        </w:rPr>
        <w:tab/>
      </w:r>
      <w:r w:rsidRPr="007B7876">
        <w:rPr>
          <w:rFonts w:ascii="Times New Roman" w:hAnsi="Times New Roman"/>
          <w:lang w:eastAsia="ru-RU"/>
        </w:rPr>
        <w:tab/>
      </w:r>
      <w:r w:rsidRPr="007B7876">
        <w:rPr>
          <w:rFonts w:ascii="Times New Roman" w:hAnsi="Times New Roman"/>
          <w:lang w:eastAsia="ru-RU"/>
        </w:rPr>
        <w:tab/>
        <w:t xml:space="preserve">(друге читання) </w:t>
      </w:r>
    </w:p>
    <w:p w:rsidR="00507264" w:rsidRPr="007B7876" w:rsidRDefault="00507264" w:rsidP="00507264">
      <w:pPr>
        <w:jc w:val="center"/>
        <w:rPr>
          <w:rFonts w:ascii="Times New Roman" w:hAnsi="Times New Roman"/>
          <w:b/>
          <w:sz w:val="28"/>
        </w:rPr>
      </w:pPr>
    </w:p>
    <w:p w:rsidR="00507264" w:rsidRDefault="00507264" w:rsidP="00507264">
      <w:pPr>
        <w:jc w:val="center"/>
        <w:rPr>
          <w:rFonts w:ascii="Times New Roman" w:hAnsi="Times New Roman"/>
          <w:b/>
          <w:sz w:val="28"/>
          <w:szCs w:val="28"/>
        </w:rPr>
      </w:pPr>
    </w:p>
    <w:p w:rsidR="00507264" w:rsidRPr="003068DC" w:rsidRDefault="00507264" w:rsidP="00507264">
      <w:pPr>
        <w:jc w:val="center"/>
        <w:rPr>
          <w:rFonts w:ascii="Times New Roman" w:hAnsi="Times New Roman"/>
          <w:b/>
          <w:color w:val="000000"/>
          <w:sz w:val="28"/>
          <w:szCs w:val="28"/>
        </w:rPr>
      </w:pPr>
      <w:r w:rsidRPr="003068DC">
        <w:rPr>
          <w:rFonts w:ascii="Times New Roman" w:hAnsi="Times New Roman"/>
          <w:b/>
          <w:color w:val="000000"/>
          <w:sz w:val="28"/>
          <w:szCs w:val="28"/>
        </w:rPr>
        <w:t>ЗАУВАЖЕННЯ</w:t>
      </w:r>
    </w:p>
    <w:p w:rsidR="00507264" w:rsidRPr="00BE7F5E" w:rsidRDefault="00507264" w:rsidP="00507264">
      <w:pPr>
        <w:jc w:val="both"/>
        <w:rPr>
          <w:rFonts w:ascii="Times New Roman" w:hAnsi="Times New Roman"/>
          <w:b/>
          <w:sz w:val="28"/>
          <w:szCs w:val="28"/>
        </w:rPr>
      </w:pPr>
      <w:proofErr w:type="gramStart"/>
      <w:r w:rsidRPr="003068DC">
        <w:rPr>
          <w:rFonts w:ascii="Times New Roman" w:hAnsi="Times New Roman"/>
          <w:b/>
          <w:color w:val="000000"/>
          <w:sz w:val="28"/>
          <w:szCs w:val="28"/>
        </w:rPr>
        <w:t>до проекту</w:t>
      </w:r>
      <w:proofErr w:type="gramEnd"/>
      <w:r w:rsidRPr="003068DC">
        <w:rPr>
          <w:rFonts w:ascii="Times New Roman" w:hAnsi="Times New Roman"/>
          <w:b/>
          <w:color w:val="000000"/>
          <w:sz w:val="28"/>
          <w:szCs w:val="28"/>
        </w:rPr>
        <w:t xml:space="preserve"> Закону </w:t>
      </w:r>
      <w:r w:rsidRPr="00BE7F5E">
        <w:rPr>
          <w:rFonts w:ascii="Times New Roman" w:hAnsi="Times New Roman"/>
          <w:b/>
          <w:color w:val="000000"/>
          <w:sz w:val="28"/>
          <w:szCs w:val="28"/>
        </w:rPr>
        <w:t>України «</w:t>
      </w:r>
      <w:r w:rsidRPr="00BE7F5E">
        <w:rPr>
          <w:rFonts w:ascii="Times New Roman" w:hAnsi="Times New Roman"/>
          <w:b/>
          <w:sz w:val="28"/>
          <w:szCs w:val="28"/>
        </w:rPr>
        <w:t>Про внесення змін до деяких законодавчих актів України щодо фінансових послуг у галузі поштового зв’язку</w:t>
      </w:r>
      <w:r>
        <w:rPr>
          <w:rFonts w:ascii="Times New Roman" w:hAnsi="Times New Roman"/>
          <w:b/>
          <w:sz w:val="28"/>
          <w:szCs w:val="28"/>
        </w:rPr>
        <w:t>»</w:t>
      </w:r>
    </w:p>
    <w:p w:rsidR="00507264" w:rsidRDefault="00507264" w:rsidP="00507264">
      <w:pPr>
        <w:jc w:val="center"/>
        <w:rPr>
          <w:rFonts w:ascii="Times New Roman" w:hAnsi="Times New Roman"/>
          <w:b/>
          <w:sz w:val="28"/>
          <w:szCs w:val="28"/>
        </w:rPr>
      </w:pPr>
    </w:p>
    <w:p w:rsidR="00507264" w:rsidRDefault="00507264" w:rsidP="00507264">
      <w:pPr>
        <w:ind w:firstLine="567"/>
        <w:jc w:val="both"/>
        <w:rPr>
          <w:rFonts w:ascii="Times New Roman" w:hAnsi="Times New Roman"/>
          <w:color w:val="000000"/>
          <w:sz w:val="28"/>
          <w:szCs w:val="28"/>
        </w:rPr>
      </w:pPr>
      <w:r w:rsidRPr="00BE7F5E">
        <w:rPr>
          <w:rFonts w:ascii="Times New Roman" w:hAnsi="Times New Roman"/>
          <w:color w:val="000000"/>
          <w:sz w:val="28"/>
          <w:szCs w:val="28"/>
        </w:rPr>
        <w:t xml:space="preserve">У Головному юридичному управлінні проаналізовано </w:t>
      </w:r>
      <w:r w:rsidRPr="00BE7F5E">
        <w:rPr>
          <w:rFonts w:ascii="Times New Roman" w:hAnsi="Times New Roman"/>
          <w:sz w:val="28"/>
          <w:szCs w:val="28"/>
        </w:rPr>
        <w:t>підготовленій для розгляду у другому читанні</w:t>
      </w:r>
      <w:r w:rsidRPr="00BE7F5E">
        <w:rPr>
          <w:rFonts w:ascii="Times New Roman" w:hAnsi="Times New Roman"/>
          <w:color w:val="000000"/>
          <w:sz w:val="28"/>
          <w:szCs w:val="28"/>
        </w:rPr>
        <w:t xml:space="preserve"> проект </w:t>
      </w:r>
      <w:r w:rsidRPr="00BE7F5E">
        <w:rPr>
          <w:rFonts w:ascii="Times New Roman" w:hAnsi="Times New Roman"/>
          <w:sz w:val="28"/>
          <w:szCs w:val="28"/>
        </w:rPr>
        <w:t>Закону України «Про внесення змін до деяких законодавчих актів України щодо фінансових послуг у галузі поштового зв’язку</w:t>
      </w:r>
      <w:r w:rsidRPr="00BE7F5E">
        <w:rPr>
          <w:rFonts w:ascii="Times New Roman" w:hAnsi="Times New Roman"/>
          <w:color w:val="000000" w:themeColor="text1"/>
          <w:sz w:val="28"/>
          <w:szCs w:val="28"/>
        </w:rPr>
        <w:t xml:space="preserve">». </w:t>
      </w:r>
      <w:r w:rsidRPr="00BE7F5E">
        <w:rPr>
          <w:rFonts w:ascii="Times New Roman" w:hAnsi="Times New Roman"/>
          <w:color w:val="000000"/>
          <w:sz w:val="28"/>
          <w:szCs w:val="28"/>
        </w:rPr>
        <w:t>За результатами опрацювання законопроекту зауважуємо, що окремі його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507264" w:rsidRDefault="00507264" w:rsidP="00507264">
      <w:pPr>
        <w:pStyle w:val="aa"/>
        <w:ind w:firstLine="708"/>
        <w:jc w:val="both"/>
        <w:rPr>
          <w:szCs w:val="28"/>
        </w:rPr>
      </w:pPr>
      <w:r w:rsidRPr="00AE1DF8">
        <w:rPr>
          <w:szCs w:val="28"/>
        </w:rPr>
        <w:t xml:space="preserve">Низка положень </w:t>
      </w:r>
      <w:r>
        <w:rPr>
          <w:szCs w:val="28"/>
        </w:rPr>
        <w:t>проекту</w:t>
      </w:r>
      <w:r w:rsidRPr="00AE1DF8">
        <w:rPr>
          <w:szCs w:val="28"/>
        </w:rPr>
        <w:t xml:space="preserve">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Принцип правової визначеності передбачає, насамперед, ясність та недвозначність викладення правових приписів, </w:t>
      </w:r>
      <w:proofErr w:type="gramStart"/>
      <w:r w:rsidRPr="00AE1DF8">
        <w:rPr>
          <w:szCs w:val="28"/>
        </w:rPr>
        <w:t>відсутність  внутрішніх</w:t>
      </w:r>
      <w:proofErr w:type="gramEnd"/>
      <w:r w:rsidRPr="00AE1DF8">
        <w:rPr>
          <w:szCs w:val="28"/>
        </w:rPr>
        <w:t xml:space="preserve"> суперечностей у нормативно-правовому акті та узгодженість з іншими законодавчими актами. </w:t>
      </w:r>
      <w:r w:rsidRPr="0085423C">
        <w:rPr>
          <w:szCs w:val="28"/>
        </w:rPr>
        <w:t>У рішеннях Конституційного Суду України неодноразово наголошувалося на необхідності ясного і недвозначного викладення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Рішень Конституційного Суду України від 22.09.2005 №5, від 29.06.2010 №17-рп, від 11.10.2011 року №10-рп).</w:t>
      </w:r>
    </w:p>
    <w:p w:rsidR="00507264" w:rsidRDefault="00507264" w:rsidP="00507264">
      <w:pPr>
        <w:ind w:firstLine="567"/>
        <w:jc w:val="both"/>
        <w:rPr>
          <w:rFonts w:ascii="Times New Roman" w:hAnsi="Times New Roman"/>
          <w:sz w:val="28"/>
          <w:szCs w:val="28"/>
        </w:rPr>
      </w:pPr>
      <w:r w:rsidRPr="00AE1DF8">
        <w:rPr>
          <w:rFonts w:ascii="Times New Roman" w:hAnsi="Times New Roman"/>
          <w:sz w:val="28"/>
          <w:szCs w:val="28"/>
        </w:rPr>
        <w:t>Зокрема, це стосується</w:t>
      </w:r>
      <w:r>
        <w:rPr>
          <w:rFonts w:ascii="Times New Roman" w:hAnsi="Times New Roman"/>
          <w:sz w:val="28"/>
          <w:szCs w:val="28"/>
        </w:rPr>
        <w:t xml:space="preserve"> наступного: </w:t>
      </w:r>
    </w:p>
    <w:p w:rsidR="00507264" w:rsidRPr="00B83637" w:rsidRDefault="00507264" w:rsidP="00507264">
      <w:pPr>
        <w:ind w:firstLine="567"/>
        <w:jc w:val="both"/>
        <w:rPr>
          <w:rFonts w:ascii="Times New Roman" w:hAnsi="Times New Roman"/>
          <w:b/>
          <w:sz w:val="28"/>
          <w:szCs w:val="28"/>
        </w:rPr>
      </w:pPr>
      <w:r>
        <w:rPr>
          <w:rFonts w:ascii="Times New Roman" w:hAnsi="Times New Roman"/>
          <w:sz w:val="28"/>
          <w:szCs w:val="28"/>
        </w:rPr>
        <w:t xml:space="preserve">1.  Насамперед, низка положень законопроекту, що визначають нові функції національного оператора поштового зв’язку (далі - НОПЗ), не узгоджуються між собою. Так, відповідно частини третьої статті 333 Господарського кодексу України (в редакції законопроекту) НБУ встановлює </w:t>
      </w:r>
      <w:r>
        <w:rPr>
          <w:rFonts w:ascii="Times New Roman" w:hAnsi="Times New Roman"/>
          <w:sz w:val="28"/>
          <w:szCs w:val="28"/>
        </w:rPr>
        <w:lastRenderedPageBreak/>
        <w:t xml:space="preserve">порядок здійснення НОПЗ </w:t>
      </w:r>
      <w:r w:rsidRPr="00CB7605">
        <w:rPr>
          <w:rFonts w:ascii="Times New Roman" w:hAnsi="Times New Roman"/>
          <w:b/>
          <w:sz w:val="28"/>
          <w:szCs w:val="28"/>
        </w:rPr>
        <w:t>фінансового посередництва</w:t>
      </w:r>
      <w:r>
        <w:rPr>
          <w:rFonts w:ascii="Times New Roman" w:hAnsi="Times New Roman"/>
          <w:sz w:val="28"/>
          <w:szCs w:val="28"/>
        </w:rPr>
        <w:t>; у пунктах 4</w:t>
      </w:r>
      <w:r>
        <w:rPr>
          <w:rFonts w:ascii="Times New Roman" w:hAnsi="Times New Roman"/>
          <w:sz w:val="28"/>
          <w:szCs w:val="28"/>
          <w:vertAlign w:val="superscript"/>
        </w:rPr>
        <w:t xml:space="preserve">1  </w:t>
      </w:r>
      <w:r w:rsidRPr="00136F4B">
        <w:rPr>
          <w:rFonts w:ascii="Times New Roman" w:hAnsi="Times New Roman"/>
          <w:sz w:val="28"/>
          <w:szCs w:val="28"/>
        </w:rPr>
        <w:t>та 30</w:t>
      </w:r>
      <w:r>
        <w:rPr>
          <w:rFonts w:ascii="Times New Roman" w:hAnsi="Times New Roman"/>
          <w:sz w:val="28"/>
          <w:szCs w:val="28"/>
          <w:vertAlign w:val="superscript"/>
        </w:rPr>
        <w:t xml:space="preserve">  </w:t>
      </w:r>
      <w:r w:rsidRPr="00E82B4B">
        <w:rPr>
          <w:rFonts w:ascii="Times New Roman" w:hAnsi="Times New Roman"/>
          <w:sz w:val="28"/>
          <w:szCs w:val="28"/>
        </w:rPr>
        <w:t xml:space="preserve">статті 7 </w:t>
      </w:r>
      <w:r>
        <w:rPr>
          <w:rFonts w:ascii="Times New Roman" w:hAnsi="Times New Roman"/>
          <w:sz w:val="28"/>
          <w:szCs w:val="28"/>
        </w:rPr>
        <w:t xml:space="preserve"> Закону України «Про Національний банк України» відповідно вказано, що НБУ встановлює порядок «</w:t>
      </w:r>
      <w:r w:rsidRPr="00CB7605">
        <w:rPr>
          <w:rFonts w:ascii="Times New Roman" w:hAnsi="Times New Roman"/>
          <w:b/>
          <w:sz w:val="28"/>
          <w:szCs w:val="28"/>
        </w:rPr>
        <w:t>відкриття, обслуговування та закриття національним оператором поштового зв’язку поштових рахунків, а також надання національним оператором поштового зв’язку окремих фінансових (банківських) послуг</w:t>
      </w:r>
      <w:r w:rsidRPr="00CB7605">
        <w:rPr>
          <w:rFonts w:ascii="Times New Roman" w:hAnsi="Times New Roman"/>
          <w:sz w:val="28"/>
          <w:szCs w:val="28"/>
        </w:rPr>
        <w:t xml:space="preserve">» та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НОПЗ </w:t>
      </w:r>
      <w:r>
        <w:rPr>
          <w:rFonts w:ascii="Times New Roman" w:hAnsi="Times New Roman"/>
          <w:sz w:val="28"/>
          <w:szCs w:val="28"/>
        </w:rPr>
        <w:t>«</w:t>
      </w:r>
      <w:r w:rsidRPr="00CB7605">
        <w:rPr>
          <w:rFonts w:ascii="Times New Roman" w:hAnsi="Times New Roman"/>
          <w:sz w:val="28"/>
          <w:szCs w:val="28"/>
        </w:rPr>
        <w:t xml:space="preserve">в частині </w:t>
      </w:r>
      <w:r w:rsidRPr="00CB7605">
        <w:rPr>
          <w:rFonts w:ascii="Times New Roman" w:hAnsi="Times New Roman"/>
          <w:b/>
          <w:sz w:val="28"/>
          <w:szCs w:val="28"/>
        </w:rPr>
        <w:t>здійснення ним або забезпечення здійснення фінансових операцій</w:t>
      </w:r>
      <w:r>
        <w:rPr>
          <w:rFonts w:ascii="Times New Roman" w:hAnsi="Times New Roman"/>
          <w:b/>
          <w:sz w:val="28"/>
          <w:szCs w:val="28"/>
        </w:rPr>
        <w:t>»</w:t>
      </w:r>
      <w:r w:rsidRPr="00CB7605">
        <w:rPr>
          <w:rFonts w:ascii="Times New Roman" w:hAnsi="Times New Roman"/>
          <w:sz w:val="28"/>
          <w:szCs w:val="28"/>
        </w:rPr>
        <w:t xml:space="preserve">; </w:t>
      </w:r>
      <w:r>
        <w:rPr>
          <w:rFonts w:ascii="Times New Roman" w:hAnsi="Times New Roman"/>
          <w:sz w:val="28"/>
          <w:szCs w:val="28"/>
        </w:rPr>
        <w:t xml:space="preserve">відповідно до статті </w:t>
      </w:r>
      <w:r w:rsidRPr="00E70F91">
        <w:rPr>
          <w:rFonts w:ascii="Times New Roman" w:hAnsi="Times New Roman"/>
          <w:sz w:val="28"/>
          <w:szCs w:val="28"/>
        </w:rPr>
        <w:t>48</w:t>
      </w:r>
      <w:r w:rsidRPr="00E70F91">
        <w:rPr>
          <w:rFonts w:ascii="Times New Roman" w:hAnsi="Times New Roman"/>
          <w:sz w:val="28"/>
          <w:szCs w:val="28"/>
          <w:vertAlign w:val="superscript"/>
        </w:rPr>
        <w:t>1</w:t>
      </w:r>
      <w:r>
        <w:rPr>
          <w:rFonts w:ascii="Times New Roman" w:hAnsi="Times New Roman"/>
          <w:sz w:val="28"/>
          <w:szCs w:val="28"/>
        </w:rPr>
        <w:t xml:space="preserve"> </w:t>
      </w:r>
      <w:r w:rsidRPr="00E70F91">
        <w:rPr>
          <w:rFonts w:ascii="Times New Roman" w:hAnsi="Times New Roman"/>
          <w:sz w:val="28"/>
          <w:szCs w:val="28"/>
        </w:rPr>
        <w:t>Закону України «Про банки і банківську діяльність»</w:t>
      </w:r>
      <w:r>
        <w:rPr>
          <w:rFonts w:ascii="Times New Roman" w:hAnsi="Times New Roman"/>
          <w:sz w:val="28"/>
          <w:szCs w:val="28"/>
        </w:rPr>
        <w:t xml:space="preserve"> (далі – Закон про банки)</w:t>
      </w:r>
      <w:r w:rsidRPr="00E70F91">
        <w:rPr>
          <w:rFonts w:ascii="Times New Roman" w:hAnsi="Times New Roman"/>
          <w:sz w:val="28"/>
          <w:szCs w:val="28"/>
        </w:rPr>
        <w:t xml:space="preserve"> </w:t>
      </w:r>
      <w:r>
        <w:rPr>
          <w:rFonts w:ascii="Times New Roman" w:hAnsi="Times New Roman"/>
          <w:sz w:val="28"/>
          <w:szCs w:val="28"/>
        </w:rPr>
        <w:t xml:space="preserve"> (в редакції законопроекту) НОПЗ </w:t>
      </w:r>
      <w:r w:rsidRPr="00E70F91">
        <w:rPr>
          <w:rFonts w:ascii="Times New Roman" w:hAnsi="Times New Roman"/>
          <w:b/>
          <w:sz w:val="28"/>
          <w:szCs w:val="28"/>
        </w:rPr>
        <w:t>«відкриває, веде та закриває  поштові рахунки фізичних і юридичних осіб, залучає кошти на такі поштові рахунки, а також розміщує такі кошти»</w:t>
      </w:r>
      <w:r>
        <w:rPr>
          <w:rFonts w:ascii="Times New Roman" w:hAnsi="Times New Roman"/>
          <w:b/>
          <w:sz w:val="28"/>
          <w:szCs w:val="28"/>
        </w:rPr>
        <w:t xml:space="preserve">; </w:t>
      </w:r>
      <w:r w:rsidRPr="00B83637">
        <w:rPr>
          <w:rFonts w:ascii="Times New Roman" w:hAnsi="Times New Roman"/>
          <w:sz w:val="28"/>
          <w:szCs w:val="28"/>
        </w:rPr>
        <w:t>у статті 61</w:t>
      </w:r>
      <w:r w:rsidRPr="00B83637">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Закону про банки йдеться про «</w:t>
      </w:r>
      <w:r w:rsidRPr="00B83637">
        <w:rPr>
          <w:rFonts w:ascii="Times New Roman" w:hAnsi="Times New Roman"/>
          <w:b/>
          <w:sz w:val="28"/>
          <w:szCs w:val="28"/>
        </w:rPr>
        <w:t>надання послуг щодо поштового рахунку та/або поштового вкладу</w:t>
      </w:r>
      <w:r>
        <w:rPr>
          <w:rFonts w:ascii="Times New Roman" w:hAnsi="Times New Roman"/>
          <w:sz w:val="28"/>
          <w:szCs w:val="28"/>
        </w:rPr>
        <w:t xml:space="preserve">»; у статті 1 Закону України «Про фінансові послуги та державне регулювання ринків фінансових послуг» </w:t>
      </w:r>
      <w:r w:rsidRPr="00062E72">
        <w:rPr>
          <w:rFonts w:ascii="Times New Roman" w:hAnsi="Times New Roman"/>
          <w:sz w:val="28"/>
          <w:szCs w:val="28"/>
        </w:rPr>
        <w:t>та статт</w:t>
      </w:r>
      <w:r>
        <w:rPr>
          <w:rFonts w:ascii="Times New Roman" w:hAnsi="Times New Roman"/>
          <w:sz w:val="28"/>
          <w:szCs w:val="28"/>
        </w:rPr>
        <w:t xml:space="preserve">і 7 Закону України «Про поштовий зв’язок» передбачено надання НПОЗ </w:t>
      </w:r>
      <w:r w:rsidRPr="00C5326A">
        <w:rPr>
          <w:rFonts w:ascii="Times New Roman" w:hAnsi="Times New Roman"/>
          <w:b/>
          <w:sz w:val="28"/>
          <w:szCs w:val="28"/>
        </w:rPr>
        <w:t>фінансових послуг</w:t>
      </w:r>
      <w:r>
        <w:rPr>
          <w:rFonts w:ascii="Times New Roman" w:hAnsi="Times New Roman"/>
          <w:b/>
          <w:sz w:val="28"/>
          <w:szCs w:val="28"/>
        </w:rPr>
        <w:t xml:space="preserve"> </w:t>
      </w:r>
      <w:r w:rsidRPr="009C6343">
        <w:rPr>
          <w:rFonts w:ascii="Times New Roman" w:hAnsi="Times New Roman"/>
          <w:sz w:val="28"/>
          <w:szCs w:val="28"/>
        </w:rPr>
        <w:t>тощо.</w:t>
      </w:r>
    </w:p>
    <w:p w:rsidR="00507264" w:rsidRPr="00164FE5" w:rsidRDefault="00507264" w:rsidP="00507264">
      <w:pPr>
        <w:ind w:firstLine="567"/>
        <w:jc w:val="both"/>
        <w:rPr>
          <w:rFonts w:ascii="Times New Roman" w:hAnsi="Times New Roman"/>
          <w:b/>
          <w:sz w:val="28"/>
          <w:szCs w:val="28"/>
        </w:rPr>
      </w:pPr>
      <w:r>
        <w:rPr>
          <w:rFonts w:ascii="Times New Roman" w:hAnsi="Times New Roman"/>
          <w:sz w:val="28"/>
          <w:szCs w:val="28"/>
        </w:rPr>
        <w:t>Не узгоджуються між собою також положення законопроекту щодо переліку осіб, рахунки яких веде НОПЗ. Зокрема, відповідно до статті 342</w:t>
      </w:r>
      <w:r>
        <w:rPr>
          <w:rFonts w:ascii="Times New Roman" w:hAnsi="Times New Roman"/>
          <w:sz w:val="28"/>
          <w:szCs w:val="28"/>
          <w:vertAlign w:val="superscript"/>
        </w:rPr>
        <w:t xml:space="preserve">1 </w:t>
      </w:r>
      <w:r>
        <w:rPr>
          <w:rFonts w:ascii="Times New Roman" w:hAnsi="Times New Roman"/>
          <w:sz w:val="28"/>
          <w:szCs w:val="28"/>
        </w:rPr>
        <w:t>Господарського кодексу України (в редакції законопроекту) НОПЗ веде рахунки «</w:t>
      </w:r>
      <w:r w:rsidRPr="00F22CAC">
        <w:rPr>
          <w:rFonts w:ascii="Times New Roman" w:hAnsi="Times New Roman"/>
          <w:b/>
          <w:sz w:val="28"/>
          <w:szCs w:val="28"/>
        </w:rPr>
        <w:t>юридичних осіб, а також фізичних осіб-підприємців, розпорядників (одержувачів) бюджетних коштів</w:t>
      </w:r>
      <w:r>
        <w:rPr>
          <w:rFonts w:ascii="Times New Roman" w:hAnsi="Times New Roman"/>
          <w:sz w:val="28"/>
          <w:szCs w:val="28"/>
        </w:rPr>
        <w:t>», згідно з статтями 48</w:t>
      </w:r>
      <w:r w:rsidRPr="008D7A30">
        <w:rPr>
          <w:rFonts w:ascii="Times New Roman" w:hAnsi="Times New Roman"/>
          <w:sz w:val="28"/>
          <w:szCs w:val="28"/>
          <w:vertAlign w:val="superscript"/>
        </w:rPr>
        <w:t>1</w:t>
      </w:r>
      <w:r>
        <w:rPr>
          <w:rFonts w:ascii="Times New Roman" w:hAnsi="Times New Roman"/>
          <w:sz w:val="28"/>
          <w:szCs w:val="28"/>
        </w:rPr>
        <w:t xml:space="preserve">, 59 Закону про банки (в редакції законопроекту) - </w:t>
      </w:r>
      <w:r w:rsidRPr="00515509">
        <w:rPr>
          <w:rFonts w:ascii="Times New Roman" w:hAnsi="Times New Roman"/>
          <w:sz w:val="28"/>
          <w:szCs w:val="28"/>
        </w:rPr>
        <w:t xml:space="preserve"> рахунки </w:t>
      </w:r>
      <w:r w:rsidRPr="00F22CAC">
        <w:rPr>
          <w:rFonts w:ascii="Times New Roman" w:hAnsi="Times New Roman"/>
          <w:b/>
          <w:sz w:val="28"/>
          <w:szCs w:val="28"/>
        </w:rPr>
        <w:t>фізичних і юридичних осіб</w:t>
      </w:r>
      <w:r>
        <w:rPr>
          <w:rFonts w:ascii="Times New Roman" w:hAnsi="Times New Roman"/>
          <w:sz w:val="28"/>
          <w:szCs w:val="28"/>
        </w:rPr>
        <w:t xml:space="preserve">, згідно з статтею 1 Закону України «Про поштовий зв’язок» </w:t>
      </w:r>
      <w:r w:rsidRPr="00F22CAC">
        <w:rPr>
          <w:rFonts w:ascii="Times New Roman" w:hAnsi="Times New Roman"/>
          <w:sz w:val="28"/>
          <w:szCs w:val="28"/>
        </w:rPr>
        <w:t xml:space="preserve"> </w:t>
      </w:r>
      <w:r>
        <w:rPr>
          <w:rFonts w:ascii="Times New Roman" w:hAnsi="Times New Roman"/>
          <w:sz w:val="28"/>
          <w:szCs w:val="28"/>
        </w:rPr>
        <w:t xml:space="preserve">рахунки </w:t>
      </w:r>
      <w:r w:rsidRPr="00164FE5">
        <w:rPr>
          <w:rFonts w:ascii="Times New Roman" w:hAnsi="Times New Roman"/>
          <w:b/>
          <w:sz w:val="28"/>
          <w:szCs w:val="28"/>
        </w:rPr>
        <w:t>фізичних осіб, фізичних осіб - підприємців, самозайнятих фізичних осіб, юридичних ос</w:t>
      </w:r>
      <w:r>
        <w:rPr>
          <w:rFonts w:ascii="Times New Roman" w:hAnsi="Times New Roman"/>
          <w:b/>
          <w:sz w:val="28"/>
          <w:szCs w:val="28"/>
        </w:rPr>
        <w:t>і</w:t>
      </w:r>
      <w:r w:rsidRPr="00164FE5">
        <w:rPr>
          <w:rFonts w:ascii="Times New Roman" w:hAnsi="Times New Roman"/>
          <w:b/>
          <w:sz w:val="28"/>
          <w:szCs w:val="28"/>
        </w:rPr>
        <w:t>б, а також розпорядників (одержувачів) державних коштів.</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 xml:space="preserve">Зазначене свідчить про відсутність єдиного підходу до змісту та переліку функцій НОПЗ в сфері фінансових послуг та потребує узгодження, з урахуванням того, що у законопроекті йдеться про надання НОПЗ здійснювати окремі </w:t>
      </w:r>
      <w:r w:rsidRPr="00B54807">
        <w:rPr>
          <w:rFonts w:ascii="Times New Roman" w:hAnsi="Times New Roman"/>
          <w:b/>
          <w:sz w:val="28"/>
          <w:szCs w:val="28"/>
        </w:rPr>
        <w:t>фінансові послуги</w:t>
      </w:r>
      <w:r>
        <w:rPr>
          <w:rFonts w:ascii="Times New Roman" w:hAnsi="Times New Roman"/>
          <w:sz w:val="28"/>
          <w:szCs w:val="28"/>
        </w:rPr>
        <w:t>, а поняття «юридичні особи» та «фізичні особи» охоплюють всі вищезазначені категорії суб’єктів.</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2. У статті 342</w:t>
      </w:r>
      <w:r>
        <w:rPr>
          <w:rFonts w:ascii="Times New Roman" w:hAnsi="Times New Roman"/>
          <w:sz w:val="28"/>
          <w:szCs w:val="28"/>
          <w:vertAlign w:val="superscript"/>
        </w:rPr>
        <w:t xml:space="preserve">1 </w:t>
      </w:r>
      <w:r>
        <w:rPr>
          <w:rFonts w:ascii="Times New Roman" w:hAnsi="Times New Roman"/>
          <w:sz w:val="28"/>
          <w:szCs w:val="28"/>
        </w:rPr>
        <w:t>Господарського кодексу України</w:t>
      </w:r>
      <w:r w:rsidRPr="008D7A30">
        <w:rPr>
          <w:rFonts w:ascii="Times New Roman" w:hAnsi="Times New Roman"/>
          <w:sz w:val="28"/>
          <w:szCs w:val="28"/>
        </w:rPr>
        <w:t xml:space="preserve"> </w:t>
      </w:r>
      <w:r>
        <w:rPr>
          <w:rFonts w:ascii="Times New Roman" w:hAnsi="Times New Roman"/>
          <w:sz w:val="28"/>
          <w:szCs w:val="28"/>
        </w:rPr>
        <w:t>та статті 48</w:t>
      </w:r>
      <w:r w:rsidRPr="008D7A30">
        <w:rPr>
          <w:rFonts w:ascii="Times New Roman" w:hAnsi="Times New Roman"/>
          <w:sz w:val="28"/>
          <w:szCs w:val="28"/>
          <w:vertAlign w:val="superscript"/>
        </w:rPr>
        <w:t>1</w:t>
      </w:r>
      <w:r>
        <w:rPr>
          <w:rFonts w:ascii="Times New Roman" w:hAnsi="Times New Roman"/>
          <w:sz w:val="28"/>
          <w:szCs w:val="28"/>
        </w:rPr>
        <w:t xml:space="preserve"> Закону про банки (в редакції законопроекту) міститься вимога про розміщення НОПЗ коштів, залучених на поштові рахунки, виключно у системно важливих банках. Проте, закони не передбачають обов’язкового оприлюднення НБУ переліку банків, визнаних системно важливими. </w:t>
      </w:r>
    </w:p>
    <w:p w:rsidR="00507264" w:rsidRPr="00E71CF5" w:rsidRDefault="00507264" w:rsidP="00507264">
      <w:pPr>
        <w:ind w:firstLine="567"/>
        <w:jc w:val="both"/>
        <w:rPr>
          <w:rFonts w:ascii="Times New Roman" w:hAnsi="Times New Roman"/>
          <w:sz w:val="28"/>
          <w:szCs w:val="28"/>
        </w:rPr>
      </w:pPr>
      <w:r>
        <w:rPr>
          <w:rFonts w:ascii="Times New Roman" w:hAnsi="Times New Roman"/>
          <w:sz w:val="28"/>
          <w:szCs w:val="28"/>
        </w:rPr>
        <w:lastRenderedPageBreak/>
        <w:t xml:space="preserve">3. Зміни, передбачені законопроектом до Закону про банки, передбачають здійснення НБУ регулювання та нагляду за діяльністю НОПЗ (запропоновані зміни до статей 2, 30, 35 – встановлення вимог до регулятивного капіталу; статей 52 та 58 – контроль за пов’язаними особами та власниками істотної участі; статті 63 – безпосередня вказівка на здійснення НБУ нагляду за діяльністю НОПЗ та проведення перевірок; нова стаття </w:t>
      </w:r>
      <w:proofErr w:type="gramStart"/>
      <w:r>
        <w:rPr>
          <w:rFonts w:ascii="Times New Roman" w:hAnsi="Times New Roman"/>
          <w:sz w:val="28"/>
          <w:szCs w:val="28"/>
        </w:rPr>
        <w:t>66</w:t>
      </w:r>
      <w:r>
        <w:rPr>
          <w:rFonts w:ascii="Times New Roman" w:hAnsi="Times New Roman"/>
          <w:sz w:val="28"/>
          <w:szCs w:val="28"/>
          <w:vertAlign w:val="superscript"/>
        </w:rPr>
        <w:t xml:space="preserve">1 </w:t>
      </w:r>
      <w:r>
        <w:rPr>
          <w:rFonts w:ascii="Times New Roman" w:hAnsi="Times New Roman"/>
          <w:sz w:val="28"/>
          <w:szCs w:val="28"/>
        </w:rPr>
        <w:t xml:space="preserve"> -</w:t>
      </w:r>
      <w:proofErr w:type="gramEnd"/>
      <w:r>
        <w:rPr>
          <w:rFonts w:ascii="Times New Roman" w:hAnsi="Times New Roman"/>
          <w:sz w:val="28"/>
          <w:szCs w:val="28"/>
        </w:rPr>
        <w:t xml:space="preserve"> форми регулювання діяльності НОПЗ тощо).</w:t>
      </w:r>
    </w:p>
    <w:p w:rsidR="00507264" w:rsidRDefault="00507264" w:rsidP="00507264">
      <w:pPr>
        <w:ind w:firstLine="567"/>
        <w:jc w:val="both"/>
        <w:rPr>
          <w:rFonts w:ascii="Times New Roman" w:hAnsi="Times New Roman"/>
          <w:sz w:val="28"/>
          <w:szCs w:val="28"/>
          <w:u w:val="single"/>
        </w:rPr>
      </w:pPr>
      <w:r>
        <w:rPr>
          <w:rFonts w:ascii="Times New Roman" w:hAnsi="Times New Roman"/>
          <w:sz w:val="28"/>
          <w:szCs w:val="28"/>
        </w:rPr>
        <w:t xml:space="preserve"> Водночас, зміни до Закону України «Про Національний банк України», не передбачають наділення НБУ функціями щодо здійснення регулювання та нагляду за НОПЗ. Це свідчить про неузгодженість законів та не відповідає частині третій статті 53 Закону України «Про Національний банк України», відповідно до якої </w:t>
      </w:r>
      <w:r w:rsidRPr="00E71CF5">
        <w:rPr>
          <w:rFonts w:ascii="Times New Roman" w:hAnsi="Times New Roman"/>
          <w:sz w:val="28"/>
          <w:szCs w:val="28"/>
          <w:u w:val="single"/>
        </w:rPr>
        <w:t>законодавче регулювання питань, пов’язаних з виконанням Національним банком своїх функцій, установлюється або змінюється виключно цим Законом.</w:t>
      </w:r>
    </w:p>
    <w:p w:rsidR="00507264" w:rsidRPr="0084489B" w:rsidRDefault="00507264" w:rsidP="00507264">
      <w:pPr>
        <w:ind w:firstLine="567"/>
        <w:jc w:val="both"/>
        <w:rPr>
          <w:rFonts w:ascii="Times New Roman" w:hAnsi="Times New Roman"/>
          <w:sz w:val="28"/>
          <w:szCs w:val="28"/>
        </w:rPr>
      </w:pPr>
      <w:r w:rsidRPr="0084489B">
        <w:rPr>
          <w:rFonts w:ascii="Times New Roman" w:hAnsi="Times New Roman"/>
          <w:sz w:val="28"/>
          <w:szCs w:val="28"/>
        </w:rPr>
        <w:t>Те саме стосується</w:t>
      </w:r>
      <w:r>
        <w:rPr>
          <w:rFonts w:ascii="Times New Roman" w:hAnsi="Times New Roman"/>
          <w:sz w:val="28"/>
          <w:szCs w:val="28"/>
        </w:rPr>
        <w:t xml:space="preserve"> положень пункту 4 розділу «Прикінцеві положення» законопроекту, які передбачають визначення НБУ вимог з захисту приміщень НОПЗ та обладнання транспортних засобів НПОЗ, що використовуються при інкасації.</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4</w:t>
      </w:r>
      <w:r w:rsidRPr="00E14E2A">
        <w:rPr>
          <w:rFonts w:ascii="Times New Roman" w:hAnsi="Times New Roman"/>
          <w:sz w:val="28"/>
          <w:szCs w:val="28"/>
        </w:rPr>
        <w:t xml:space="preserve">. </w:t>
      </w:r>
      <w:r>
        <w:rPr>
          <w:rFonts w:ascii="Times New Roman" w:hAnsi="Times New Roman"/>
          <w:sz w:val="28"/>
          <w:szCs w:val="28"/>
        </w:rPr>
        <w:t xml:space="preserve">Законопроектом передбачено внесення змін до частин третьої-п’ятої статі 35 Закону про </w:t>
      </w:r>
      <w:proofErr w:type="gramStart"/>
      <w:r>
        <w:rPr>
          <w:rFonts w:ascii="Times New Roman" w:hAnsi="Times New Roman"/>
          <w:sz w:val="28"/>
          <w:szCs w:val="28"/>
        </w:rPr>
        <w:t>банки ,</w:t>
      </w:r>
      <w:proofErr w:type="gramEnd"/>
      <w:r>
        <w:rPr>
          <w:rFonts w:ascii="Times New Roman" w:hAnsi="Times New Roman"/>
          <w:sz w:val="28"/>
          <w:szCs w:val="28"/>
        </w:rPr>
        <w:t xml:space="preserve"> які стосуються поширення вимог до регулятивного капіталу банків також на НОПЗ. Вбачається за необхідне передбачити відповідні зміни також до частини першої цієї статті, яка містить безпосередню вимогу </w:t>
      </w:r>
      <w:r w:rsidRPr="00E14E2A">
        <w:rPr>
          <w:rFonts w:ascii="Times New Roman" w:hAnsi="Times New Roman"/>
          <w:sz w:val="28"/>
          <w:szCs w:val="28"/>
        </w:rPr>
        <w:t xml:space="preserve">підтримувати норматив достатності (адекватності) регулятивного капіталу на рівні, встановленому Національним банком України, </w:t>
      </w:r>
      <w:r>
        <w:rPr>
          <w:rFonts w:ascii="Times New Roman" w:hAnsi="Times New Roman"/>
          <w:sz w:val="28"/>
          <w:szCs w:val="28"/>
        </w:rPr>
        <w:t>та наразі стосується лише банків та їх власників істотної участі.</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5. Законопроект передбачає доповнення частини п’ятої статті 58</w:t>
      </w:r>
      <w:r w:rsidRPr="00E21EA8">
        <w:rPr>
          <w:rFonts w:ascii="Times New Roman" w:hAnsi="Times New Roman"/>
          <w:sz w:val="28"/>
          <w:szCs w:val="28"/>
        </w:rPr>
        <w:t xml:space="preserve"> </w:t>
      </w:r>
      <w:r>
        <w:rPr>
          <w:rFonts w:ascii="Times New Roman" w:hAnsi="Times New Roman"/>
          <w:sz w:val="28"/>
          <w:szCs w:val="28"/>
        </w:rPr>
        <w:t>Закону про банки положеннями, відповідно до яких «</w:t>
      </w:r>
      <w:r w:rsidRPr="00515509">
        <w:rPr>
          <w:rFonts w:ascii="Times New Roman" w:hAnsi="Times New Roman"/>
          <w:sz w:val="28"/>
          <w:szCs w:val="28"/>
        </w:rPr>
        <w:t xml:space="preserve">Пов’язана з національним оператором поштового зв’язку особа за порушення вимог законодавства, у тому числі нормативно-правових актів Національного банку України, здійснення ризикових операцій, які загрожують інтересам вкладників чи інших фізичних або юридичних осіб, які мають грошові кошти на поштових рахунках в національному операторі поштового зв’язку, або </w:t>
      </w:r>
      <w:r w:rsidRPr="00E21EA8">
        <w:rPr>
          <w:rFonts w:ascii="Times New Roman" w:hAnsi="Times New Roman"/>
          <w:sz w:val="28"/>
          <w:szCs w:val="28"/>
          <w:u w:val="single"/>
        </w:rPr>
        <w:t xml:space="preserve">доведення національного оператора поштового зв’язку до неможливості виконання </w:t>
      </w:r>
      <w:r w:rsidRPr="007358E9">
        <w:rPr>
          <w:rFonts w:ascii="Times New Roman" w:hAnsi="Times New Roman"/>
          <w:sz w:val="28"/>
          <w:szCs w:val="28"/>
          <w:u w:val="single"/>
        </w:rPr>
        <w:t>зобов'язань за договорами поштових вкладів та/або договорами поштових рахунків</w:t>
      </w:r>
      <w:r w:rsidRPr="00515509">
        <w:rPr>
          <w:rFonts w:ascii="Times New Roman" w:hAnsi="Times New Roman"/>
          <w:sz w:val="28"/>
          <w:szCs w:val="28"/>
        </w:rPr>
        <w:t xml:space="preserve"> несе цивільно-правову, адміністративну та кримінальну відповідальність</w:t>
      </w:r>
      <w:r>
        <w:rPr>
          <w:rFonts w:ascii="Times New Roman" w:hAnsi="Times New Roman"/>
          <w:sz w:val="28"/>
          <w:szCs w:val="28"/>
        </w:rPr>
        <w:t>».</w:t>
      </w:r>
    </w:p>
    <w:p w:rsidR="00507264" w:rsidRDefault="00507264" w:rsidP="00507264">
      <w:pPr>
        <w:ind w:firstLine="567"/>
        <w:jc w:val="both"/>
        <w:rPr>
          <w:rFonts w:ascii="Times New Roman" w:hAnsi="Times New Roman"/>
          <w:sz w:val="28"/>
          <w:szCs w:val="28"/>
        </w:rPr>
      </w:pPr>
      <w:r w:rsidRPr="007358E9">
        <w:rPr>
          <w:rFonts w:ascii="Times New Roman" w:hAnsi="Times New Roman"/>
          <w:sz w:val="28"/>
          <w:szCs w:val="28"/>
        </w:rPr>
        <w:t xml:space="preserve">Проте, </w:t>
      </w:r>
      <w:proofErr w:type="gramStart"/>
      <w:r w:rsidRPr="007358E9">
        <w:rPr>
          <w:rFonts w:ascii="Times New Roman" w:hAnsi="Times New Roman"/>
          <w:sz w:val="28"/>
          <w:szCs w:val="28"/>
        </w:rPr>
        <w:t>у законах</w:t>
      </w:r>
      <w:proofErr w:type="gramEnd"/>
      <w:r w:rsidRPr="007358E9">
        <w:rPr>
          <w:rFonts w:ascii="Times New Roman" w:hAnsi="Times New Roman"/>
          <w:sz w:val="28"/>
          <w:szCs w:val="28"/>
        </w:rPr>
        <w:t xml:space="preserve"> відсутні ознаки такого стану – «неможливість виконання зобов'язань за договорами поштових вкладів та/або договорами поштових </w:t>
      </w:r>
      <w:r w:rsidRPr="007358E9">
        <w:rPr>
          <w:rFonts w:ascii="Times New Roman" w:hAnsi="Times New Roman"/>
          <w:sz w:val="28"/>
          <w:szCs w:val="28"/>
        </w:rPr>
        <w:lastRenderedPageBreak/>
        <w:t>рахунків», так само як</w:t>
      </w:r>
      <w:r>
        <w:rPr>
          <w:rFonts w:ascii="Times New Roman" w:hAnsi="Times New Roman"/>
          <w:sz w:val="28"/>
          <w:szCs w:val="28"/>
        </w:rPr>
        <w:t xml:space="preserve"> правопорушення, до складу якого входило б доведення до цього стану НОПЗ.</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6. Зміни до частини другої статті 59 Закону про банки не враховують того, що вона передбачає зупинення видаткових операцій за рахунками «</w:t>
      </w:r>
      <w:r w:rsidRPr="005B19BD">
        <w:rPr>
          <w:rFonts w:ascii="Times New Roman" w:hAnsi="Times New Roman"/>
          <w:sz w:val="28"/>
          <w:szCs w:val="28"/>
        </w:rPr>
        <w:t>в разі накладення арешту…, а також в інших випадках, передбачених договором, </w:t>
      </w:r>
      <w:hyperlink r:id="rId7" w:tgtFrame="_blank" w:history="1">
        <w:r w:rsidRPr="005B19BD">
          <w:rPr>
            <w:rFonts w:ascii="Times New Roman" w:hAnsi="Times New Roman"/>
            <w:sz w:val="28"/>
            <w:szCs w:val="28"/>
          </w:rPr>
          <w:t>Законом України</w:t>
        </w:r>
      </w:hyperlink>
      <w:r w:rsidRPr="005B19BD">
        <w:rPr>
          <w:rFonts w:ascii="Times New Roman" w:hAnsi="Times New Roman"/>
          <w:sz w:val="28"/>
          <w:szCs w:val="28"/>
        </w:rPr>
        <w:t> </w:t>
      </w:r>
      <w:r>
        <w:rPr>
          <w:rFonts w:ascii="Times New Roman" w:hAnsi="Times New Roman"/>
          <w:sz w:val="28"/>
          <w:szCs w:val="28"/>
        </w:rPr>
        <w:t>«</w:t>
      </w:r>
      <w:r w:rsidRPr="005B19BD">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sz w:val="28"/>
          <w:szCs w:val="28"/>
        </w:rPr>
        <w:t>»</w:t>
      </w:r>
      <w:r w:rsidRPr="005B19BD">
        <w:rPr>
          <w:rFonts w:ascii="Times New Roman" w:hAnsi="Times New Roman"/>
          <w:sz w:val="28"/>
          <w:szCs w:val="28"/>
        </w:rPr>
        <w:t xml:space="preserve">, іншими законами та/або умовами обтяження, предметом якого є майнові права на грошові кошти, що знаходяться </w:t>
      </w:r>
      <w:r w:rsidRPr="005B19BD">
        <w:rPr>
          <w:rFonts w:ascii="Times New Roman" w:hAnsi="Times New Roman"/>
          <w:b/>
          <w:sz w:val="28"/>
          <w:szCs w:val="28"/>
        </w:rPr>
        <w:t>на банківському рахунку, кореспондентському рахунку</w:t>
      </w:r>
      <w:r>
        <w:rPr>
          <w:rFonts w:ascii="Times New Roman" w:hAnsi="Times New Roman"/>
          <w:sz w:val="28"/>
          <w:szCs w:val="28"/>
        </w:rPr>
        <w:t>»</w:t>
      </w:r>
      <w:r w:rsidRPr="005B19BD">
        <w:rPr>
          <w:rFonts w:ascii="Times New Roman" w:hAnsi="Times New Roman"/>
          <w:sz w:val="28"/>
          <w:szCs w:val="28"/>
        </w:rPr>
        <w:t>.</w:t>
      </w:r>
      <w:r>
        <w:rPr>
          <w:rFonts w:ascii="Times New Roman" w:hAnsi="Times New Roman"/>
          <w:sz w:val="28"/>
          <w:szCs w:val="28"/>
        </w:rPr>
        <w:t xml:space="preserve"> Отже, майнових прав на грошові кошти, які знаходяться на поштових рахунках, відповідні положення не стосуються.</w:t>
      </w:r>
    </w:p>
    <w:p w:rsidR="00507264" w:rsidRDefault="00507264" w:rsidP="00507264">
      <w:pPr>
        <w:ind w:firstLine="567"/>
        <w:jc w:val="both"/>
        <w:rPr>
          <w:rFonts w:ascii="Times New Roman" w:hAnsi="Times New Roman"/>
          <w:sz w:val="28"/>
          <w:szCs w:val="28"/>
        </w:rPr>
      </w:pPr>
      <w:r>
        <w:rPr>
          <w:rFonts w:ascii="Times New Roman" w:hAnsi="Times New Roman"/>
          <w:sz w:val="28"/>
          <w:szCs w:val="28"/>
        </w:rPr>
        <w:t>7. Запропонована статті 61</w:t>
      </w:r>
      <w:r>
        <w:rPr>
          <w:rFonts w:ascii="Times New Roman" w:hAnsi="Times New Roman"/>
          <w:sz w:val="28"/>
          <w:szCs w:val="28"/>
          <w:vertAlign w:val="superscript"/>
        </w:rPr>
        <w:t xml:space="preserve">1 </w:t>
      </w:r>
      <w:r>
        <w:rPr>
          <w:rFonts w:ascii="Times New Roman" w:hAnsi="Times New Roman"/>
          <w:sz w:val="28"/>
          <w:szCs w:val="28"/>
        </w:rPr>
        <w:t xml:space="preserve"> Закону про банки містить положення, відповідно до яких «</w:t>
      </w:r>
      <w:r w:rsidRPr="00B83637">
        <w:rPr>
          <w:rFonts w:ascii="Times New Roman" w:hAnsi="Times New Roman"/>
          <w:sz w:val="28"/>
          <w:szCs w:val="28"/>
        </w:rPr>
        <w:t xml:space="preserve">Положення частин другої – п’ятої статті 60 цього Закону щодо відомостей, що складають банківську таємницю, </w:t>
      </w:r>
      <w:r w:rsidRPr="00515509">
        <w:rPr>
          <w:rFonts w:ascii="Times New Roman" w:hAnsi="Times New Roman"/>
          <w:sz w:val="28"/>
          <w:szCs w:val="28"/>
        </w:rPr>
        <w:t xml:space="preserve">статті 61 цього Закону щодо збереження банківської таємниці, статті 62 цього Закону щодо розкриття банківської таємниці поширюються на інформацію, що належить до професійної таємниці національного оператора поштового зв’язку, </w:t>
      </w:r>
      <w:r w:rsidRPr="00B83637">
        <w:rPr>
          <w:rFonts w:ascii="Times New Roman" w:hAnsi="Times New Roman"/>
          <w:sz w:val="28"/>
          <w:szCs w:val="28"/>
          <w:u w:val="single"/>
        </w:rPr>
        <w:t>з урахуванням обмежень та вимог до діяльності національного оператора поштового зв’язку, встановлених законом</w:t>
      </w:r>
      <w:r w:rsidRPr="00515509">
        <w:rPr>
          <w:rFonts w:ascii="Times New Roman" w:hAnsi="Times New Roman"/>
          <w:sz w:val="28"/>
          <w:szCs w:val="28"/>
        </w:rPr>
        <w:t>.</w:t>
      </w:r>
      <w:r>
        <w:rPr>
          <w:rFonts w:ascii="Times New Roman" w:hAnsi="Times New Roman"/>
          <w:sz w:val="28"/>
          <w:szCs w:val="28"/>
        </w:rPr>
        <w:t xml:space="preserve"> </w:t>
      </w:r>
      <w:r w:rsidRPr="00B83637">
        <w:rPr>
          <w:rFonts w:ascii="Times New Roman" w:hAnsi="Times New Roman"/>
          <w:sz w:val="28"/>
          <w:szCs w:val="28"/>
          <w:u w:val="single"/>
        </w:rPr>
        <w:t>Національний банк України встановлює порядок застосування цієї статті та видає інші нормативно-правові акти з питань зберігання, захисту, використання та розкриття інформації, що становить професійну таємницю національного оператора поштового зв’язку</w:t>
      </w:r>
      <w:r w:rsidRPr="00515509">
        <w:rPr>
          <w:rFonts w:ascii="Times New Roman" w:hAnsi="Times New Roman"/>
          <w:sz w:val="28"/>
          <w:szCs w:val="28"/>
        </w:rPr>
        <w:t>, а також надає роз'яснення щодо застосування таких актів</w:t>
      </w:r>
      <w:r>
        <w:rPr>
          <w:rFonts w:ascii="Times New Roman" w:hAnsi="Times New Roman"/>
          <w:sz w:val="28"/>
          <w:szCs w:val="28"/>
        </w:rPr>
        <w:t>».</w:t>
      </w:r>
    </w:p>
    <w:p w:rsidR="00507264" w:rsidRDefault="00507264" w:rsidP="00507264">
      <w:pPr>
        <w:jc w:val="both"/>
        <w:rPr>
          <w:rFonts w:ascii="Times New Roman" w:hAnsi="Times New Roman"/>
          <w:sz w:val="28"/>
          <w:szCs w:val="28"/>
        </w:rPr>
      </w:pPr>
      <w:r>
        <w:rPr>
          <w:rFonts w:ascii="Times New Roman" w:hAnsi="Times New Roman"/>
          <w:sz w:val="28"/>
          <w:szCs w:val="28"/>
        </w:rPr>
        <w:tab/>
        <w:t>По-перше, зазначені норми створюють правову невизначеність стосовно того, в якій мірі та яким чином положення стосовно банківської таємниці мають застосовуватися відносно професійної таємниці НОПЗ, провокуючи різноманітні тлумачення при правозастосуванні.</w:t>
      </w:r>
    </w:p>
    <w:p w:rsidR="00507264" w:rsidRDefault="00507264" w:rsidP="00507264">
      <w:pPr>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По-друге</w:t>
      </w:r>
      <w:proofErr w:type="gramEnd"/>
      <w:r>
        <w:rPr>
          <w:rFonts w:ascii="Times New Roman" w:hAnsi="Times New Roman"/>
          <w:sz w:val="28"/>
          <w:szCs w:val="28"/>
        </w:rPr>
        <w:t xml:space="preserve">, надання НБУ права встановлювати порядок застосування законодавчих норм </w:t>
      </w:r>
      <w:r w:rsidRPr="007C2A5F">
        <w:rPr>
          <w:rFonts w:ascii="Times New Roman" w:hAnsi="Times New Roman"/>
          <w:sz w:val="28"/>
          <w:szCs w:val="28"/>
        </w:rPr>
        <w:t>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Конституцією та законами України</w:t>
      </w:r>
      <w:r>
        <w:rPr>
          <w:rFonts w:ascii="Times New Roman" w:hAnsi="Times New Roman"/>
          <w:sz w:val="28"/>
          <w:szCs w:val="28"/>
        </w:rPr>
        <w:t xml:space="preserve"> та фактично означає делегування НБУ законодавчих повноважень.</w:t>
      </w:r>
    </w:p>
    <w:p w:rsidR="00507264" w:rsidRDefault="00507264" w:rsidP="00507264">
      <w:pPr>
        <w:jc w:val="both"/>
        <w:rPr>
          <w:rFonts w:ascii="Times New Roman" w:hAnsi="Times New Roman"/>
          <w:sz w:val="28"/>
          <w:szCs w:val="28"/>
        </w:rPr>
      </w:pPr>
      <w:r>
        <w:rPr>
          <w:rFonts w:ascii="Times New Roman" w:hAnsi="Times New Roman"/>
          <w:sz w:val="28"/>
          <w:szCs w:val="28"/>
        </w:rPr>
        <w:tab/>
        <w:t>По-третє, здійснення НБУ</w:t>
      </w:r>
      <w:r w:rsidRPr="007C2A5F">
        <w:rPr>
          <w:rFonts w:ascii="Times New Roman" w:hAnsi="Times New Roman"/>
          <w:sz w:val="28"/>
          <w:szCs w:val="28"/>
        </w:rPr>
        <w:t xml:space="preserve"> нормативно-правов</w:t>
      </w:r>
      <w:r>
        <w:rPr>
          <w:rFonts w:ascii="Times New Roman" w:hAnsi="Times New Roman"/>
          <w:sz w:val="28"/>
          <w:szCs w:val="28"/>
        </w:rPr>
        <w:t>ого регулювання</w:t>
      </w:r>
      <w:r w:rsidRPr="007C2A5F">
        <w:rPr>
          <w:rFonts w:ascii="Times New Roman" w:hAnsi="Times New Roman"/>
          <w:sz w:val="28"/>
          <w:szCs w:val="28"/>
        </w:rPr>
        <w:t xml:space="preserve"> з питань зберігання, захисту, використання та розкриття інформації, що становить професійну таємницю </w:t>
      </w:r>
      <w:r>
        <w:rPr>
          <w:rFonts w:ascii="Times New Roman" w:hAnsi="Times New Roman"/>
          <w:sz w:val="28"/>
          <w:szCs w:val="28"/>
        </w:rPr>
        <w:t xml:space="preserve">НОПЗ, не передбачено функціями НБУ, визначеними Законом України «Про Національний банк України», про що йшлося у пункті 3 цих зауважень. Те саме стосується встановлення НБУ порядку складання та </w:t>
      </w:r>
      <w:r>
        <w:rPr>
          <w:rFonts w:ascii="Times New Roman" w:hAnsi="Times New Roman"/>
          <w:sz w:val="28"/>
          <w:szCs w:val="28"/>
        </w:rPr>
        <w:lastRenderedPageBreak/>
        <w:t>подання НПОЗ фінансової та статистичної звітності (стаття 69</w:t>
      </w:r>
      <w:r>
        <w:rPr>
          <w:rFonts w:ascii="Times New Roman" w:hAnsi="Times New Roman"/>
          <w:sz w:val="28"/>
          <w:szCs w:val="28"/>
          <w:vertAlign w:val="superscript"/>
        </w:rPr>
        <w:t xml:space="preserve">1 </w:t>
      </w:r>
      <w:r>
        <w:rPr>
          <w:rFonts w:ascii="Times New Roman" w:hAnsi="Times New Roman"/>
          <w:sz w:val="28"/>
          <w:szCs w:val="28"/>
        </w:rPr>
        <w:t>Закону про банки в редакції законопроекту).</w:t>
      </w:r>
    </w:p>
    <w:p w:rsidR="00507264" w:rsidRDefault="00507264" w:rsidP="00507264">
      <w:pPr>
        <w:jc w:val="both"/>
        <w:rPr>
          <w:rFonts w:ascii="Times New Roman" w:hAnsi="Times New Roman"/>
          <w:sz w:val="28"/>
          <w:szCs w:val="28"/>
        </w:rPr>
      </w:pPr>
      <w:r>
        <w:rPr>
          <w:rFonts w:ascii="Times New Roman" w:hAnsi="Times New Roman"/>
          <w:sz w:val="28"/>
          <w:szCs w:val="28"/>
        </w:rPr>
        <w:tab/>
        <w:t>8. Законопроектом передбачено доповнення статті 76 Закону про банки положеннями, відповідно до яких «</w:t>
      </w:r>
      <w:r w:rsidRPr="00515509">
        <w:rPr>
          <w:rFonts w:ascii="Times New Roman" w:hAnsi="Times New Roman"/>
          <w:sz w:val="28"/>
          <w:szCs w:val="28"/>
        </w:rPr>
        <w:t xml:space="preserve">Національний банк України зобов’язаний прийняти </w:t>
      </w:r>
      <w:r w:rsidRPr="0035766D">
        <w:rPr>
          <w:rFonts w:ascii="Times New Roman" w:hAnsi="Times New Roman"/>
          <w:sz w:val="28"/>
          <w:szCs w:val="28"/>
          <w:u w:val="single"/>
        </w:rPr>
        <w:t>рішення про пред’явлення вимоги про зупинення передбаченої статтею 48</w:t>
      </w:r>
      <w:r w:rsidRPr="0035766D">
        <w:rPr>
          <w:rFonts w:ascii="Times New Roman" w:hAnsi="Times New Roman"/>
          <w:sz w:val="28"/>
          <w:szCs w:val="28"/>
          <w:u w:val="single"/>
          <w:vertAlign w:val="superscript"/>
        </w:rPr>
        <w:t>1</w:t>
      </w:r>
      <w:r w:rsidRPr="0035766D">
        <w:rPr>
          <w:rFonts w:ascii="Times New Roman" w:hAnsi="Times New Roman"/>
          <w:sz w:val="28"/>
          <w:szCs w:val="28"/>
          <w:u w:val="single"/>
        </w:rPr>
        <w:t xml:space="preserve"> цього Закону діяльності національного оператора поштового зв’язку</w:t>
      </w:r>
      <w:r w:rsidRPr="00515509">
        <w:rPr>
          <w:rFonts w:ascii="Times New Roman" w:hAnsi="Times New Roman"/>
          <w:sz w:val="28"/>
          <w:szCs w:val="28"/>
        </w:rPr>
        <w:t xml:space="preserve"> у разі зменшення нормативу достатності (адекватності) регулятивного капіталу та/або нормативу достатності основного капіталу на 50 і більше відсотків від мінімального рівня, встановленого нормативно-правовими актами Національного банку України</w:t>
      </w:r>
      <w:r>
        <w:rPr>
          <w:rFonts w:ascii="Times New Roman" w:hAnsi="Times New Roman"/>
          <w:sz w:val="28"/>
          <w:szCs w:val="28"/>
        </w:rPr>
        <w:t>».</w:t>
      </w:r>
    </w:p>
    <w:p w:rsidR="00507264" w:rsidRDefault="00507264" w:rsidP="00507264">
      <w:pPr>
        <w:jc w:val="both"/>
        <w:rPr>
          <w:rFonts w:ascii="Times New Roman" w:hAnsi="Times New Roman"/>
          <w:sz w:val="28"/>
          <w:szCs w:val="28"/>
        </w:rPr>
      </w:pPr>
      <w:r>
        <w:rPr>
          <w:rFonts w:ascii="Times New Roman" w:hAnsi="Times New Roman"/>
          <w:sz w:val="28"/>
          <w:szCs w:val="28"/>
        </w:rPr>
        <w:tab/>
        <w:t>По-перше, відповідні доповнення не відповідають назві статті – «</w:t>
      </w:r>
      <w:r w:rsidRPr="00072F71">
        <w:rPr>
          <w:rFonts w:ascii="Times New Roman" w:hAnsi="Times New Roman"/>
          <w:sz w:val="28"/>
          <w:szCs w:val="28"/>
        </w:rPr>
        <w:t>Віднесення банку до категорії неплатоспроможних</w:t>
      </w:r>
      <w:r>
        <w:rPr>
          <w:rFonts w:ascii="Times New Roman" w:hAnsi="Times New Roman"/>
          <w:sz w:val="28"/>
          <w:szCs w:val="28"/>
        </w:rPr>
        <w:t>».</w:t>
      </w:r>
    </w:p>
    <w:p w:rsidR="00507264" w:rsidRDefault="00507264" w:rsidP="00507264">
      <w:pPr>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По-друге</w:t>
      </w:r>
      <w:proofErr w:type="gramEnd"/>
      <w:r>
        <w:rPr>
          <w:rFonts w:ascii="Times New Roman" w:hAnsi="Times New Roman"/>
          <w:sz w:val="28"/>
          <w:szCs w:val="28"/>
        </w:rPr>
        <w:t>, вони не узгоджуються з доповненнями до статті 58 цього закону, у яких йдеться про відповідальність за «</w:t>
      </w:r>
      <w:r w:rsidRPr="00515509">
        <w:rPr>
          <w:rFonts w:ascii="Times New Roman" w:hAnsi="Times New Roman"/>
          <w:sz w:val="28"/>
          <w:szCs w:val="28"/>
        </w:rPr>
        <w:t>доведення національного оператора поштового зв’язку до неможливості виконання зобов'язань за договорами поштових вкладів та/або договорами поштових рахунків</w:t>
      </w:r>
      <w:r>
        <w:rPr>
          <w:rFonts w:ascii="Times New Roman" w:hAnsi="Times New Roman"/>
          <w:sz w:val="28"/>
          <w:szCs w:val="28"/>
        </w:rPr>
        <w:t>».</w:t>
      </w:r>
    </w:p>
    <w:p w:rsidR="00507264" w:rsidRDefault="00507264" w:rsidP="00507264">
      <w:pPr>
        <w:jc w:val="both"/>
        <w:rPr>
          <w:rFonts w:ascii="Times New Roman" w:hAnsi="Times New Roman"/>
          <w:sz w:val="28"/>
          <w:szCs w:val="28"/>
        </w:rPr>
      </w:pPr>
      <w:r>
        <w:rPr>
          <w:rFonts w:ascii="Times New Roman" w:hAnsi="Times New Roman"/>
          <w:sz w:val="28"/>
          <w:szCs w:val="28"/>
        </w:rPr>
        <w:tab/>
        <w:t xml:space="preserve">9. Запропоновані зміни до частини п’ятої статті 76 Закону про банки не враховують того, що у ній йдеться про у ній йдеться про учасників, вкладників, кредиторів </w:t>
      </w:r>
      <w:r w:rsidRPr="00E45E0A">
        <w:rPr>
          <w:rFonts w:ascii="Times New Roman" w:hAnsi="Times New Roman"/>
          <w:b/>
          <w:sz w:val="28"/>
          <w:szCs w:val="28"/>
        </w:rPr>
        <w:t>банку</w:t>
      </w:r>
      <w:r>
        <w:rPr>
          <w:rFonts w:ascii="Times New Roman" w:hAnsi="Times New Roman"/>
          <w:sz w:val="28"/>
          <w:szCs w:val="28"/>
        </w:rPr>
        <w:t xml:space="preserve"> і, відповідно, вона не стосується учасників, вкладників, кредиторів НПОЗ. </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 xml:space="preserve">10. Зміни до пункту 1.27 статті 1 Закону України «Про платіжні системи та переказ коштів в Україні» не враховують можливості отримання за </w:t>
      </w:r>
      <w:proofErr w:type="gramStart"/>
      <w:r>
        <w:rPr>
          <w:rFonts w:ascii="Times New Roman" w:hAnsi="Times New Roman"/>
          <w:sz w:val="28"/>
          <w:szCs w:val="28"/>
        </w:rPr>
        <w:t>допомогою  платіжної</w:t>
      </w:r>
      <w:proofErr w:type="gramEnd"/>
      <w:r>
        <w:rPr>
          <w:rFonts w:ascii="Times New Roman" w:hAnsi="Times New Roman"/>
          <w:sz w:val="28"/>
          <w:szCs w:val="28"/>
        </w:rPr>
        <w:t xml:space="preserve"> картки готівки в касі НПОЗ, навіть якщо вона емітована НПОЗ, що може розглядатися як дискримінація суб’єкта господарювання.</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11. Зміни до статті 7</w:t>
      </w:r>
      <w:r w:rsidRPr="00E154FD">
        <w:rPr>
          <w:rFonts w:ascii="Times New Roman" w:hAnsi="Times New Roman"/>
          <w:sz w:val="28"/>
          <w:szCs w:val="28"/>
        </w:rPr>
        <w:t xml:space="preserve"> </w:t>
      </w:r>
      <w:r>
        <w:rPr>
          <w:rFonts w:ascii="Times New Roman" w:hAnsi="Times New Roman"/>
          <w:sz w:val="28"/>
          <w:szCs w:val="28"/>
        </w:rPr>
        <w:t>Закону України «Про платіжні системи та переказ коштів в Україні» стосовно відкриття НПОЗ поштових рахунків не відповідають назві цієї статті</w:t>
      </w:r>
      <w:r w:rsidRPr="00E154FD">
        <w:rPr>
          <w:rFonts w:ascii="Times New Roman" w:hAnsi="Times New Roman"/>
          <w:sz w:val="28"/>
          <w:szCs w:val="28"/>
        </w:rPr>
        <w:t xml:space="preserve"> </w:t>
      </w:r>
      <w:r>
        <w:rPr>
          <w:rFonts w:ascii="Times New Roman" w:hAnsi="Times New Roman"/>
          <w:sz w:val="28"/>
          <w:szCs w:val="28"/>
        </w:rPr>
        <w:t>- «</w:t>
      </w:r>
      <w:r w:rsidRPr="00E154FD">
        <w:rPr>
          <w:rFonts w:ascii="Times New Roman" w:hAnsi="Times New Roman"/>
          <w:sz w:val="28"/>
          <w:szCs w:val="28"/>
        </w:rPr>
        <w:t>Види рахунків, що можуть відкриватися банками або іншими установами - учасниками платіжної системи своїм клієнтам</w:t>
      </w:r>
      <w:r>
        <w:rPr>
          <w:rFonts w:ascii="Times New Roman" w:hAnsi="Times New Roman"/>
          <w:sz w:val="28"/>
          <w:szCs w:val="28"/>
        </w:rPr>
        <w:t>».</w:t>
      </w:r>
    </w:p>
    <w:p w:rsidR="00507264" w:rsidRDefault="00507264" w:rsidP="00507264">
      <w:pPr>
        <w:ind w:firstLine="708"/>
        <w:jc w:val="both"/>
        <w:rPr>
          <w:rFonts w:ascii="Times New Roman" w:hAnsi="Times New Roman"/>
          <w:sz w:val="28"/>
          <w:szCs w:val="28"/>
          <w:u w:val="single"/>
        </w:rPr>
      </w:pPr>
      <w:r>
        <w:rPr>
          <w:rFonts w:ascii="Times New Roman" w:hAnsi="Times New Roman"/>
          <w:sz w:val="28"/>
          <w:szCs w:val="28"/>
        </w:rPr>
        <w:t>12. Зміни до статті 14 Закону України «Про платіжні системи та переказ коштів в Україні» містять положення, відповідно до яких «</w:t>
      </w:r>
      <w:r w:rsidRPr="00515509">
        <w:rPr>
          <w:rFonts w:ascii="Times New Roman" w:hAnsi="Times New Roman"/>
          <w:sz w:val="28"/>
          <w:szCs w:val="28"/>
        </w:rPr>
        <w:t xml:space="preserve">Національним оператором поштового зв’язку може проводитись емісія електронних платіжних засобів для обслуговування поштових рахунків </w:t>
      </w:r>
      <w:r w:rsidRPr="00E154FD">
        <w:rPr>
          <w:rFonts w:ascii="Times New Roman" w:hAnsi="Times New Roman"/>
          <w:sz w:val="28"/>
          <w:szCs w:val="28"/>
          <w:u w:val="single"/>
        </w:rPr>
        <w:t xml:space="preserve">з урахуванням вимог, передбачених пунктами 14.8 – 14.11 цієї статті, </w:t>
      </w:r>
      <w:proofErr w:type="gramStart"/>
      <w:r w:rsidRPr="00E154FD">
        <w:rPr>
          <w:rFonts w:ascii="Times New Roman" w:hAnsi="Times New Roman"/>
          <w:sz w:val="28"/>
          <w:szCs w:val="28"/>
          <w:u w:val="single"/>
        </w:rPr>
        <w:t>в  порядку</w:t>
      </w:r>
      <w:proofErr w:type="gramEnd"/>
      <w:r w:rsidRPr="00E154FD">
        <w:rPr>
          <w:rFonts w:ascii="Times New Roman" w:hAnsi="Times New Roman"/>
          <w:sz w:val="28"/>
          <w:szCs w:val="28"/>
          <w:u w:val="single"/>
        </w:rPr>
        <w:t>, встановленому Національним банком України</w:t>
      </w:r>
      <w:r>
        <w:rPr>
          <w:rFonts w:ascii="Times New Roman" w:hAnsi="Times New Roman"/>
          <w:sz w:val="28"/>
          <w:szCs w:val="28"/>
          <w:u w:val="single"/>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 xml:space="preserve">По-перше, зазначені норми створюють правову невизначеність стосовно того, в якій мірі та яким чином вимоги до банків, встановлені </w:t>
      </w:r>
      <w:proofErr w:type="gramStart"/>
      <w:r w:rsidRPr="00E154FD">
        <w:rPr>
          <w:rFonts w:ascii="Times New Roman" w:hAnsi="Times New Roman"/>
          <w:sz w:val="28"/>
          <w:szCs w:val="28"/>
        </w:rPr>
        <w:t>у пунктах</w:t>
      </w:r>
      <w:proofErr w:type="gramEnd"/>
      <w:r w:rsidRPr="00E154FD">
        <w:rPr>
          <w:rFonts w:ascii="Times New Roman" w:hAnsi="Times New Roman"/>
          <w:sz w:val="28"/>
          <w:szCs w:val="28"/>
        </w:rPr>
        <w:t xml:space="preserve"> 14.8 – </w:t>
      </w:r>
      <w:r w:rsidRPr="00E154FD">
        <w:rPr>
          <w:rFonts w:ascii="Times New Roman" w:hAnsi="Times New Roman"/>
          <w:sz w:val="28"/>
          <w:szCs w:val="28"/>
        </w:rPr>
        <w:lastRenderedPageBreak/>
        <w:t xml:space="preserve">14.11 статті </w:t>
      </w:r>
      <w:r>
        <w:rPr>
          <w:rFonts w:ascii="Times New Roman" w:hAnsi="Times New Roman"/>
          <w:sz w:val="28"/>
          <w:szCs w:val="28"/>
        </w:rPr>
        <w:t>14, мають застосовуватися відносно професійної таємниці НОПЗ, провокуючи різноманітні тлумачення при правозастосуванні.</w:t>
      </w:r>
    </w:p>
    <w:p w:rsidR="00507264" w:rsidRDefault="00507264" w:rsidP="00507264">
      <w:pPr>
        <w:pStyle w:val="aa"/>
        <w:spacing w:after="150"/>
        <w:ind w:firstLine="708"/>
        <w:jc w:val="both"/>
        <w:rPr>
          <w:szCs w:val="28"/>
          <w:lang w:eastAsia="ru-RU"/>
        </w:rPr>
      </w:pPr>
      <w:proofErr w:type="gramStart"/>
      <w:r>
        <w:rPr>
          <w:szCs w:val="28"/>
        </w:rPr>
        <w:t>По-друге</w:t>
      </w:r>
      <w:proofErr w:type="gramEnd"/>
      <w:r>
        <w:rPr>
          <w:szCs w:val="28"/>
        </w:rPr>
        <w:t xml:space="preserve">, йдеться про надання НБУ дискреційних повноважень. Натомість, </w:t>
      </w:r>
      <w:r w:rsidRPr="00C5326A">
        <w:rPr>
          <w:szCs w:val="28"/>
        </w:rPr>
        <w:t xml:space="preserve">у </w:t>
      </w:r>
      <w:r w:rsidRPr="00C5326A">
        <w:rPr>
          <w:szCs w:val="28"/>
          <w:lang w:eastAsia="ru-RU"/>
        </w:rPr>
        <w:t xml:space="preserve">пункті 45 Доповіді «Верховенство права», схваленої Європейською Комісією «За демократію через право» на 86-му пленарному засіданні (Венеція, 25-26 березня 2011 року) (CDL-AD(2011)003rev) зазначено, що </w:t>
      </w:r>
      <w:r w:rsidRPr="00C5326A">
        <w:rPr>
          <w:szCs w:val="28"/>
          <w:u w:val="single"/>
          <w:lang w:eastAsia="ru-RU"/>
        </w:rPr>
        <w:t>закон повинен вказувати на обсяг будь-якої дискреції та на спосіб її здійснення із достатньою чіткістю, аби особа мала змогу відповідним чином захистити себе від свавільних дій влади</w:t>
      </w:r>
      <w:r w:rsidRPr="00C5326A">
        <w:rPr>
          <w:szCs w:val="28"/>
          <w:lang w:eastAsia="ru-RU"/>
        </w:rPr>
        <w:t>.</w:t>
      </w:r>
      <w:r>
        <w:rPr>
          <w:szCs w:val="28"/>
          <w:lang w:eastAsia="ru-RU"/>
        </w:rPr>
        <w:t xml:space="preserve"> На нашу думку, запропонований у законопроекті порядок не відповідає зазначеним вище нормам статті 19 Конституції України.</w:t>
      </w:r>
    </w:p>
    <w:p w:rsidR="00507264" w:rsidRDefault="00507264" w:rsidP="00507264">
      <w:pPr>
        <w:pStyle w:val="aa"/>
        <w:spacing w:after="150"/>
        <w:ind w:firstLine="708"/>
        <w:jc w:val="both"/>
        <w:rPr>
          <w:szCs w:val="28"/>
        </w:rPr>
      </w:pPr>
      <w:r>
        <w:rPr>
          <w:szCs w:val="28"/>
          <w:lang w:eastAsia="ru-RU"/>
        </w:rPr>
        <w:t xml:space="preserve">13. Запропонована законопроектом нова редакція пункту 14.9 статі 14 </w:t>
      </w:r>
      <w:r>
        <w:rPr>
          <w:szCs w:val="28"/>
        </w:rPr>
        <w:t>Закону України «Про платіжні системи та переказ коштів в Україні» не стосується діяльності НПОЗ та виходить за межі предмету правового регулювання законопроекту.</w:t>
      </w:r>
    </w:p>
    <w:p w:rsidR="00507264" w:rsidRDefault="00507264" w:rsidP="00507264">
      <w:pPr>
        <w:pStyle w:val="aa"/>
        <w:spacing w:after="150"/>
        <w:ind w:firstLine="708"/>
        <w:jc w:val="both"/>
        <w:rPr>
          <w:szCs w:val="28"/>
        </w:rPr>
      </w:pPr>
      <w:r>
        <w:rPr>
          <w:szCs w:val="28"/>
        </w:rPr>
        <w:t xml:space="preserve">14. У змінах до статті 1 Закону України «Про фінансові послуги та державне регулювання ринків фінансових послуг» слово «законодавством» слід замінити словом «законом», оскільки право НПОЗ надавати конкретні фінансові послуги визначено на законодавчому рівні. </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 xml:space="preserve">15.  Відповідно до змін, передбачених </w:t>
      </w:r>
      <w:proofErr w:type="gramStart"/>
      <w:r>
        <w:rPr>
          <w:rFonts w:ascii="Times New Roman" w:hAnsi="Times New Roman"/>
          <w:sz w:val="28"/>
          <w:szCs w:val="28"/>
        </w:rPr>
        <w:t>до пункту</w:t>
      </w:r>
      <w:proofErr w:type="gramEnd"/>
      <w:r>
        <w:rPr>
          <w:rFonts w:ascii="Times New Roman" w:hAnsi="Times New Roman"/>
          <w:sz w:val="28"/>
          <w:szCs w:val="28"/>
        </w:rPr>
        <w:t xml:space="preserve"> 14 частини першої статті 4 Закону України «Про фінансові послуги та державне регулювання ринків фінансових послуг», ф</w:t>
      </w:r>
      <w:r w:rsidRPr="00500544">
        <w:rPr>
          <w:rFonts w:ascii="Times New Roman" w:hAnsi="Times New Roman"/>
          <w:sz w:val="28"/>
          <w:szCs w:val="28"/>
        </w:rPr>
        <w:t xml:space="preserve">інансовими вважатимуться, зокрема, </w:t>
      </w:r>
      <w:r w:rsidRPr="007E36BA">
        <w:rPr>
          <w:rFonts w:ascii="Times New Roman" w:hAnsi="Times New Roman"/>
          <w:sz w:val="28"/>
          <w:szCs w:val="28"/>
        </w:rPr>
        <w:t>«банківські та інші фінансові послуги, що надаються відповідно до законів України «Про банки і банківську діяльність» та «Про поштовий зв'язок».</w:t>
      </w:r>
      <w:r>
        <w:rPr>
          <w:rFonts w:ascii="Times New Roman" w:hAnsi="Times New Roman"/>
          <w:b/>
          <w:sz w:val="28"/>
          <w:szCs w:val="28"/>
        </w:rPr>
        <w:t xml:space="preserve"> </w:t>
      </w:r>
      <w:r w:rsidRPr="00500544">
        <w:rPr>
          <w:rFonts w:ascii="Times New Roman" w:hAnsi="Times New Roman"/>
          <w:sz w:val="28"/>
          <w:szCs w:val="28"/>
        </w:rPr>
        <w:t>Передбачене</w:t>
      </w:r>
      <w:r>
        <w:rPr>
          <w:rFonts w:ascii="Times New Roman" w:hAnsi="Times New Roman"/>
          <w:sz w:val="28"/>
          <w:szCs w:val="28"/>
        </w:rPr>
        <w:t xml:space="preserve"> законопроектом посилання на Закон України «Про поштовий зв’язок» вбачається недоречним та таким, що не відповідає структурі законодавства, оскільки спеціальним законом в сфері надання фінансових послуг є сам Закон України «Про фінансові послуги та державне регулювання ринків фінансових послуг», а Закон України «Про поштовий зв’язок» не може визначати і не визначає видів фінансових послуг. </w:t>
      </w:r>
    </w:p>
    <w:p w:rsidR="00507264" w:rsidRDefault="00507264" w:rsidP="00507264">
      <w:pPr>
        <w:ind w:firstLine="708"/>
        <w:jc w:val="both"/>
        <w:rPr>
          <w:rFonts w:ascii="Times New Roman" w:hAnsi="Times New Roman"/>
          <w:sz w:val="28"/>
          <w:szCs w:val="28"/>
        </w:rPr>
      </w:pPr>
      <w:r w:rsidRPr="005553D5">
        <w:rPr>
          <w:rFonts w:ascii="Times New Roman" w:hAnsi="Times New Roman"/>
          <w:sz w:val="28"/>
          <w:szCs w:val="28"/>
        </w:rPr>
        <w:t xml:space="preserve">16. Законопроект передбачає доповнення статті 7 </w:t>
      </w:r>
      <w:r>
        <w:rPr>
          <w:rFonts w:ascii="Times New Roman" w:hAnsi="Times New Roman"/>
          <w:sz w:val="28"/>
          <w:szCs w:val="28"/>
        </w:rPr>
        <w:t xml:space="preserve">Закону України «Про поштовий </w:t>
      </w:r>
      <w:proofErr w:type="gramStart"/>
      <w:r>
        <w:rPr>
          <w:rFonts w:ascii="Times New Roman" w:hAnsi="Times New Roman"/>
          <w:sz w:val="28"/>
          <w:szCs w:val="28"/>
        </w:rPr>
        <w:t>зв'язок»</w:t>
      </w:r>
      <w:r w:rsidRPr="005553D5">
        <w:rPr>
          <w:rFonts w:ascii="Times New Roman" w:hAnsi="Times New Roman"/>
          <w:sz w:val="28"/>
          <w:szCs w:val="28"/>
        </w:rPr>
        <w:t>частиною</w:t>
      </w:r>
      <w:proofErr w:type="gramEnd"/>
      <w:r w:rsidRPr="005553D5">
        <w:rPr>
          <w:rFonts w:ascii="Times New Roman" w:hAnsi="Times New Roman"/>
          <w:sz w:val="28"/>
          <w:szCs w:val="28"/>
        </w:rPr>
        <w:t xml:space="preserve"> другою такого змісту:</w:t>
      </w:r>
      <w:r>
        <w:t xml:space="preserve"> «</w:t>
      </w:r>
      <w:r w:rsidRPr="005553D5">
        <w:rPr>
          <w:rFonts w:ascii="Times New Roman" w:hAnsi="Times New Roman"/>
          <w:sz w:val="28"/>
          <w:szCs w:val="28"/>
        </w:rPr>
        <w:t xml:space="preserve">Державне регулювання діяльності національного оператора з надання фінансових послуг є складовою грошово-кредитної політики та політики регулювання фінансового сектору, які впроваджуються відповідно до Закону України </w:t>
      </w:r>
      <w:r>
        <w:rPr>
          <w:rFonts w:ascii="Times New Roman" w:hAnsi="Times New Roman"/>
          <w:sz w:val="28"/>
          <w:szCs w:val="28"/>
        </w:rPr>
        <w:t>«</w:t>
      </w:r>
      <w:r w:rsidRPr="005553D5">
        <w:rPr>
          <w:rFonts w:ascii="Times New Roman" w:hAnsi="Times New Roman"/>
          <w:sz w:val="28"/>
          <w:szCs w:val="28"/>
        </w:rPr>
        <w:t>Про Національний банк України</w:t>
      </w:r>
      <w:r>
        <w:rPr>
          <w:rFonts w:ascii="Times New Roman" w:hAnsi="Times New Roman"/>
          <w:sz w:val="28"/>
          <w:szCs w:val="28"/>
        </w:rPr>
        <w:t>»</w:t>
      </w:r>
      <w:r w:rsidRPr="005553D5">
        <w:rPr>
          <w:rFonts w:ascii="Times New Roman" w:hAnsi="Times New Roman"/>
          <w:sz w:val="28"/>
          <w:szCs w:val="28"/>
        </w:rPr>
        <w:t xml:space="preserve"> та інших законодавчих актів</w:t>
      </w:r>
      <w:r>
        <w:rPr>
          <w:rFonts w:ascii="Times New Roman" w:hAnsi="Times New Roman"/>
          <w:sz w:val="28"/>
          <w:szCs w:val="28"/>
        </w:rPr>
        <w:t xml:space="preserve">». </w:t>
      </w:r>
    </w:p>
    <w:p w:rsidR="00507264" w:rsidRPr="00A71E0D" w:rsidRDefault="00507264" w:rsidP="00507264">
      <w:pPr>
        <w:ind w:firstLine="708"/>
        <w:jc w:val="both"/>
        <w:rPr>
          <w:rFonts w:ascii="Times New Roman" w:hAnsi="Times New Roman"/>
          <w:color w:val="333333"/>
          <w:sz w:val="28"/>
          <w:szCs w:val="28"/>
          <w:shd w:val="clear" w:color="auto" w:fill="FFFFFF"/>
        </w:rPr>
      </w:pPr>
      <w:r>
        <w:rPr>
          <w:rFonts w:ascii="Times New Roman" w:hAnsi="Times New Roman"/>
          <w:sz w:val="28"/>
          <w:szCs w:val="28"/>
        </w:rPr>
        <w:t xml:space="preserve">Запропоноване доповненння вбачається недоречним, оскільки питання, пов'язані з реалізацією грошово-кредитної політики та ринків фінансових послуг не є предметом правового регулювання Закону України «Про поштовий зв'язок». Крім того, згідно з статтею 1 </w:t>
      </w:r>
      <w:r w:rsidRPr="00A019C8">
        <w:rPr>
          <w:rFonts w:ascii="Times New Roman" w:hAnsi="Times New Roman"/>
          <w:sz w:val="28"/>
          <w:szCs w:val="28"/>
        </w:rPr>
        <w:t xml:space="preserve">Закону України «Про </w:t>
      </w:r>
      <w:r w:rsidRPr="00A019C8">
        <w:rPr>
          <w:rFonts w:ascii="Times New Roman" w:hAnsi="Times New Roman"/>
          <w:sz w:val="28"/>
          <w:szCs w:val="28"/>
        </w:rPr>
        <w:lastRenderedPageBreak/>
        <w:t>Національний банк України»</w:t>
      </w:r>
      <w:r>
        <w:rPr>
          <w:rFonts w:ascii="Times New Roman" w:hAnsi="Times New Roman"/>
          <w:sz w:val="28"/>
          <w:szCs w:val="28"/>
        </w:rPr>
        <w:t xml:space="preserve">, грошово-кредитна політика – це </w:t>
      </w:r>
      <w:r w:rsidRPr="005553D5">
        <w:rPr>
          <w:rFonts w:ascii="Times New Roman" w:hAnsi="Times New Roman"/>
          <w:color w:val="333333"/>
          <w:sz w:val="28"/>
          <w:szCs w:val="28"/>
          <w:shd w:val="clear" w:color="auto" w:fill="FFFFFF"/>
        </w:rPr>
        <w:t xml:space="preserve">комплекс заходів </w:t>
      </w:r>
      <w:r w:rsidRPr="005553D5">
        <w:rPr>
          <w:rFonts w:ascii="Times New Roman" w:hAnsi="Times New Roman"/>
          <w:color w:val="333333"/>
          <w:sz w:val="28"/>
          <w:szCs w:val="28"/>
          <w:u w:val="single"/>
          <w:shd w:val="clear" w:color="auto" w:fill="FFFFFF"/>
        </w:rPr>
        <w:t>у сфері грошового обігу та кредиту, спрямованих на забезпечення стабільності грошової одиниці України</w:t>
      </w:r>
      <w:r w:rsidRPr="005553D5">
        <w:rPr>
          <w:rFonts w:ascii="Times New Roman" w:hAnsi="Times New Roman"/>
          <w:color w:val="333333"/>
          <w:sz w:val="28"/>
          <w:szCs w:val="28"/>
          <w:shd w:val="clear" w:color="auto" w:fill="FFFFFF"/>
        </w:rPr>
        <w:t xml:space="preserve"> через використання визначених цим Законом засобів та методів</w:t>
      </w:r>
      <w:r>
        <w:rPr>
          <w:rFonts w:ascii="Times New Roman" w:hAnsi="Times New Roman"/>
          <w:color w:val="333333"/>
          <w:sz w:val="28"/>
          <w:szCs w:val="28"/>
          <w:shd w:val="clear" w:color="auto" w:fill="FFFFFF"/>
        </w:rPr>
        <w:t>. Згідно з статтею 25 цього Закону, о</w:t>
      </w:r>
      <w:r w:rsidRPr="00A71E0D">
        <w:rPr>
          <w:rFonts w:ascii="Times New Roman" w:hAnsi="Times New Roman"/>
          <w:color w:val="333333"/>
          <w:sz w:val="28"/>
          <w:szCs w:val="28"/>
          <w:shd w:val="clear" w:color="auto" w:fill="FFFFFF"/>
        </w:rPr>
        <w:t>сновними економічними засобами і методами грошово-кредитної політики є регулювання обсягу грошової маси через:</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1) визначення та регулювання норм обов'язкових резервів для банків;</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2) процентну політику;</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3) рефінансування банків;</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4) управління золотовалютними резервами;</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5) операції з цінними паперами (крім цінних паперів, що підтверджують корпоративні права), у тому числі з казначейськими зобов'язаннями, на відкритому ринку;</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6) регулювання імпорту та експорту капіталу;</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 xml:space="preserve">7) запровадження </w:t>
      </w:r>
      <w:proofErr w:type="gramStart"/>
      <w:r w:rsidRPr="00A71E0D">
        <w:rPr>
          <w:rFonts w:ascii="Times New Roman" w:hAnsi="Times New Roman"/>
          <w:color w:val="333333"/>
          <w:sz w:val="28"/>
          <w:szCs w:val="28"/>
          <w:shd w:val="clear" w:color="auto" w:fill="FFFFFF"/>
        </w:rPr>
        <w:t>на строк</w:t>
      </w:r>
      <w:proofErr w:type="gramEnd"/>
      <w:r w:rsidRPr="00A71E0D">
        <w:rPr>
          <w:rFonts w:ascii="Times New Roman" w:hAnsi="Times New Roman"/>
          <w:color w:val="333333"/>
          <w:sz w:val="28"/>
          <w:szCs w:val="28"/>
          <w:shd w:val="clear" w:color="auto" w:fill="FFFFFF"/>
        </w:rPr>
        <w:t xml:space="preserve"> до шести місяців вимоги щодо обов'язкового продажу частини надходжень в іноземній валюті;</w:t>
      </w:r>
    </w:p>
    <w:p w:rsidR="00507264" w:rsidRPr="00A71E0D"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8) зміну строків розрахунків за операціями з експорту та імпорту товарів;</w:t>
      </w:r>
    </w:p>
    <w:p w:rsidR="00507264" w:rsidRDefault="00507264" w:rsidP="00507264">
      <w:pPr>
        <w:ind w:firstLine="708"/>
        <w:jc w:val="both"/>
        <w:rPr>
          <w:rFonts w:ascii="Times New Roman" w:hAnsi="Times New Roman"/>
          <w:color w:val="333333"/>
          <w:sz w:val="28"/>
          <w:szCs w:val="28"/>
          <w:shd w:val="clear" w:color="auto" w:fill="FFFFFF"/>
        </w:rPr>
      </w:pPr>
      <w:r w:rsidRPr="00A71E0D">
        <w:rPr>
          <w:rFonts w:ascii="Times New Roman" w:hAnsi="Times New Roman"/>
          <w:color w:val="333333"/>
          <w:sz w:val="28"/>
          <w:szCs w:val="28"/>
          <w:shd w:val="clear" w:color="auto" w:fill="FFFFFF"/>
        </w:rPr>
        <w:t>9) емісію власних боргових зобов'язань та операції з ними.</w:t>
      </w:r>
    </w:p>
    <w:p w:rsidR="00507264" w:rsidRDefault="00507264" w:rsidP="00507264">
      <w:pPr>
        <w:ind w:firstLine="708"/>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 xml:space="preserve">На нашу </w:t>
      </w:r>
      <w:proofErr w:type="gramStart"/>
      <w:r>
        <w:rPr>
          <w:rFonts w:ascii="Times New Roman" w:hAnsi="Times New Roman"/>
          <w:color w:val="333333"/>
          <w:sz w:val="28"/>
          <w:szCs w:val="28"/>
          <w:shd w:val="clear" w:color="auto" w:fill="FFFFFF"/>
        </w:rPr>
        <w:t>думку,  діяльність</w:t>
      </w:r>
      <w:proofErr w:type="gramEnd"/>
      <w:r>
        <w:rPr>
          <w:rFonts w:ascii="Times New Roman" w:hAnsi="Times New Roman"/>
          <w:color w:val="333333"/>
          <w:sz w:val="28"/>
          <w:szCs w:val="28"/>
          <w:shd w:val="clear" w:color="auto" w:fill="FFFFFF"/>
        </w:rPr>
        <w:t xml:space="preserve"> НОПЗ щодо надання окремих фінансових послуг не пов’язана з реалізацією НБУ грошово-кредитної політики.</w:t>
      </w:r>
    </w:p>
    <w:p w:rsidR="00507264" w:rsidRDefault="00507264" w:rsidP="00507264">
      <w:pPr>
        <w:ind w:firstLine="708"/>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17. Запропоновані зміни до статті 8 Закону України «Про поштовий зв’язок», які мають на меті визначення порядку державного регулювання діяльності НОПЗ в частині надання фінансових послуг, не враховують участі Фонду гарантування вкладів фізичних осіб. Натомість, відповідно до статті 30 Закону України «Про систему гарантування вкладів фізичних осіб» (в редакції законопроекту) регулятивні повноваження Фонду, визначені цим Законом, поширюються на НОПЗ.</w:t>
      </w:r>
    </w:p>
    <w:p w:rsidR="00507264" w:rsidRDefault="00507264" w:rsidP="00507264">
      <w:pPr>
        <w:ind w:firstLine="708"/>
        <w:jc w:val="both"/>
        <w:rPr>
          <w:rFonts w:ascii="Times New Roman" w:hAnsi="Times New Roman"/>
          <w:sz w:val="28"/>
          <w:szCs w:val="28"/>
        </w:rPr>
      </w:pPr>
      <w:r>
        <w:rPr>
          <w:rFonts w:ascii="Times New Roman" w:hAnsi="Times New Roman"/>
          <w:color w:val="333333"/>
          <w:sz w:val="28"/>
          <w:szCs w:val="28"/>
          <w:shd w:val="clear" w:color="auto" w:fill="FFFFFF"/>
        </w:rPr>
        <w:t>18.  Згідно з запропонованою новою (після сьомої) частини статті 8</w:t>
      </w:r>
      <w:r w:rsidRPr="007E436C">
        <w:rPr>
          <w:rFonts w:ascii="Times New Roman" w:hAnsi="Times New Roman"/>
          <w:color w:val="333333"/>
          <w:sz w:val="28"/>
          <w:szCs w:val="28"/>
          <w:shd w:val="clear" w:color="auto" w:fill="FFFFFF"/>
        </w:rPr>
        <w:t xml:space="preserve"> </w:t>
      </w:r>
      <w:r>
        <w:rPr>
          <w:rFonts w:ascii="Times New Roman" w:hAnsi="Times New Roman"/>
          <w:color w:val="333333"/>
          <w:sz w:val="28"/>
          <w:szCs w:val="28"/>
          <w:shd w:val="clear" w:color="auto" w:fill="FFFFFF"/>
        </w:rPr>
        <w:t>Закону України «Про поштовий зв’язок» «</w:t>
      </w:r>
      <w:r w:rsidRPr="00515509">
        <w:rPr>
          <w:rFonts w:ascii="Times New Roman" w:hAnsi="Times New Roman"/>
          <w:sz w:val="28"/>
          <w:szCs w:val="28"/>
        </w:rPr>
        <w:t>Національний банк України здійснює регулювання діяльності національного оператора з відкриття, обслуговування поштових рахунків та надання інших фінансових послуг відповідно до законів України</w:t>
      </w:r>
      <w:proofErr w:type="gramStart"/>
      <w:r w:rsidRPr="00515509">
        <w:rPr>
          <w:rFonts w:ascii="Times New Roman" w:hAnsi="Times New Roman"/>
          <w:sz w:val="28"/>
          <w:szCs w:val="28"/>
        </w:rPr>
        <w:t xml:space="preserve"> </w:t>
      </w:r>
      <w:r>
        <w:rPr>
          <w:rFonts w:ascii="Times New Roman" w:hAnsi="Times New Roman"/>
          <w:sz w:val="28"/>
          <w:szCs w:val="28"/>
        </w:rPr>
        <w:t>….</w:t>
      </w:r>
      <w:proofErr w:type="gramEnd"/>
      <w:r w:rsidRPr="00515509">
        <w:rPr>
          <w:rFonts w:ascii="Times New Roman" w:hAnsi="Times New Roman"/>
          <w:sz w:val="28"/>
          <w:szCs w:val="28"/>
        </w:rPr>
        <w:t xml:space="preserve">, </w:t>
      </w:r>
      <w:r w:rsidRPr="007E436C">
        <w:rPr>
          <w:rFonts w:ascii="Times New Roman" w:hAnsi="Times New Roman"/>
          <w:b/>
          <w:sz w:val="28"/>
          <w:szCs w:val="28"/>
        </w:rPr>
        <w:t>з урахуванням власних нормативно-правових актів</w:t>
      </w:r>
      <w:r>
        <w:rPr>
          <w:rFonts w:ascii="Times New Roman" w:hAnsi="Times New Roman"/>
          <w:sz w:val="28"/>
          <w:szCs w:val="28"/>
        </w:rPr>
        <w:t>». Слова «з урахуванням власних нормативних актів» пропонуємо виключити, оскільки повноваження державних органів визначаються виключно законами.</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lastRenderedPageBreak/>
        <w:t>19. Згідно законопроекту, стаття 15</w:t>
      </w:r>
      <w:r w:rsidRPr="007E436C">
        <w:rPr>
          <w:rFonts w:ascii="Times New Roman" w:hAnsi="Times New Roman"/>
          <w:color w:val="333333"/>
          <w:sz w:val="28"/>
          <w:szCs w:val="28"/>
          <w:shd w:val="clear" w:color="auto" w:fill="FFFFFF"/>
        </w:rPr>
        <w:t xml:space="preserve"> </w:t>
      </w:r>
      <w:r>
        <w:rPr>
          <w:rFonts w:ascii="Times New Roman" w:hAnsi="Times New Roman"/>
          <w:color w:val="333333"/>
          <w:sz w:val="28"/>
          <w:szCs w:val="28"/>
          <w:shd w:val="clear" w:color="auto" w:fill="FFFFFF"/>
        </w:rPr>
        <w:t xml:space="preserve">Закону України «Про поштовий зв’язок» доповнюється переліком фінансових послуг, що буде надавати НОПЗ. </w:t>
      </w:r>
      <w:proofErr w:type="gramStart"/>
      <w:r>
        <w:rPr>
          <w:rFonts w:ascii="Times New Roman" w:hAnsi="Times New Roman"/>
          <w:color w:val="333333"/>
          <w:sz w:val="28"/>
          <w:szCs w:val="28"/>
          <w:shd w:val="clear" w:color="auto" w:fill="FFFFFF"/>
        </w:rPr>
        <w:t>Зокрема,  вказується</w:t>
      </w:r>
      <w:proofErr w:type="gramEnd"/>
      <w:r>
        <w:rPr>
          <w:rFonts w:ascii="Times New Roman" w:hAnsi="Times New Roman"/>
          <w:color w:val="333333"/>
          <w:sz w:val="28"/>
          <w:szCs w:val="28"/>
          <w:shd w:val="clear" w:color="auto" w:fill="FFFFFF"/>
        </w:rPr>
        <w:t>, що «</w:t>
      </w:r>
      <w:r w:rsidRPr="00515509">
        <w:rPr>
          <w:rFonts w:ascii="Times New Roman" w:hAnsi="Times New Roman"/>
          <w:sz w:val="28"/>
          <w:szCs w:val="28"/>
        </w:rPr>
        <w:t>Національний оператор, в порядку та на умовах, визначених Національним банком України, з урахуванням обмежень визначених законодавством може провадити:</w:t>
      </w:r>
      <w:r>
        <w:rPr>
          <w:rFonts w:ascii="Times New Roman" w:hAnsi="Times New Roman"/>
          <w:sz w:val="28"/>
          <w:szCs w:val="28"/>
        </w:rPr>
        <w:t xml:space="preserve"> </w:t>
      </w:r>
    </w:p>
    <w:p w:rsidR="00507264" w:rsidRDefault="00507264" w:rsidP="00507264">
      <w:pPr>
        <w:ind w:firstLine="708"/>
        <w:jc w:val="both"/>
        <w:rPr>
          <w:rFonts w:ascii="Times New Roman" w:hAnsi="Times New Roman"/>
          <w:sz w:val="28"/>
          <w:szCs w:val="28"/>
        </w:rPr>
      </w:pPr>
      <w:r w:rsidRPr="007A5A3A">
        <w:rPr>
          <w:rFonts w:ascii="Times New Roman" w:hAnsi="Times New Roman"/>
          <w:b/>
          <w:sz w:val="28"/>
          <w:szCs w:val="28"/>
        </w:rPr>
        <w:t>надання окремих фінансових послуг, в тому числі</w:t>
      </w:r>
      <w:r w:rsidRPr="00515509">
        <w:rPr>
          <w:rFonts w:ascii="Times New Roman" w:hAnsi="Times New Roman"/>
          <w:sz w:val="28"/>
          <w:szCs w:val="28"/>
        </w:rPr>
        <w:t>, відкриття та обслуговування поштових рахунків</w:t>
      </w:r>
      <w:r>
        <w:rPr>
          <w:rFonts w:ascii="Times New Roman" w:hAnsi="Times New Roman"/>
          <w:sz w:val="28"/>
          <w:szCs w:val="28"/>
        </w:rPr>
        <w:t>;</w:t>
      </w:r>
    </w:p>
    <w:p w:rsidR="00507264" w:rsidRPr="00515509" w:rsidRDefault="00507264" w:rsidP="00507264">
      <w:pPr>
        <w:ind w:firstLine="708"/>
        <w:jc w:val="both"/>
        <w:rPr>
          <w:rFonts w:ascii="Times New Roman" w:hAnsi="Times New Roman"/>
          <w:sz w:val="28"/>
          <w:szCs w:val="28"/>
        </w:rPr>
      </w:pPr>
      <w:r w:rsidRPr="00515509">
        <w:rPr>
          <w:rFonts w:ascii="Times New Roman" w:hAnsi="Times New Roman"/>
          <w:sz w:val="28"/>
          <w:szCs w:val="28"/>
        </w:rPr>
        <w:t>здійснення валютообмінних операцій;</w:t>
      </w:r>
    </w:p>
    <w:p w:rsidR="00507264" w:rsidRPr="00515509" w:rsidRDefault="00507264" w:rsidP="00507264">
      <w:pPr>
        <w:ind w:firstLine="708"/>
        <w:jc w:val="both"/>
        <w:rPr>
          <w:rFonts w:ascii="Times New Roman" w:hAnsi="Times New Roman"/>
          <w:sz w:val="28"/>
          <w:szCs w:val="28"/>
        </w:rPr>
      </w:pPr>
      <w:r w:rsidRPr="00515509">
        <w:rPr>
          <w:rFonts w:ascii="Times New Roman" w:hAnsi="Times New Roman"/>
          <w:sz w:val="28"/>
          <w:szCs w:val="28"/>
        </w:rPr>
        <w:t>емісію електронних платіжних засобів для обслуговування поштових рахунків;</w:t>
      </w:r>
    </w:p>
    <w:p w:rsidR="00507264" w:rsidRPr="00515509" w:rsidRDefault="00507264" w:rsidP="00507264">
      <w:pPr>
        <w:ind w:firstLine="708"/>
        <w:jc w:val="both"/>
        <w:rPr>
          <w:rFonts w:ascii="Times New Roman" w:hAnsi="Times New Roman"/>
          <w:sz w:val="28"/>
          <w:szCs w:val="28"/>
        </w:rPr>
      </w:pPr>
      <w:r w:rsidRPr="00515509">
        <w:rPr>
          <w:rFonts w:ascii="Times New Roman" w:hAnsi="Times New Roman"/>
          <w:sz w:val="28"/>
          <w:szCs w:val="28"/>
        </w:rPr>
        <w:t>залучення поштових вкладів (депозитів) від фізичних та юридичних осіб.</w:t>
      </w:r>
    </w:p>
    <w:p w:rsidR="00507264" w:rsidRPr="00515509" w:rsidRDefault="00507264" w:rsidP="00507264">
      <w:pPr>
        <w:ind w:firstLine="708"/>
        <w:jc w:val="both"/>
        <w:rPr>
          <w:rFonts w:ascii="Times New Roman" w:hAnsi="Times New Roman"/>
          <w:sz w:val="28"/>
          <w:szCs w:val="28"/>
        </w:rPr>
      </w:pPr>
      <w:r w:rsidRPr="00515509">
        <w:rPr>
          <w:rFonts w:ascii="Times New Roman" w:hAnsi="Times New Roman"/>
          <w:sz w:val="28"/>
          <w:szCs w:val="28"/>
        </w:rPr>
        <w:t>Національний оператор може здійснювати діяльність кредитного посередника відповідно до Закону України "Про споживче кредитування".</w:t>
      </w:r>
    </w:p>
    <w:p w:rsidR="00507264" w:rsidRDefault="00507264" w:rsidP="00507264">
      <w:pPr>
        <w:ind w:firstLine="708"/>
        <w:jc w:val="both"/>
        <w:rPr>
          <w:rFonts w:ascii="Times New Roman" w:hAnsi="Times New Roman"/>
          <w:sz w:val="28"/>
          <w:szCs w:val="28"/>
        </w:rPr>
      </w:pPr>
      <w:r w:rsidRPr="00515509">
        <w:rPr>
          <w:rFonts w:ascii="Times New Roman" w:hAnsi="Times New Roman"/>
          <w:sz w:val="28"/>
          <w:szCs w:val="28"/>
        </w:rPr>
        <w:t xml:space="preserve">Національний оператор має право здійснювати діяльність щодо інкасації коштів та перевезення валютних цінностей </w:t>
      </w:r>
      <w:proofErr w:type="gramStart"/>
      <w:r w:rsidRPr="00515509">
        <w:rPr>
          <w:rFonts w:ascii="Times New Roman" w:hAnsi="Times New Roman"/>
          <w:sz w:val="28"/>
          <w:szCs w:val="28"/>
        </w:rPr>
        <w:t>в порядку</w:t>
      </w:r>
      <w:proofErr w:type="gramEnd"/>
      <w:r w:rsidRPr="00515509">
        <w:rPr>
          <w:rFonts w:ascii="Times New Roman" w:hAnsi="Times New Roman"/>
          <w:sz w:val="28"/>
          <w:szCs w:val="28"/>
        </w:rPr>
        <w:t>, встановленому Національним банком України</w:t>
      </w:r>
      <w:r>
        <w:rPr>
          <w:rFonts w:ascii="Times New Roman" w:hAnsi="Times New Roman"/>
          <w:sz w:val="28"/>
          <w:szCs w:val="28"/>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 xml:space="preserve"> Зауважуємо, що у законопроекті відсутні положення, які б передбачали</w:t>
      </w:r>
      <w:r w:rsidRPr="007A5A3A">
        <w:rPr>
          <w:rFonts w:ascii="Times New Roman" w:hAnsi="Times New Roman"/>
          <w:sz w:val="28"/>
          <w:szCs w:val="28"/>
        </w:rPr>
        <w:t xml:space="preserve"> можливість надання НОПЗ будь-яких інших фінансових послуг, ніж зазначені в наведеному вище переліку. </w:t>
      </w:r>
      <w:r>
        <w:rPr>
          <w:rFonts w:ascii="Times New Roman" w:hAnsi="Times New Roman"/>
          <w:sz w:val="28"/>
          <w:szCs w:val="28"/>
        </w:rPr>
        <w:t xml:space="preserve">З метою уникнення правової невизначеності з приводу компетенції та прав НОПЗ в сфері надання фінансових послуг, </w:t>
      </w:r>
      <w:r w:rsidRPr="007A5A3A">
        <w:rPr>
          <w:rFonts w:ascii="Times New Roman" w:hAnsi="Times New Roman"/>
          <w:sz w:val="28"/>
          <w:szCs w:val="28"/>
        </w:rPr>
        <w:t>вважаємо за необхідне виключити слова «надання окремих фінансових послуг, в тому числі»</w:t>
      </w:r>
      <w:r>
        <w:rPr>
          <w:rFonts w:ascii="Times New Roman" w:hAnsi="Times New Roman"/>
          <w:sz w:val="28"/>
          <w:szCs w:val="28"/>
        </w:rPr>
        <w:t xml:space="preserve"> з абзацу другого нової частини (після третьої) статті 15.</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Крім того, з метою приведення термінології проекту у відповідність з термінологією Законів України «Про валюту і валютні операції» та «</w:t>
      </w:r>
      <w:proofErr w:type="gramStart"/>
      <w:r>
        <w:rPr>
          <w:rFonts w:ascii="Times New Roman" w:hAnsi="Times New Roman"/>
          <w:sz w:val="28"/>
          <w:szCs w:val="28"/>
        </w:rPr>
        <w:t>Про  фінансові</w:t>
      </w:r>
      <w:proofErr w:type="gramEnd"/>
      <w:r>
        <w:rPr>
          <w:rFonts w:ascii="Times New Roman" w:hAnsi="Times New Roman"/>
          <w:sz w:val="28"/>
          <w:szCs w:val="28"/>
        </w:rPr>
        <w:t xml:space="preserve"> послуги та державне регулювання ринків фінансових послуг» слова «</w:t>
      </w:r>
      <w:r w:rsidRPr="00515509">
        <w:rPr>
          <w:rFonts w:ascii="Times New Roman" w:hAnsi="Times New Roman"/>
          <w:sz w:val="28"/>
          <w:szCs w:val="28"/>
        </w:rPr>
        <w:t>здійснення валютообмінних операцій</w:t>
      </w:r>
      <w:r>
        <w:rPr>
          <w:rFonts w:ascii="Times New Roman" w:hAnsi="Times New Roman"/>
          <w:sz w:val="28"/>
          <w:szCs w:val="28"/>
        </w:rPr>
        <w:t>» слід замінити словами «торгівлю валютними цінностями».</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20. Пункт 13 законопроекту передбачає доповнення частини першої статті 47 Закону України «</w:t>
      </w:r>
      <w:r w:rsidRPr="00515509">
        <w:rPr>
          <w:rFonts w:ascii="Times New Roman" w:hAnsi="Times New Roman"/>
          <w:sz w:val="28"/>
          <w:szCs w:val="28"/>
        </w:rPr>
        <w:t xml:space="preserve">Про загальнообов’язкове державне пенсійне </w:t>
      </w:r>
      <w:proofErr w:type="gramStart"/>
      <w:r w:rsidRPr="00515509">
        <w:rPr>
          <w:rFonts w:ascii="Times New Roman" w:hAnsi="Times New Roman"/>
          <w:sz w:val="28"/>
          <w:szCs w:val="28"/>
        </w:rPr>
        <w:t>страхування</w:t>
      </w:r>
      <w:r>
        <w:rPr>
          <w:rFonts w:ascii="Times New Roman" w:hAnsi="Times New Roman"/>
          <w:sz w:val="28"/>
          <w:szCs w:val="28"/>
        </w:rPr>
        <w:t xml:space="preserve">» </w:t>
      </w:r>
      <w:r w:rsidRPr="00515509">
        <w:rPr>
          <w:rFonts w:ascii="Times New Roman" w:hAnsi="Times New Roman"/>
          <w:sz w:val="28"/>
          <w:szCs w:val="28"/>
        </w:rPr>
        <w:t xml:space="preserve"> після</w:t>
      </w:r>
      <w:proofErr w:type="gramEnd"/>
      <w:r w:rsidRPr="00515509">
        <w:rPr>
          <w:rFonts w:ascii="Times New Roman" w:hAnsi="Times New Roman"/>
          <w:sz w:val="28"/>
          <w:szCs w:val="28"/>
        </w:rPr>
        <w:t xml:space="preserve"> слів </w:t>
      </w:r>
      <w:r>
        <w:rPr>
          <w:rFonts w:ascii="Times New Roman" w:hAnsi="Times New Roman"/>
          <w:sz w:val="28"/>
          <w:szCs w:val="28"/>
        </w:rPr>
        <w:t>«</w:t>
      </w:r>
      <w:r w:rsidRPr="00515509">
        <w:rPr>
          <w:rFonts w:ascii="Times New Roman" w:hAnsi="Times New Roman"/>
          <w:sz w:val="28"/>
          <w:szCs w:val="28"/>
        </w:rPr>
        <w:t>місцем фактичного проживання пенсіонера в межах України</w:t>
      </w:r>
      <w:r>
        <w:rPr>
          <w:rFonts w:ascii="Times New Roman" w:hAnsi="Times New Roman"/>
          <w:sz w:val="28"/>
          <w:szCs w:val="28"/>
        </w:rPr>
        <w:t>»</w:t>
      </w:r>
      <w:r w:rsidRPr="00515509">
        <w:rPr>
          <w:rFonts w:ascii="Times New Roman" w:hAnsi="Times New Roman"/>
          <w:sz w:val="28"/>
          <w:szCs w:val="28"/>
        </w:rPr>
        <w:t xml:space="preserve"> словами </w:t>
      </w:r>
      <w:r>
        <w:rPr>
          <w:rFonts w:ascii="Times New Roman" w:hAnsi="Times New Roman"/>
          <w:sz w:val="28"/>
          <w:szCs w:val="28"/>
        </w:rPr>
        <w:t>«</w:t>
      </w:r>
      <w:r w:rsidRPr="00515509">
        <w:rPr>
          <w:rFonts w:ascii="Times New Roman" w:hAnsi="Times New Roman"/>
          <w:sz w:val="28"/>
          <w:szCs w:val="28"/>
        </w:rPr>
        <w:t>або перераховується на визначений цією особою поштовий рахунок у порядку, передбаченому законодавством</w:t>
      </w:r>
      <w:r>
        <w:rPr>
          <w:rFonts w:ascii="Times New Roman" w:hAnsi="Times New Roman"/>
          <w:sz w:val="28"/>
          <w:szCs w:val="28"/>
        </w:rPr>
        <w:t>». Відповідно, частина перша буде мати наступний вигляд:</w:t>
      </w:r>
    </w:p>
    <w:p w:rsidR="00507264" w:rsidRPr="00F64A32" w:rsidRDefault="00507264" w:rsidP="00507264">
      <w:pPr>
        <w:ind w:firstLine="708"/>
        <w:jc w:val="both"/>
        <w:rPr>
          <w:rFonts w:ascii="Times New Roman" w:hAnsi="Times New Roman"/>
          <w:sz w:val="28"/>
          <w:szCs w:val="28"/>
        </w:rPr>
      </w:pPr>
      <w:r>
        <w:rPr>
          <w:rFonts w:ascii="Times New Roman" w:hAnsi="Times New Roman"/>
          <w:sz w:val="28"/>
          <w:szCs w:val="28"/>
        </w:rPr>
        <w:t>«</w:t>
      </w:r>
      <w:r w:rsidRPr="00F64A32">
        <w:rPr>
          <w:rFonts w:ascii="Times New Roman" w:hAnsi="Times New Roman"/>
          <w:sz w:val="28"/>
          <w:szCs w:val="28"/>
        </w:rPr>
        <w:t xml:space="preserve">Пенсія виплачується щомісяця, у строк не пізніше 25 числа місяця, за який виплачується пенсія, виключно в грошовій формі за зазначеним у заяві місцем фактичного проживання пенсіонера в межах України </w:t>
      </w:r>
      <w:r w:rsidRPr="00515509">
        <w:rPr>
          <w:rFonts w:ascii="Times New Roman" w:hAnsi="Times New Roman"/>
          <w:sz w:val="28"/>
          <w:szCs w:val="28"/>
        </w:rPr>
        <w:t xml:space="preserve">або </w:t>
      </w:r>
      <w:r w:rsidRPr="00515509">
        <w:rPr>
          <w:rFonts w:ascii="Times New Roman" w:hAnsi="Times New Roman"/>
          <w:sz w:val="28"/>
          <w:szCs w:val="28"/>
        </w:rPr>
        <w:lastRenderedPageBreak/>
        <w:t xml:space="preserve">перераховується на визначений цією особою поштовий рахунок </w:t>
      </w:r>
      <w:proofErr w:type="gramStart"/>
      <w:r w:rsidRPr="00515509">
        <w:rPr>
          <w:rFonts w:ascii="Times New Roman" w:hAnsi="Times New Roman"/>
          <w:sz w:val="28"/>
          <w:szCs w:val="28"/>
        </w:rPr>
        <w:t>у порядку</w:t>
      </w:r>
      <w:proofErr w:type="gramEnd"/>
      <w:r w:rsidRPr="00515509">
        <w:rPr>
          <w:rFonts w:ascii="Times New Roman" w:hAnsi="Times New Roman"/>
          <w:sz w:val="28"/>
          <w:szCs w:val="28"/>
        </w:rPr>
        <w:t>, передбаченому законодавством</w:t>
      </w:r>
      <w:r>
        <w:rPr>
          <w:rFonts w:ascii="Times New Roman" w:hAnsi="Times New Roman"/>
          <w:sz w:val="28"/>
          <w:szCs w:val="28"/>
        </w:rPr>
        <w:t xml:space="preserve"> </w:t>
      </w:r>
      <w:r w:rsidRPr="00F64A32">
        <w:rPr>
          <w:rFonts w:ascii="Times New Roman" w:hAnsi="Times New Roman"/>
          <w:sz w:val="28"/>
          <w:szCs w:val="28"/>
        </w:rPr>
        <w:t>організаціями, що здійснюють виплату і доставку пенсій, або через установи банків у порядку, передбаченому Кабінетом Міністрів України</w:t>
      </w:r>
      <w:r>
        <w:rPr>
          <w:rFonts w:ascii="Times New Roman" w:hAnsi="Times New Roman"/>
          <w:sz w:val="28"/>
          <w:szCs w:val="28"/>
        </w:rPr>
        <w:t>»</w:t>
      </w:r>
      <w:r w:rsidRPr="00F64A32">
        <w:rPr>
          <w:rFonts w:ascii="Times New Roman" w:hAnsi="Times New Roman"/>
          <w:sz w:val="28"/>
          <w:szCs w:val="28"/>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Оскільки зазначена редакція є незрозумілою та неприйнятною з точки зору нормопроектувальної техніки, пропонуємо відповідні положення пункту 13 законопроекту викласти таким чином:</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«після слів «через установи банків» доповнити словами «</w:t>
      </w:r>
      <w:r w:rsidRPr="00515509">
        <w:rPr>
          <w:rFonts w:ascii="Times New Roman" w:hAnsi="Times New Roman"/>
          <w:sz w:val="28"/>
          <w:szCs w:val="28"/>
        </w:rPr>
        <w:t>або перераховується на визначений цією особою поштовий рахунок</w:t>
      </w:r>
      <w:r>
        <w:rPr>
          <w:rFonts w:ascii="Times New Roman" w:hAnsi="Times New Roman"/>
          <w:sz w:val="28"/>
          <w:szCs w:val="28"/>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21. Зміни, передбачені законопроектом до статті 9</w:t>
      </w:r>
      <w:r w:rsidRPr="0093544D">
        <w:rPr>
          <w:rFonts w:ascii="Times New Roman" w:hAnsi="Times New Roman"/>
          <w:sz w:val="28"/>
          <w:szCs w:val="28"/>
        </w:rPr>
        <w:t xml:space="preserve"> </w:t>
      </w:r>
      <w:r w:rsidRPr="00515509">
        <w:rPr>
          <w:rFonts w:ascii="Times New Roman" w:hAnsi="Times New Roman"/>
          <w:sz w:val="28"/>
          <w:szCs w:val="28"/>
        </w:rPr>
        <w:t>Закону України «Про державну соціальну допомогу малозабезпеченим сім’ям»</w:t>
      </w:r>
      <w:r>
        <w:rPr>
          <w:rFonts w:ascii="Times New Roman" w:hAnsi="Times New Roman"/>
          <w:sz w:val="28"/>
          <w:szCs w:val="28"/>
        </w:rPr>
        <w:t xml:space="preserve"> не враховують, що зазначена стаття була викладена в новій редакції відповідно до Закону України «</w:t>
      </w:r>
      <w:r w:rsidRPr="0093544D">
        <w:rPr>
          <w:rFonts w:ascii="Times New Roman" w:hAnsi="Times New Roman"/>
          <w:sz w:val="28"/>
          <w:szCs w:val="28"/>
        </w:rPr>
        <w:t>Про внесення змін до деяких законів України щодо підвищення соціальних гарантій для окремих категорій осіб» від</w:t>
      </w:r>
      <w:r>
        <w:rPr>
          <w:rFonts w:ascii="Times New Roman" w:hAnsi="Times New Roman"/>
          <w:sz w:val="28"/>
          <w:szCs w:val="28"/>
        </w:rPr>
        <w:t xml:space="preserve"> 2 </w:t>
      </w:r>
      <w:r w:rsidRPr="0093544D">
        <w:rPr>
          <w:rFonts w:ascii="Times New Roman" w:hAnsi="Times New Roman"/>
          <w:sz w:val="28"/>
          <w:szCs w:val="28"/>
        </w:rPr>
        <w:t>червня</w:t>
      </w:r>
      <w:r>
        <w:rPr>
          <w:rFonts w:ascii="Times New Roman" w:hAnsi="Times New Roman"/>
          <w:sz w:val="28"/>
          <w:szCs w:val="28"/>
        </w:rPr>
        <w:t xml:space="preserve"> </w:t>
      </w:r>
      <w:r w:rsidRPr="0093544D">
        <w:rPr>
          <w:rFonts w:ascii="Times New Roman" w:hAnsi="Times New Roman"/>
          <w:sz w:val="28"/>
          <w:szCs w:val="28"/>
        </w:rPr>
        <w:t>2020 року</w:t>
      </w:r>
      <w:r>
        <w:rPr>
          <w:rFonts w:ascii="Times New Roman" w:hAnsi="Times New Roman"/>
          <w:sz w:val="28"/>
          <w:szCs w:val="28"/>
        </w:rPr>
        <w:t xml:space="preserve"> </w:t>
      </w:r>
      <w:r w:rsidRPr="0093544D">
        <w:rPr>
          <w:rFonts w:ascii="Times New Roman" w:hAnsi="Times New Roman"/>
          <w:sz w:val="28"/>
          <w:szCs w:val="28"/>
        </w:rPr>
        <w:t>№ 646-IX.</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22. Законопроектом передбачено доповнення пункту 3 частини першої статті 2 Закону України «</w:t>
      </w:r>
      <w:r w:rsidRPr="00515509">
        <w:rPr>
          <w:rFonts w:ascii="Times New Roman" w:hAnsi="Times New Roman"/>
          <w:sz w:val="28"/>
          <w:szCs w:val="28"/>
        </w:rPr>
        <w:t>Про систему гарантування вкладів фізичних осіб</w:t>
      </w:r>
      <w:r>
        <w:rPr>
          <w:rFonts w:ascii="Times New Roman" w:hAnsi="Times New Roman"/>
          <w:sz w:val="28"/>
          <w:szCs w:val="28"/>
        </w:rPr>
        <w:t>» реченням такого змісту: «</w:t>
      </w:r>
      <w:r w:rsidRPr="00515509">
        <w:rPr>
          <w:rFonts w:ascii="Times New Roman" w:hAnsi="Times New Roman"/>
          <w:sz w:val="28"/>
          <w:szCs w:val="28"/>
        </w:rPr>
        <w:t xml:space="preserve">Для цілей цього Закону до вкладів, </w:t>
      </w:r>
      <w:r w:rsidRPr="009B09ED">
        <w:rPr>
          <w:rFonts w:ascii="Times New Roman" w:hAnsi="Times New Roman"/>
          <w:b/>
          <w:sz w:val="28"/>
          <w:szCs w:val="28"/>
        </w:rPr>
        <w:t>з урахуванням обмежень, встановлених законом</w:t>
      </w:r>
      <w:r w:rsidRPr="00515509">
        <w:rPr>
          <w:rFonts w:ascii="Times New Roman" w:hAnsi="Times New Roman"/>
          <w:sz w:val="28"/>
          <w:szCs w:val="28"/>
        </w:rPr>
        <w:t>, прирівнюються кошти, залучені національним оператором поштового зв’язку від вкладників на поштові рахунки, включаючи нараховані відсотки на такі кошти</w:t>
      </w:r>
      <w:r>
        <w:rPr>
          <w:rFonts w:ascii="Times New Roman" w:hAnsi="Times New Roman"/>
          <w:sz w:val="28"/>
          <w:szCs w:val="28"/>
        </w:rPr>
        <w:t>».</w:t>
      </w:r>
      <w:r w:rsidRPr="009B09E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Запропонована редакція </w:t>
      </w:r>
      <w:r w:rsidRPr="00305266">
        <w:rPr>
          <w:rFonts w:ascii="Times New Roman" w:hAnsi="Times New Roman"/>
          <w:sz w:val="28"/>
          <w:szCs w:val="28"/>
        </w:rPr>
        <w:t>замість безпосереднього врегулювання відповідних правовідносин</w:t>
      </w:r>
      <w:r w:rsidRPr="00305266">
        <w:rPr>
          <w:rFonts w:ascii="Times New Roman" w:eastAsia="Times New Roman" w:hAnsi="Times New Roman"/>
          <w:b/>
          <w:sz w:val="28"/>
          <w:szCs w:val="28"/>
          <w:lang w:eastAsia="ru-RU"/>
        </w:rPr>
        <w:t xml:space="preserve"> </w:t>
      </w:r>
      <w:r w:rsidRPr="00305266">
        <w:rPr>
          <w:rFonts w:ascii="Times New Roman" w:eastAsia="Times New Roman" w:hAnsi="Times New Roman"/>
          <w:sz w:val="28"/>
          <w:szCs w:val="28"/>
          <w:lang w:eastAsia="ru-RU"/>
        </w:rPr>
        <w:t>передбач</w:t>
      </w:r>
      <w:r>
        <w:rPr>
          <w:rFonts w:ascii="Times New Roman" w:eastAsia="Times New Roman" w:hAnsi="Times New Roman"/>
          <w:sz w:val="28"/>
          <w:szCs w:val="28"/>
          <w:lang w:eastAsia="ru-RU"/>
        </w:rPr>
        <w:t>ає</w:t>
      </w:r>
      <w:r w:rsidRPr="00305266">
        <w:rPr>
          <w:rFonts w:ascii="Times New Roman" w:eastAsia="Times New Roman" w:hAnsi="Times New Roman"/>
          <w:sz w:val="28"/>
          <w:szCs w:val="28"/>
          <w:lang w:eastAsia="ru-RU"/>
        </w:rPr>
        <w:t xml:space="preserve"> </w:t>
      </w:r>
      <w:r w:rsidRPr="009B09ED">
        <w:rPr>
          <w:rFonts w:ascii="Times New Roman" w:eastAsia="Times New Roman" w:hAnsi="Times New Roman"/>
          <w:sz w:val="28"/>
          <w:szCs w:val="28"/>
          <w:lang w:eastAsia="ru-RU"/>
        </w:rPr>
        <w:t xml:space="preserve">довільне тлумачення </w:t>
      </w:r>
      <w:r w:rsidRPr="009B09ED">
        <w:rPr>
          <w:rFonts w:ascii="Times New Roman" w:hAnsi="Times New Roman"/>
          <w:sz w:val="28"/>
          <w:szCs w:val="28"/>
        </w:rPr>
        <w:t>законодавчих приписів, що є неприпустимим</w:t>
      </w:r>
      <w:r>
        <w:rPr>
          <w:rFonts w:ascii="Times New Roman" w:hAnsi="Times New Roman"/>
          <w:sz w:val="28"/>
          <w:szCs w:val="28"/>
        </w:rPr>
        <w:t xml:space="preserve"> у правовій державі</w:t>
      </w:r>
      <w:r w:rsidRPr="009B09ED">
        <w:rPr>
          <w:rFonts w:ascii="Times New Roman" w:hAnsi="Times New Roman"/>
          <w:sz w:val="28"/>
          <w:szCs w:val="28"/>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Те саме стосується:</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 xml:space="preserve"> пункту 17 розділу «Прикінцеві та перехідні положення»</w:t>
      </w:r>
      <w:r w:rsidRPr="007C4F8D">
        <w:rPr>
          <w:rFonts w:ascii="Times New Roman" w:hAnsi="Times New Roman"/>
          <w:sz w:val="28"/>
          <w:szCs w:val="28"/>
        </w:rPr>
        <w:t xml:space="preserve"> </w:t>
      </w:r>
      <w:r>
        <w:rPr>
          <w:rFonts w:ascii="Times New Roman" w:hAnsi="Times New Roman"/>
          <w:sz w:val="28"/>
          <w:szCs w:val="28"/>
        </w:rPr>
        <w:t>Закону України «</w:t>
      </w:r>
      <w:r w:rsidRPr="00515509">
        <w:rPr>
          <w:rFonts w:ascii="Times New Roman" w:hAnsi="Times New Roman"/>
          <w:sz w:val="28"/>
          <w:szCs w:val="28"/>
        </w:rPr>
        <w:t>Про систему гарантування вкладів фізичних осіб</w:t>
      </w:r>
      <w:r>
        <w:rPr>
          <w:rFonts w:ascii="Times New Roman" w:hAnsi="Times New Roman"/>
          <w:sz w:val="28"/>
          <w:szCs w:val="28"/>
        </w:rPr>
        <w:t>» (в редакції законопроекту), відповідно до яких «</w:t>
      </w:r>
      <w:r w:rsidRPr="007C4F8D">
        <w:rPr>
          <w:rFonts w:ascii="Times New Roman" w:hAnsi="Times New Roman"/>
          <w:b/>
          <w:sz w:val="28"/>
          <w:szCs w:val="28"/>
        </w:rPr>
        <w:t>Вимоги цього Закону, які регулюють правовідносини, пов’язані з банківським вкладом (депозитом), банківським рахунком</w:t>
      </w:r>
      <w:r w:rsidRPr="00515509">
        <w:rPr>
          <w:rFonts w:ascii="Times New Roman" w:hAnsi="Times New Roman"/>
          <w:sz w:val="28"/>
          <w:szCs w:val="28"/>
        </w:rPr>
        <w:t xml:space="preserve">, </w:t>
      </w:r>
      <w:r w:rsidRPr="007C4F8D">
        <w:rPr>
          <w:rFonts w:ascii="Times New Roman" w:hAnsi="Times New Roman"/>
          <w:b/>
          <w:sz w:val="28"/>
          <w:szCs w:val="28"/>
        </w:rPr>
        <w:t>застосовуються до правовідносин, що виникають з договору поштового вкладу</w:t>
      </w:r>
      <w:r w:rsidRPr="00515509">
        <w:rPr>
          <w:rFonts w:ascii="Times New Roman" w:hAnsi="Times New Roman"/>
          <w:sz w:val="28"/>
          <w:szCs w:val="28"/>
        </w:rPr>
        <w:t>, договору поштового рахунку та договору на розрахункове обслуговування, що укладається з національним оператором поштового зв’язку</w:t>
      </w:r>
      <w:r>
        <w:rPr>
          <w:rFonts w:ascii="Times New Roman" w:hAnsi="Times New Roman"/>
          <w:sz w:val="28"/>
          <w:szCs w:val="28"/>
        </w:rPr>
        <w:t>»;</w:t>
      </w:r>
    </w:p>
    <w:p w:rsidR="00507264" w:rsidRPr="00515509" w:rsidRDefault="00507264" w:rsidP="00507264">
      <w:pPr>
        <w:ind w:firstLine="708"/>
        <w:jc w:val="both"/>
        <w:rPr>
          <w:rFonts w:ascii="Times New Roman" w:hAnsi="Times New Roman"/>
          <w:sz w:val="28"/>
          <w:szCs w:val="28"/>
        </w:rPr>
      </w:pPr>
      <w:r>
        <w:rPr>
          <w:rFonts w:ascii="Times New Roman" w:hAnsi="Times New Roman"/>
          <w:color w:val="333333"/>
          <w:sz w:val="28"/>
          <w:szCs w:val="28"/>
          <w:shd w:val="clear" w:color="auto" w:fill="FFFFFF"/>
        </w:rPr>
        <w:t xml:space="preserve">пунктів 3 та </w:t>
      </w:r>
      <w:proofErr w:type="gramStart"/>
      <w:r>
        <w:rPr>
          <w:rFonts w:ascii="Times New Roman" w:hAnsi="Times New Roman"/>
          <w:color w:val="333333"/>
          <w:sz w:val="28"/>
          <w:szCs w:val="28"/>
          <w:shd w:val="clear" w:color="auto" w:fill="FFFFFF"/>
        </w:rPr>
        <w:t>4  розділу</w:t>
      </w:r>
      <w:proofErr w:type="gramEnd"/>
      <w:r>
        <w:rPr>
          <w:rFonts w:ascii="Times New Roman" w:hAnsi="Times New Roman"/>
          <w:color w:val="333333"/>
          <w:sz w:val="28"/>
          <w:szCs w:val="28"/>
          <w:shd w:val="clear" w:color="auto" w:fill="FFFFFF"/>
        </w:rPr>
        <w:t xml:space="preserve"> «Прикінцеві положення» законопроекту, відповідно до яких НОПЗ «</w:t>
      </w:r>
      <w:r w:rsidRPr="00515509">
        <w:rPr>
          <w:rFonts w:ascii="Times New Roman" w:hAnsi="Times New Roman"/>
          <w:sz w:val="28"/>
          <w:szCs w:val="28"/>
        </w:rPr>
        <w:t xml:space="preserve">у своїй діяльності під час надання послуг, передбачених цим Законом, </w:t>
      </w:r>
      <w:r w:rsidRPr="00EE3342">
        <w:rPr>
          <w:rFonts w:ascii="Times New Roman" w:hAnsi="Times New Roman"/>
          <w:sz w:val="28"/>
          <w:szCs w:val="28"/>
        </w:rPr>
        <w:t xml:space="preserve">керується </w:t>
      </w:r>
      <w:r w:rsidRPr="00EE3342">
        <w:rPr>
          <w:rFonts w:ascii="Times New Roman" w:hAnsi="Times New Roman"/>
          <w:b/>
          <w:sz w:val="28"/>
          <w:szCs w:val="28"/>
        </w:rPr>
        <w:t>з урахуванням положень цього Закону</w:t>
      </w:r>
      <w:r w:rsidRPr="00EE3342">
        <w:rPr>
          <w:rFonts w:ascii="Times New Roman" w:hAnsi="Times New Roman"/>
          <w:sz w:val="28"/>
          <w:szCs w:val="28"/>
        </w:rPr>
        <w:t xml:space="preserve"> нормативно – правовими актами Фонду гарантування вкладів фізичних осіб, що регулюють надання аналогічних послуг банками України», </w:t>
      </w:r>
      <w:r>
        <w:rPr>
          <w:rFonts w:ascii="Times New Roman" w:hAnsi="Times New Roman"/>
          <w:b/>
          <w:sz w:val="28"/>
          <w:szCs w:val="28"/>
        </w:rPr>
        <w:t>«</w:t>
      </w:r>
      <w:r w:rsidRPr="00515509">
        <w:rPr>
          <w:rFonts w:ascii="Times New Roman" w:hAnsi="Times New Roman"/>
          <w:sz w:val="28"/>
          <w:szCs w:val="28"/>
        </w:rPr>
        <w:t xml:space="preserve">керується </w:t>
      </w:r>
      <w:r w:rsidRPr="00EE3342">
        <w:rPr>
          <w:rFonts w:ascii="Times New Roman" w:hAnsi="Times New Roman"/>
          <w:b/>
          <w:sz w:val="28"/>
          <w:szCs w:val="28"/>
        </w:rPr>
        <w:t>з урахуванням положень цього Закону</w:t>
      </w:r>
      <w:r w:rsidRPr="00515509">
        <w:rPr>
          <w:rFonts w:ascii="Times New Roman" w:hAnsi="Times New Roman"/>
          <w:sz w:val="28"/>
          <w:szCs w:val="28"/>
        </w:rPr>
        <w:t xml:space="preserve"> нормативно – правовими </w:t>
      </w:r>
      <w:r w:rsidRPr="00515509">
        <w:rPr>
          <w:rFonts w:ascii="Times New Roman" w:hAnsi="Times New Roman"/>
          <w:sz w:val="28"/>
          <w:szCs w:val="28"/>
        </w:rPr>
        <w:lastRenderedPageBreak/>
        <w:t>актами Національного банку України, що регулюють надання аналогічних послуг банками України.</w:t>
      </w:r>
    </w:p>
    <w:p w:rsidR="00507264" w:rsidRDefault="00507264" w:rsidP="00507264">
      <w:pPr>
        <w:ind w:firstLine="708"/>
        <w:jc w:val="both"/>
        <w:rPr>
          <w:rFonts w:ascii="Times New Roman" w:hAnsi="Times New Roman"/>
          <w:sz w:val="28"/>
          <w:szCs w:val="28"/>
        </w:rPr>
      </w:pPr>
    </w:p>
    <w:p w:rsidR="00507264" w:rsidRDefault="00507264" w:rsidP="00507264">
      <w:pPr>
        <w:ind w:firstLine="708"/>
        <w:jc w:val="both"/>
        <w:rPr>
          <w:rFonts w:ascii="Times New Roman" w:hAnsi="Times New Roman"/>
          <w:sz w:val="28"/>
          <w:szCs w:val="28"/>
        </w:rPr>
      </w:pPr>
      <w:r>
        <w:rPr>
          <w:rFonts w:ascii="Times New Roman" w:hAnsi="Times New Roman"/>
          <w:sz w:val="28"/>
          <w:szCs w:val="28"/>
        </w:rPr>
        <w:t>23. Законопроектом передбачено доповнити частину другу статті 26</w:t>
      </w:r>
      <w:r w:rsidRPr="001B4984">
        <w:rPr>
          <w:rFonts w:ascii="Times New Roman" w:hAnsi="Times New Roman"/>
          <w:sz w:val="28"/>
          <w:szCs w:val="28"/>
        </w:rPr>
        <w:t xml:space="preserve"> </w:t>
      </w:r>
      <w:r>
        <w:rPr>
          <w:rFonts w:ascii="Times New Roman" w:hAnsi="Times New Roman"/>
          <w:sz w:val="28"/>
          <w:szCs w:val="28"/>
        </w:rPr>
        <w:t>Закону України «</w:t>
      </w:r>
      <w:r w:rsidRPr="00515509">
        <w:rPr>
          <w:rFonts w:ascii="Times New Roman" w:hAnsi="Times New Roman"/>
          <w:sz w:val="28"/>
          <w:szCs w:val="28"/>
        </w:rPr>
        <w:t>Про систему гарантування вкладів фізичних осіб</w:t>
      </w:r>
      <w:r>
        <w:rPr>
          <w:rFonts w:ascii="Times New Roman" w:hAnsi="Times New Roman"/>
          <w:sz w:val="28"/>
          <w:szCs w:val="28"/>
        </w:rPr>
        <w:t>» абзацом такого змісту:</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w:t>
      </w:r>
      <w:r w:rsidRPr="00515509">
        <w:rPr>
          <w:rFonts w:ascii="Times New Roman" w:hAnsi="Times New Roman"/>
          <w:sz w:val="28"/>
          <w:szCs w:val="28"/>
        </w:rPr>
        <w:t xml:space="preserve">Під час тимчасової адміністрації національний оператор поштового зв’язку набуває право на одержання за рахунок коштів Фонду відшкодування </w:t>
      </w:r>
      <w:r w:rsidRPr="001B4984">
        <w:rPr>
          <w:rFonts w:ascii="Times New Roman" w:hAnsi="Times New Roman"/>
          <w:b/>
          <w:sz w:val="28"/>
          <w:szCs w:val="28"/>
        </w:rPr>
        <w:t>повної</w:t>
      </w:r>
      <w:r w:rsidRPr="00515509">
        <w:rPr>
          <w:rFonts w:ascii="Times New Roman" w:hAnsi="Times New Roman"/>
          <w:sz w:val="28"/>
          <w:szCs w:val="28"/>
        </w:rPr>
        <w:t xml:space="preserve"> (крім випадків, встановлених частиною четвертою цієї статті) </w:t>
      </w:r>
      <w:r w:rsidRPr="001B4984">
        <w:rPr>
          <w:rFonts w:ascii="Times New Roman" w:hAnsi="Times New Roman"/>
          <w:b/>
          <w:sz w:val="28"/>
          <w:szCs w:val="28"/>
        </w:rPr>
        <w:t>суми об’єднаного вкладу</w:t>
      </w:r>
      <w:r w:rsidRPr="00515509">
        <w:rPr>
          <w:rFonts w:ascii="Times New Roman" w:hAnsi="Times New Roman"/>
          <w:sz w:val="28"/>
          <w:szCs w:val="28"/>
        </w:rPr>
        <w:t xml:space="preserve"> за умови надання Фонду у встановленому ним порядку підтвердження включення до складу розміщеного в банку об’єднаного вкладу виключно сум коштів, що були отримані національним оператором поштового зв’язку від фізичних осіб за договорами поштового рахунку та/або поштового вкладу. При цьому сума включених </w:t>
      </w:r>
      <w:proofErr w:type="gramStart"/>
      <w:r w:rsidRPr="00515509">
        <w:rPr>
          <w:rFonts w:ascii="Times New Roman" w:hAnsi="Times New Roman"/>
          <w:sz w:val="28"/>
          <w:szCs w:val="28"/>
        </w:rPr>
        <w:t>до  складу</w:t>
      </w:r>
      <w:proofErr w:type="gramEnd"/>
      <w:r w:rsidRPr="00515509">
        <w:rPr>
          <w:rFonts w:ascii="Times New Roman" w:hAnsi="Times New Roman"/>
          <w:sz w:val="28"/>
          <w:szCs w:val="28"/>
        </w:rPr>
        <w:t xml:space="preserve">  об’єднаного вкладу коштів, належних одній фізичній особі – власнику поштового рахунку (поштового вкладу), </w:t>
      </w:r>
      <w:r w:rsidRPr="001B4984">
        <w:rPr>
          <w:rFonts w:ascii="Times New Roman" w:hAnsi="Times New Roman"/>
          <w:b/>
          <w:sz w:val="28"/>
          <w:szCs w:val="28"/>
        </w:rPr>
        <w:t>не може бути більшою ніж 200 000 гривень</w:t>
      </w:r>
      <w:r>
        <w:rPr>
          <w:rFonts w:ascii="Times New Roman" w:hAnsi="Times New Roman"/>
          <w:sz w:val="28"/>
          <w:szCs w:val="28"/>
        </w:rPr>
        <w:t>».</w:t>
      </w:r>
    </w:p>
    <w:p w:rsidR="00507264" w:rsidRDefault="00507264" w:rsidP="00507264">
      <w:pPr>
        <w:ind w:firstLine="708"/>
        <w:jc w:val="both"/>
        <w:rPr>
          <w:rFonts w:ascii="Times New Roman" w:hAnsi="Times New Roman"/>
          <w:sz w:val="28"/>
          <w:szCs w:val="28"/>
        </w:rPr>
      </w:pPr>
      <w:r>
        <w:rPr>
          <w:rFonts w:ascii="Times New Roman" w:hAnsi="Times New Roman"/>
          <w:sz w:val="28"/>
          <w:szCs w:val="28"/>
        </w:rPr>
        <w:t>По-перше, запропонована редакція є некоректною, оскільки передбачає «відшкодування повної суми об’єднаного вкладу» та одночасно обмежує суму відшкодування за кожним вкладником відповідно до встановленого законом граничного</w:t>
      </w:r>
      <w:r w:rsidRPr="00F13CCC">
        <w:rPr>
          <w:rFonts w:ascii="Times New Roman" w:hAnsi="Times New Roman"/>
          <w:sz w:val="28"/>
          <w:szCs w:val="28"/>
        </w:rPr>
        <w:t xml:space="preserve"> розміру відшкодування коштів за вкладами.</w:t>
      </w:r>
    </w:p>
    <w:p w:rsidR="00507264" w:rsidRDefault="00507264" w:rsidP="00507264">
      <w:pPr>
        <w:pStyle w:val="rvps2"/>
        <w:shd w:val="clear" w:color="auto" w:fill="FFFFFF"/>
        <w:spacing w:before="0" w:beforeAutospacing="0" w:after="150" w:afterAutospacing="0"/>
        <w:ind w:firstLine="450"/>
        <w:jc w:val="both"/>
        <w:rPr>
          <w:sz w:val="28"/>
          <w:szCs w:val="28"/>
        </w:rPr>
      </w:pPr>
      <w:r>
        <w:rPr>
          <w:sz w:val="28"/>
          <w:szCs w:val="28"/>
        </w:rPr>
        <w:t xml:space="preserve">По-друге, встановлене обмеження суми відшкодування коштів за поштовими рахунками </w:t>
      </w:r>
      <w:r w:rsidRPr="00F13CCC">
        <w:rPr>
          <w:sz w:val="28"/>
          <w:szCs w:val="28"/>
        </w:rPr>
        <w:t xml:space="preserve">(«не може бути більшою ніж 200 000 гривень») не </w:t>
      </w:r>
      <w:r>
        <w:rPr>
          <w:sz w:val="28"/>
          <w:szCs w:val="28"/>
        </w:rPr>
        <w:t>відповідає закладеним у</w:t>
      </w:r>
      <w:r w:rsidRPr="00F13CCC">
        <w:rPr>
          <w:sz w:val="28"/>
          <w:szCs w:val="28"/>
        </w:rPr>
        <w:t xml:space="preserve"> </w:t>
      </w:r>
      <w:r>
        <w:rPr>
          <w:sz w:val="28"/>
          <w:szCs w:val="28"/>
        </w:rPr>
        <w:t>Законі України «</w:t>
      </w:r>
      <w:r w:rsidRPr="00515509">
        <w:rPr>
          <w:sz w:val="28"/>
          <w:szCs w:val="28"/>
        </w:rPr>
        <w:t>Про систему гарантування вкладів фізичних осіб</w:t>
      </w:r>
      <w:r>
        <w:rPr>
          <w:sz w:val="28"/>
          <w:szCs w:val="28"/>
        </w:rPr>
        <w:t>» принципам відшкодування. У частині першій статті 26 Закону вказано, що «</w:t>
      </w:r>
      <w:r w:rsidRPr="00F13CCC">
        <w:rPr>
          <w:sz w:val="28"/>
          <w:szCs w:val="28"/>
        </w:rPr>
        <w:t xml:space="preserve">сума граничного розміру відшкодування коштів за вкладами </w:t>
      </w:r>
      <w:r w:rsidRPr="00F13CCC">
        <w:rPr>
          <w:sz w:val="28"/>
          <w:szCs w:val="28"/>
          <w:u w:val="single"/>
        </w:rPr>
        <w:t>не може бути меншою</w:t>
      </w:r>
      <w:r w:rsidRPr="00F13CCC">
        <w:rPr>
          <w:sz w:val="28"/>
          <w:szCs w:val="28"/>
        </w:rPr>
        <w:t xml:space="preserve"> 200</w:t>
      </w:r>
      <w:r>
        <w:rPr>
          <w:sz w:val="28"/>
          <w:szCs w:val="28"/>
        </w:rPr>
        <w:t xml:space="preserve"> </w:t>
      </w:r>
      <w:r w:rsidRPr="00F13CCC">
        <w:rPr>
          <w:sz w:val="28"/>
          <w:szCs w:val="28"/>
        </w:rPr>
        <w:t>000 гривень».</w:t>
      </w:r>
      <w:r>
        <w:rPr>
          <w:sz w:val="28"/>
          <w:szCs w:val="28"/>
        </w:rPr>
        <w:t xml:space="preserve"> Тобто, 200 000 гривень є мінімальною гарантованою сумою, яка може бути збільшена за рішенням адміністративної ради Фонду гарантування вкладів фізичних осіб відповідно до пункту 17 статті 9 Закону. Таким чином, </w:t>
      </w:r>
      <w:r w:rsidRPr="0084327D">
        <w:rPr>
          <w:b/>
          <w:sz w:val="28"/>
          <w:szCs w:val="28"/>
        </w:rPr>
        <w:t>умови відшкодування власникам поштових рахунків є гіршими порівняно з власниками банківських рахунків</w:t>
      </w:r>
      <w:r>
        <w:rPr>
          <w:sz w:val="28"/>
          <w:szCs w:val="28"/>
        </w:rPr>
        <w:t>, що суперечить статтям 21 та 24 Конституції України, відповідно до яких  у</w:t>
      </w:r>
      <w:r w:rsidRPr="0084327D">
        <w:rPr>
          <w:sz w:val="28"/>
          <w:szCs w:val="28"/>
        </w:rPr>
        <w:t>сі люди є рівними у своїх правах,</w:t>
      </w:r>
      <w:bookmarkStart w:id="1" w:name="n4240"/>
      <w:bookmarkEnd w:id="1"/>
      <w:r w:rsidRPr="0084327D">
        <w:rPr>
          <w:sz w:val="28"/>
          <w:szCs w:val="28"/>
        </w:rPr>
        <w:t xml:space="preserve">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p>
    <w:p w:rsidR="00507264" w:rsidRDefault="00507264" w:rsidP="00507264">
      <w:pPr>
        <w:pStyle w:val="rvps2"/>
        <w:shd w:val="clear" w:color="auto" w:fill="FFFFFF"/>
        <w:spacing w:before="0" w:beforeAutospacing="0" w:after="150" w:afterAutospacing="0"/>
        <w:ind w:firstLine="450"/>
        <w:jc w:val="both"/>
        <w:rPr>
          <w:sz w:val="28"/>
          <w:szCs w:val="28"/>
        </w:rPr>
      </w:pPr>
      <w:r>
        <w:rPr>
          <w:sz w:val="28"/>
          <w:szCs w:val="28"/>
        </w:rPr>
        <w:t>24. Пункт 7 частини четвертої статті 26</w:t>
      </w:r>
      <w:r w:rsidRPr="0084327D">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(в редакції законопроекту) не враховує об’єднаних вкладів у банку.</w:t>
      </w:r>
    </w:p>
    <w:p w:rsidR="00507264" w:rsidRDefault="00507264" w:rsidP="00507264">
      <w:pPr>
        <w:pStyle w:val="rvps2"/>
        <w:shd w:val="clear" w:color="auto" w:fill="FFFFFF"/>
        <w:spacing w:before="0" w:beforeAutospacing="0" w:after="150" w:afterAutospacing="0"/>
        <w:ind w:firstLine="450"/>
        <w:jc w:val="both"/>
        <w:rPr>
          <w:color w:val="333333"/>
          <w:sz w:val="28"/>
          <w:szCs w:val="28"/>
          <w:shd w:val="clear" w:color="auto" w:fill="FFFFFF"/>
        </w:rPr>
      </w:pPr>
      <w:r>
        <w:rPr>
          <w:sz w:val="28"/>
          <w:szCs w:val="28"/>
        </w:rPr>
        <w:t>25. Передбачені законопроектом зміни до статті 27</w:t>
      </w:r>
      <w:r w:rsidRPr="002E0F2D">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xml:space="preserve">» залишають неврегульованим </w:t>
      </w:r>
      <w:r>
        <w:rPr>
          <w:sz w:val="28"/>
          <w:szCs w:val="28"/>
        </w:rPr>
        <w:lastRenderedPageBreak/>
        <w:t xml:space="preserve">питання щодо моменту припинення </w:t>
      </w:r>
      <w:r w:rsidRPr="002E0F2D">
        <w:rPr>
          <w:sz w:val="28"/>
          <w:szCs w:val="28"/>
        </w:rPr>
        <w:t>н</w:t>
      </w:r>
      <w:r w:rsidRPr="002E0F2D">
        <w:rPr>
          <w:color w:val="333333"/>
          <w:sz w:val="28"/>
          <w:szCs w:val="28"/>
          <w:shd w:val="clear" w:color="auto" w:fill="FFFFFF"/>
        </w:rPr>
        <w:t>арахування відсотків за поштовими вкладами та об’єднаним вкладом.</w:t>
      </w:r>
    </w:p>
    <w:p w:rsidR="00507264" w:rsidRDefault="00507264" w:rsidP="00507264">
      <w:pPr>
        <w:pStyle w:val="rvps2"/>
        <w:shd w:val="clear" w:color="auto" w:fill="FFFFFF"/>
        <w:spacing w:before="0" w:beforeAutospacing="0" w:after="150" w:afterAutospacing="0"/>
        <w:ind w:firstLine="450"/>
        <w:jc w:val="both"/>
        <w:rPr>
          <w:sz w:val="28"/>
          <w:szCs w:val="28"/>
        </w:rPr>
      </w:pPr>
      <w:r>
        <w:rPr>
          <w:color w:val="333333"/>
          <w:sz w:val="28"/>
          <w:szCs w:val="28"/>
          <w:shd w:val="clear" w:color="auto" w:fill="FFFFFF"/>
        </w:rPr>
        <w:t xml:space="preserve">26. </w:t>
      </w:r>
      <w:r>
        <w:rPr>
          <w:sz w:val="28"/>
          <w:szCs w:val="28"/>
        </w:rPr>
        <w:t>Передбачені законопроектом зміни до статті 29</w:t>
      </w:r>
      <w:r w:rsidRPr="002E0F2D">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залишають неврегульованим питання щодо набуття Фондом прав кредитора НОПЗ у разі проведення відшкодування вкладникам за його зобов’язаннями.</w:t>
      </w:r>
    </w:p>
    <w:p w:rsidR="00507264" w:rsidRPr="002E0F2D" w:rsidRDefault="00507264" w:rsidP="00507264">
      <w:pPr>
        <w:pStyle w:val="rvps2"/>
        <w:shd w:val="clear" w:color="auto" w:fill="FFFFFF"/>
        <w:spacing w:before="0" w:beforeAutospacing="0" w:after="150" w:afterAutospacing="0"/>
        <w:ind w:firstLine="450"/>
        <w:jc w:val="both"/>
        <w:rPr>
          <w:color w:val="333333"/>
          <w:sz w:val="28"/>
          <w:szCs w:val="28"/>
        </w:rPr>
      </w:pPr>
      <w:r>
        <w:rPr>
          <w:sz w:val="28"/>
          <w:szCs w:val="28"/>
        </w:rPr>
        <w:t>27. Частина п’ята статті 31 та частина шістнадцята статті 32</w:t>
      </w:r>
      <w:r w:rsidRPr="00BF1115">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xml:space="preserve">» (в редакції законопроекту) передбачають надання Фонду права визначати «особливості» подання звітів  та проведення інспекційних перевірок НОПЗ. </w:t>
      </w:r>
    </w:p>
    <w:p w:rsidR="00507264" w:rsidRDefault="00507264" w:rsidP="00507264">
      <w:pPr>
        <w:pStyle w:val="StyleZakonu"/>
        <w:spacing w:after="150" w:line="240" w:lineRule="auto"/>
        <w:ind w:firstLine="708"/>
        <w:rPr>
          <w:sz w:val="28"/>
          <w:szCs w:val="28"/>
        </w:rPr>
      </w:pPr>
      <w:r>
        <w:rPr>
          <w:sz w:val="28"/>
          <w:szCs w:val="28"/>
        </w:rPr>
        <w:t xml:space="preserve">Відповідно до законодавства Фонд має певні владні повноваження та здійснює регулювання діяльності суб’єктів господарювання. Враховуючи це, вважаємо, </w:t>
      </w:r>
      <w:r w:rsidRPr="00305266">
        <w:rPr>
          <w:sz w:val="28"/>
          <w:szCs w:val="28"/>
        </w:rPr>
        <w:t>по-перше, що відсутність у законі  чітких критеріїв або вимог до змісту відповідних рішень та обмежень у регулюванні ним діяльності суб’єктів господарювання не узгоджується з вимогами статті 19 Конституції України щодо визначення меж та способу реалізації повноважень органів державної влади, їх посадових осіб виключно Конст</w:t>
      </w:r>
      <w:r>
        <w:rPr>
          <w:sz w:val="28"/>
          <w:szCs w:val="28"/>
        </w:rPr>
        <w:t xml:space="preserve">итуцією та законами України. </w:t>
      </w:r>
    </w:p>
    <w:p w:rsidR="00507264" w:rsidRDefault="00507264" w:rsidP="00507264">
      <w:pPr>
        <w:pStyle w:val="StyleZakonu"/>
        <w:spacing w:after="150" w:line="240" w:lineRule="auto"/>
        <w:ind w:firstLine="708"/>
        <w:rPr>
          <w:sz w:val="28"/>
          <w:szCs w:val="28"/>
        </w:rPr>
      </w:pPr>
      <w:r w:rsidRPr="00DA2601">
        <w:rPr>
          <w:sz w:val="28"/>
          <w:szCs w:val="28"/>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507264" w:rsidRDefault="00507264" w:rsidP="00507264">
      <w:pPr>
        <w:pStyle w:val="StyleZakonu"/>
        <w:spacing w:after="150" w:line="240" w:lineRule="auto"/>
        <w:ind w:firstLine="708"/>
        <w:rPr>
          <w:sz w:val="28"/>
          <w:szCs w:val="28"/>
        </w:rPr>
      </w:pPr>
      <w:r>
        <w:rPr>
          <w:sz w:val="28"/>
          <w:szCs w:val="28"/>
        </w:rPr>
        <w:t>Крім того, оскільки відповідно до статті 92 Конституції України</w:t>
      </w:r>
      <w:r w:rsidRPr="00DA2601">
        <w:rPr>
          <w:sz w:val="28"/>
          <w:szCs w:val="28"/>
        </w:rPr>
        <w:t xml:space="preserve"> правові засади і гарантії підприємництва визначаються виключно законами України</w:t>
      </w:r>
      <w:r>
        <w:rPr>
          <w:sz w:val="28"/>
          <w:szCs w:val="28"/>
        </w:rPr>
        <w:t>, відповідні положення законопроекту фактично означають делегування Фонду законодавчих повноважень, що є неприпустимим.</w:t>
      </w:r>
    </w:p>
    <w:p w:rsidR="00507264" w:rsidRDefault="00507264" w:rsidP="00507264">
      <w:pPr>
        <w:pStyle w:val="StyleZakonu"/>
        <w:spacing w:after="150" w:line="240" w:lineRule="auto"/>
        <w:ind w:firstLine="708"/>
        <w:rPr>
          <w:color w:val="333333"/>
          <w:sz w:val="28"/>
          <w:szCs w:val="28"/>
          <w:shd w:val="clear" w:color="auto" w:fill="FFFFFF"/>
        </w:rPr>
      </w:pPr>
      <w:r>
        <w:rPr>
          <w:sz w:val="28"/>
          <w:szCs w:val="28"/>
        </w:rPr>
        <w:t>28. Передбачені законопроектом доповнення частини першої статті 33</w:t>
      </w:r>
      <w:r w:rsidRPr="00DA2601">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xml:space="preserve">» не враховують, що відповідно до цієї частини </w:t>
      </w:r>
      <w:r w:rsidRPr="00DA2601">
        <w:rPr>
          <w:sz w:val="28"/>
          <w:szCs w:val="28"/>
        </w:rPr>
        <w:t>а</w:t>
      </w:r>
      <w:r w:rsidRPr="00DA2601">
        <w:rPr>
          <w:color w:val="333333"/>
          <w:sz w:val="28"/>
          <w:szCs w:val="28"/>
          <w:shd w:val="clear" w:color="auto" w:fill="FFFFFF"/>
        </w:rPr>
        <w:t>дміністративно-господарські санкції застосовуються до банків та відповідно, не можуть бути застосовані до НОПЗ.</w:t>
      </w:r>
    </w:p>
    <w:p w:rsidR="00507264" w:rsidRDefault="00507264" w:rsidP="00507264">
      <w:pPr>
        <w:pStyle w:val="StyleZakonu"/>
        <w:spacing w:after="150" w:line="240" w:lineRule="auto"/>
        <w:ind w:firstLine="708"/>
        <w:rPr>
          <w:sz w:val="28"/>
          <w:szCs w:val="28"/>
        </w:rPr>
      </w:pPr>
      <w:r>
        <w:rPr>
          <w:color w:val="333333"/>
          <w:sz w:val="28"/>
          <w:szCs w:val="28"/>
          <w:shd w:val="clear" w:color="auto" w:fill="FFFFFF"/>
        </w:rPr>
        <w:t>29. Законопроект, зокрема, пункт 17</w:t>
      </w:r>
      <w:r w:rsidRPr="007C4F8D">
        <w:rPr>
          <w:sz w:val="28"/>
          <w:szCs w:val="28"/>
        </w:rPr>
        <w:t xml:space="preserve"> </w:t>
      </w:r>
      <w:r>
        <w:rPr>
          <w:sz w:val="28"/>
          <w:szCs w:val="28"/>
        </w:rPr>
        <w:t>розділу «Прикінцеві та перехідні положення»</w:t>
      </w:r>
      <w:r w:rsidRPr="007C4F8D">
        <w:rPr>
          <w:sz w:val="28"/>
          <w:szCs w:val="28"/>
        </w:rPr>
        <w:t xml:space="preserve"> </w:t>
      </w:r>
      <w:r>
        <w:rPr>
          <w:sz w:val="28"/>
          <w:szCs w:val="28"/>
        </w:rPr>
        <w:t>Закону України «</w:t>
      </w:r>
      <w:r w:rsidRPr="00515509">
        <w:rPr>
          <w:sz w:val="28"/>
          <w:szCs w:val="28"/>
        </w:rPr>
        <w:t>Про систему гарантування вкладів фізичних осіб</w:t>
      </w:r>
      <w:r>
        <w:rPr>
          <w:sz w:val="28"/>
          <w:szCs w:val="28"/>
        </w:rPr>
        <w:t xml:space="preserve">» (в редакції законопроекту), передбачає поширення процедури виведення </w:t>
      </w:r>
      <w:r>
        <w:rPr>
          <w:sz w:val="28"/>
          <w:szCs w:val="28"/>
        </w:rPr>
        <w:lastRenderedPageBreak/>
        <w:t xml:space="preserve">банків з ринку на виведення з ринку НОПЗ у випадку, якщо НБУ прийме рішення про </w:t>
      </w:r>
      <w:r w:rsidRPr="00515509">
        <w:rPr>
          <w:sz w:val="28"/>
          <w:szCs w:val="28"/>
        </w:rPr>
        <w:t>пред'явлення вимоги про зупинення передбаченої статтею 48</w:t>
      </w:r>
      <w:r w:rsidRPr="007C4F8D">
        <w:rPr>
          <w:sz w:val="28"/>
          <w:szCs w:val="28"/>
          <w:vertAlign w:val="superscript"/>
        </w:rPr>
        <w:t>1</w:t>
      </w:r>
      <w:r w:rsidRPr="00515509">
        <w:rPr>
          <w:sz w:val="28"/>
          <w:szCs w:val="28"/>
        </w:rPr>
        <w:t xml:space="preserve"> Закону України «Про банки і банківську діяльність» діяльності національного оператора поштового зв’язку</w:t>
      </w:r>
      <w:r>
        <w:rPr>
          <w:sz w:val="28"/>
          <w:szCs w:val="28"/>
        </w:rPr>
        <w:t>.</w:t>
      </w:r>
    </w:p>
    <w:p w:rsidR="00507264" w:rsidRPr="00F440FF" w:rsidRDefault="00507264" w:rsidP="00507264">
      <w:pPr>
        <w:pStyle w:val="rvps2"/>
        <w:shd w:val="clear" w:color="auto" w:fill="FFFFFF"/>
        <w:spacing w:before="0" w:beforeAutospacing="0" w:after="150" w:afterAutospacing="0"/>
        <w:ind w:firstLine="450"/>
        <w:jc w:val="both"/>
        <w:rPr>
          <w:sz w:val="28"/>
          <w:szCs w:val="28"/>
        </w:rPr>
      </w:pPr>
      <w:r>
        <w:rPr>
          <w:sz w:val="28"/>
          <w:szCs w:val="28"/>
        </w:rPr>
        <w:t xml:space="preserve">На нашу думку, </w:t>
      </w:r>
      <w:r w:rsidRPr="00F440FF">
        <w:rPr>
          <w:b/>
          <w:sz w:val="28"/>
          <w:szCs w:val="28"/>
        </w:rPr>
        <w:t>таке поширення, без встановлення особливостей, є неможливим та неприйнятним, оскільки для НПОЗ діяльність з ведення поштових рахунків та залучення вкладів не є основною (визначальною).</w:t>
      </w:r>
      <w:r>
        <w:rPr>
          <w:sz w:val="28"/>
          <w:szCs w:val="28"/>
        </w:rPr>
        <w:t xml:space="preserve"> Згідно з статтею 39 Закону України «</w:t>
      </w:r>
      <w:r w:rsidRPr="00515509">
        <w:rPr>
          <w:sz w:val="28"/>
          <w:szCs w:val="28"/>
        </w:rPr>
        <w:t>Про систему гарантування вкладів фізичних осіб</w:t>
      </w:r>
      <w:r>
        <w:rPr>
          <w:sz w:val="28"/>
          <w:szCs w:val="28"/>
        </w:rPr>
        <w:t xml:space="preserve">» у </w:t>
      </w:r>
      <w:r w:rsidRPr="00F440FF">
        <w:rPr>
          <w:sz w:val="28"/>
          <w:szCs w:val="28"/>
        </w:rPr>
        <w:t>плані врегулювання, що</w:t>
      </w:r>
      <w:r>
        <w:rPr>
          <w:color w:val="333333"/>
        </w:rPr>
        <w:t xml:space="preserve"> </w:t>
      </w:r>
      <w:r w:rsidRPr="00F440FF">
        <w:rPr>
          <w:sz w:val="28"/>
          <w:szCs w:val="28"/>
        </w:rPr>
        <w:t>складається під час тимчасової адміністрації неплатоспроможного банку,  визначаються заходи щодо </w:t>
      </w:r>
      <w:hyperlink r:id="rId8" w:anchor="n14" w:tgtFrame="_blank" w:history="1">
        <w:r w:rsidRPr="00F440FF">
          <w:rPr>
            <w:sz w:val="28"/>
            <w:szCs w:val="28"/>
          </w:rPr>
          <w:t>виведення неплатоспроможного банку</w:t>
        </w:r>
      </w:hyperlink>
      <w:r w:rsidRPr="00F440FF">
        <w:rPr>
          <w:sz w:val="28"/>
          <w:szCs w:val="28"/>
        </w:rPr>
        <w:t> з ринку в один із таких способів:</w:t>
      </w:r>
    </w:p>
    <w:p w:rsidR="00507264" w:rsidRPr="00F440FF"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bookmarkStart w:id="2" w:name="n1104"/>
      <w:bookmarkStart w:id="3" w:name="n452"/>
      <w:bookmarkEnd w:id="2"/>
      <w:bookmarkEnd w:id="3"/>
      <w:r w:rsidRPr="00F440FF">
        <w:rPr>
          <w:rFonts w:ascii="Times New Roman" w:eastAsia="Times New Roman" w:hAnsi="Times New Roman"/>
          <w:sz w:val="28"/>
          <w:szCs w:val="28"/>
          <w:lang w:eastAsia="uk-UA"/>
        </w:rPr>
        <w:t xml:space="preserve">1) ліквідація банку з відшкодуванням з боку Фонду коштів за вкладами фізичних осіб </w:t>
      </w:r>
      <w:proofErr w:type="gramStart"/>
      <w:r w:rsidRPr="00F440FF">
        <w:rPr>
          <w:rFonts w:ascii="Times New Roman" w:eastAsia="Times New Roman" w:hAnsi="Times New Roman"/>
          <w:sz w:val="28"/>
          <w:szCs w:val="28"/>
          <w:lang w:eastAsia="uk-UA"/>
        </w:rPr>
        <w:t>у порядку</w:t>
      </w:r>
      <w:proofErr w:type="gramEnd"/>
      <w:r w:rsidRPr="00F440FF">
        <w:rPr>
          <w:rFonts w:ascii="Times New Roman" w:eastAsia="Times New Roman" w:hAnsi="Times New Roman"/>
          <w:sz w:val="28"/>
          <w:szCs w:val="28"/>
          <w:lang w:eastAsia="uk-UA"/>
        </w:rPr>
        <w:t>, встановленому цим Законом;</w:t>
      </w:r>
    </w:p>
    <w:p w:rsidR="00507264" w:rsidRPr="00F440FF"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bookmarkStart w:id="4" w:name="n453"/>
      <w:bookmarkEnd w:id="4"/>
      <w:r w:rsidRPr="00F440FF">
        <w:rPr>
          <w:rFonts w:ascii="Times New Roman" w:eastAsia="Times New Roman" w:hAnsi="Times New Roman"/>
          <w:sz w:val="28"/>
          <w:szCs w:val="28"/>
          <w:lang w:eastAsia="uk-UA"/>
        </w:rPr>
        <w:t>2) ліквідація банку з відчуженням у процесі ліквідації всіх або частини його активів і зобов’язань на користь приймаючого банку;</w:t>
      </w:r>
    </w:p>
    <w:p w:rsidR="00507264" w:rsidRPr="00F440FF"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bookmarkStart w:id="5" w:name="n454"/>
      <w:bookmarkEnd w:id="5"/>
      <w:r w:rsidRPr="00F440FF">
        <w:rPr>
          <w:rFonts w:ascii="Times New Roman" w:eastAsia="Times New Roman" w:hAnsi="Times New Roman"/>
          <w:sz w:val="28"/>
          <w:szCs w:val="28"/>
          <w:lang w:eastAsia="uk-UA"/>
        </w:rPr>
        <w:t>3) відчуження всіх або частини активів і зобов’язань неплатоспроможного банку на користь приймаючого банку з відкликанням банківської ліцензії неплатоспроможного банку та подальшою його ліквідацією;</w:t>
      </w:r>
    </w:p>
    <w:p w:rsidR="00507264" w:rsidRPr="00F440FF"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bookmarkStart w:id="6" w:name="n455"/>
      <w:bookmarkEnd w:id="6"/>
      <w:r w:rsidRPr="00F440FF">
        <w:rPr>
          <w:rFonts w:ascii="Times New Roman" w:eastAsia="Times New Roman" w:hAnsi="Times New Roman"/>
          <w:sz w:val="28"/>
          <w:szCs w:val="28"/>
          <w:lang w:eastAsia="uk-UA"/>
        </w:rPr>
        <w:t>4) створення та продаж інвестору перехідного банку з передачею йому активів і зобов’язань неплатоспроможного банку і подальшою ліквідацією неплатоспроможного банку;</w:t>
      </w:r>
    </w:p>
    <w:p w:rsidR="00507264"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bookmarkStart w:id="7" w:name="n456"/>
      <w:bookmarkEnd w:id="7"/>
      <w:r w:rsidRPr="00F440FF">
        <w:rPr>
          <w:rFonts w:ascii="Times New Roman" w:eastAsia="Times New Roman" w:hAnsi="Times New Roman"/>
          <w:sz w:val="28"/>
          <w:szCs w:val="28"/>
          <w:lang w:eastAsia="uk-UA"/>
        </w:rPr>
        <w:t>5) продаж неплатоспроможного банку інвестору.</w:t>
      </w:r>
    </w:p>
    <w:p w:rsidR="00507264" w:rsidRDefault="00507264" w:rsidP="00507264">
      <w:pPr>
        <w:shd w:val="clear" w:color="auto" w:fill="FFFFFF"/>
        <w:spacing w:after="150" w:line="240" w:lineRule="auto"/>
        <w:ind w:firstLine="450"/>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Як видно, більшість способів об’єктивно не може стосуватися НОПЗ. Крім того, відповідно до Закону України «Про поштовий зв’язок» національний оператор поштового зв’язку надає </w:t>
      </w:r>
      <w:r w:rsidRPr="0084489B">
        <w:rPr>
          <w:rFonts w:ascii="Times New Roman" w:eastAsia="Times New Roman" w:hAnsi="Times New Roman"/>
          <w:sz w:val="28"/>
          <w:szCs w:val="28"/>
          <w:lang w:eastAsia="uk-UA"/>
        </w:rPr>
        <w:t xml:space="preserve">універсальні послуги поштового зв'язку на всій території України і має виключні права на провадження певних видів діяльності у сфері надання послуг поштового зв'язку. Його </w:t>
      </w:r>
      <w:r>
        <w:rPr>
          <w:rFonts w:ascii="Times New Roman" w:eastAsia="Times New Roman" w:hAnsi="Times New Roman"/>
          <w:sz w:val="28"/>
          <w:szCs w:val="28"/>
          <w:lang w:eastAsia="uk-UA"/>
        </w:rPr>
        <w:t xml:space="preserve">ліквідація може мати непередбачувані наслідки. </w:t>
      </w:r>
    </w:p>
    <w:p w:rsidR="00507264" w:rsidRDefault="00507264" w:rsidP="00507264">
      <w:pPr>
        <w:shd w:val="clear" w:color="auto" w:fill="FFFFFF"/>
        <w:spacing w:after="150" w:line="240" w:lineRule="auto"/>
        <w:ind w:firstLine="450"/>
        <w:jc w:val="both"/>
        <w:rPr>
          <w:rFonts w:ascii="Times New Roman" w:hAnsi="Times New Roman"/>
          <w:sz w:val="28"/>
          <w:szCs w:val="28"/>
        </w:rPr>
      </w:pPr>
      <w:r>
        <w:rPr>
          <w:rFonts w:ascii="Times New Roman" w:eastAsia="Times New Roman" w:hAnsi="Times New Roman"/>
          <w:sz w:val="28"/>
          <w:szCs w:val="28"/>
          <w:lang w:eastAsia="uk-UA"/>
        </w:rPr>
        <w:t xml:space="preserve">30. Передбачені законопроектом зміни до частини восьмої статті 11 Закону України </w:t>
      </w:r>
      <w:r w:rsidRPr="00515509">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sz w:val="28"/>
          <w:szCs w:val="28"/>
        </w:rPr>
        <w:t xml:space="preserve"> не враховують, що клієнт може мати одночасно і банківські і поштові рахунки.</w:t>
      </w:r>
    </w:p>
    <w:p w:rsidR="00507264" w:rsidRDefault="00507264" w:rsidP="00507264">
      <w:pPr>
        <w:shd w:val="clear" w:color="auto" w:fill="FFFFFF"/>
        <w:spacing w:after="150" w:line="240" w:lineRule="auto"/>
        <w:ind w:firstLine="450"/>
        <w:jc w:val="both"/>
        <w:rPr>
          <w:rFonts w:ascii="Times New Roman" w:hAnsi="Times New Roman"/>
          <w:color w:val="333333"/>
          <w:sz w:val="28"/>
          <w:szCs w:val="28"/>
          <w:shd w:val="clear" w:color="auto" w:fill="FFFFFF"/>
        </w:rPr>
      </w:pPr>
      <w:r>
        <w:rPr>
          <w:rFonts w:ascii="Times New Roman" w:hAnsi="Times New Roman"/>
          <w:sz w:val="28"/>
          <w:szCs w:val="28"/>
        </w:rPr>
        <w:t>31. Запропоновані доповнення до частини чотирнадцятої статті 23</w:t>
      </w:r>
      <w:r w:rsidRPr="00D63A21">
        <w:rPr>
          <w:rFonts w:ascii="Times New Roman" w:eastAsia="Times New Roman" w:hAnsi="Times New Roman"/>
          <w:sz w:val="28"/>
          <w:szCs w:val="28"/>
          <w:lang w:eastAsia="uk-UA"/>
        </w:rPr>
        <w:t xml:space="preserve"> </w:t>
      </w:r>
      <w:r>
        <w:rPr>
          <w:rFonts w:ascii="Times New Roman" w:eastAsia="Times New Roman" w:hAnsi="Times New Roman"/>
          <w:sz w:val="28"/>
          <w:szCs w:val="28"/>
          <w:lang w:eastAsia="uk-UA"/>
        </w:rPr>
        <w:t xml:space="preserve">Закону України </w:t>
      </w:r>
      <w:r w:rsidRPr="00515509">
        <w:rPr>
          <w:rFonts w:ascii="Times New Roman" w:hAnsi="Times New Roman"/>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Pr>
          <w:rFonts w:ascii="Times New Roman" w:hAnsi="Times New Roman"/>
          <w:sz w:val="28"/>
          <w:szCs w:val="28"/>
        </w:rPr>
        <w:t xml:space="preserve"> є недоречними, оскільки не враховують, що електронні платіжні засоби, емітовані НОПЗ, можуть використовуватися лише для обслуговування поштових рахунків і їх використання не пов’язано з </w:t>
      </w:r>
      <w:r w:rsidRPr="00D63A21">
        <w:rPr>
          <w:rFonts w:ascii="Times New Roman" w:hAnsi="Times New Roman"/>
          <w:color w:val="333333"/>
          <w:sz w:val="28"/>
          <w:szCs w:val="28"/>
          <w:shd w:val="clear" w:color="auto" w:fill="FFFFFF"/>
        </w:rPr>
        <w:t>проведенням розрахунків з платіжними системами.</w:t>
      </w:r>
    </w:p>
    <w:p w:rsidR="00507264" w:rsidRDefault="00507264" w:rsidP="00507264">
      <w:pPr>
        <w:shd w:val="clear" w:color="auto" w:fill="FFFFFF"/>
        <w:spacing w:after="150" w:line="240" w:lineRule="auto"/>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lastRenderedPageBreak/>
        <w:t xml:space="preserve">32. Пункти 3 та </w:t>
      </w:r>
      <w:proofErr w:type="gramStart"/>
      <w:r>
        <w:rPr>
          <w:rFonts w:ascii="Times New Roman" w:hAnsi="Times New Roman"/>
          <w:color w:val="333333"/>
          <w:sz w:val="28"/>
          <w:szCs w:val="28"/>
          <w:shd w:val="clear" w:color="auto" w:fill="FFFFFF"/>
        </w:rPr>
        <w:t>4  розділу</w:t>
      </w:r>
      <w:proofErr w:type="gramEnd"/>
      <w:r>
        <w:rPr>
          <w:rFonts w:ascii="Times New Roman" w:hAnsi="Times New Roman"/>
          <w:color w:val="333333"/>
          <w:sz w:val="28"/>
          <w:szCs w:val="28"/>
          <w:shd w:val="clear" w:color="auto" w:fill="FFFFFF"/>
        </w:rPr>
        <w:t xml:space="preserve"> «Прикінцеві положення» законопроекту містять доручення Фонду гарантування вкладів фізичних осіб та Національному банку України та водночас визначають порядок дій у разі невиконання ними цих доручень (прямо допускають невиконання приписів закону), що є неприпустимим у правовій державі, якою визначена Україна у статті 1 Конституції.</w:t>
      </w:r>
    </w:p>
    <w:p w:rsidR="00507264" w:rsidRPr="00F440FF" w:rsidRDefault="00507264" w:rsidP="00507264">
      <w:pPr>
        <w:shd w:val="clear" w:color="auto" w:fill="FFFFFF"/>
        <w:spacing w:after="150" w:line="240" w:lineRule="auto"/>
        <w:jc w:val="both"/>
        <w:rPr>
          <w:rFonts w:ascii="Times New Roman" w:eastAsia="Times New Roman" w:hAnsi="Times New Roman"/>
          <w:sz w:val="28"/>
          <w:szCs w:val="28"/>
          <w:lang w:eastAsia="uk-UA"/>
        </w:rPr>
      </w:pPr>
    </w:p>
    <w:p w:rsidR="00507264" w:rsidRPr="002C5684" w:rsidRDefault="00507264" w:rsidP="00507264">
      <w:pPr>
        <w:suppressAutoHyphens/>
        <w:spacing w:before="120"/>
        <w:ind w:leftChars="-1" w:left="-2" w:firstLine="709"/>
        <w:jc w:val="both"/>
        <w:textAlignment w:val="top"/>
        <w:outlineLvl w:val="0"/>
        <w:rPr>
          <w:rFonts w:ascii="Times New Roman" w:hAnsi="Times New Roman"/>
          <w:color w:val="000000"/>
          <w:sz w:val="28"/>
          <w:szCs w:val="28"/>
        </w:rPr>
      </w:pPr>
      <w:r w:rsidRPr="002C5684">
        <w:rPr>
          <w:rFonts w:ascii="Times New Roman" w:hAnsi="Times New Roman"/>
          <w:color w:val="000000"/>
          <w:sz w:val="28"/>
          <w:szCs w:val="28"/>
        </w:rPr>
        <w:t>Зважаючи на обсяг та характер висловлених зауважень вважаємо, що існує необхідність застосування</w:t>
      </w:r>
      <w:r w:rsidRPr="002C5684">
        <w:rPr>
          <w:rFonts w:ascii="Times New Roman" w:hAnsi="Times New Roman"/>
          <w:color w:val="000000"/>
          <w:sz w:val="28"/>
          <w:szCs w:val="28"/>
          <w:shd w:val="clear" w:color="auto" w:fill="FFFFFF"/>
        </w:rPr>
        <w:t xml:space="preserve">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w:t>
      </w:r>
      <w:proofErr w:type="gramStart"/>
      <w:r w:rsidRPr="002C5684">
        <w:rPr>
          <w:rFonts w:ascii="Times New Roman" w:hAnsi="Times New Roman"/>
          <w:color w:val="000000"/>
          <w:sz w:val="28"/>
          <w:szCs w:val="28"/>
          <w:shd w:val="clear" w:color="auto" w:fill="FFFFFF"/>
        </w:rPr>
        <w:t>до законопроекту</w:t>
      </w:r>
      <w:proofErr w:type="gramEnd"/>
      <w:r w:rsidRPr="002C5684">
        <w:rPr>
          <w:rFonts w:ascii="Times New Roman" w:hAnsi="Times New Roman"/>
          <w:color w:val="000000"/>
          <w:sz w:val="28"/>
          <w:szCs w:val="28"/>
          <w:shd w:val="clear" w:color="auto" w:fill="FFFFFF"/>
        </w:rPr>
        <w:t xml:space="preserve">,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507264" w:rsidRDefault="00507264" w:rsidP="00507264">
      <w:pPr>
        <w:pStyle w:val="aa"/>
        <w:ind w:firstLine="708"/>
        <w:jc w:val="both"/>
        <w:rPr>
          <w:szCs w:val="28"/>
        </w:rPr>
      </w:pPr>
    </w:p>
    <w:p w:rsidR="00507264" w:rsidRPr="000B326B" w:rsidRDefault="00507264" w:rsidP="001F2573">
      <w:pPr>
        <w:jc w:val="both"/>
        <w:rPr>
          <w:rFonts w:ascii="Times New Roman" w:hAnsi="Times New Roman"/>
          <w:b/>
          <w:sz w:val="28"/>
          <w:szCs w:val="28"/>
        </w:rPr>
      </w:pPr>
      <w:r w:rsidRPr="000B326B">
        <w:rPr>
          <w:rFonts w:ascii="Times New Roman" w:hAnsi="Times New Roman"/>
          <w:b/>
          <w:sz w:val="28"/>
          <w:szCs w:val="28"/>
        </w:rPr>
        <w:t>Заступник керівника</w:t>
      </w:r>
    </w:p>
    <w:p w:rsidR="00507264" w:rsidRPr="000B326B" w:rsidRDefault="00507264" w:rsidP="001F2573">
      <w:pPr>
        <w:jc w:val="both"/>
        <w:rPr>
          <w:rFonts w:ascii="Times New Roman" w:hAnsi="Times New Roman"/>
          <w:b/>
          <w:sz w:val="28"/>
          <w:szCs w:val="28"/>
        </w:rPr>
      </w:pPr>
      <w:r w:rsidRPr="000B326B">
        <w:rPr>
          <w:rFonts w:ascii="Times New Roman" w:hAnsi="Times New Roman"/>
          <w:b/>
          <w:sz w:val="28"/>
          <w:szCs w:val="28"/>
        </w:rPr>
        <w:t xml:space="preserve">Головного юридичного управління </w:t>
      </w:r>
      <w:r>
        <w:rPr>
          <w:rFonts w:ascii="Times New Roman" w:hAnsi="Times New Roman"/>
          <w:b/>
          <w:sz w:val="28"/>
          <w:szCs w:val="28"/>
        </w:rPr>
        <w:t xml:space="preserve">            </w:t>
      </w:r>
      <w:r w:rsidRPr="000B326B">
        <w:rPr>
          <w:rFonts w:ascii="Times New Roman" w:hAnsi="Times New Roman"/>
          <w:b/>
          <w:sz w:val="28"/>
          <w:szCs w:val="28"/>
        </w:rPr>
        <w:t xml:space="preserve">                        В.В.</w:t>
      </w:r>
      <w:r>
        <w:rPr>
          <w:rFonts w:ascii="Times New Roman" w:hAnsi="Times New Roman"/>
          <w:b/>
          <w:sz w:val="28"/>
          <w:szCs w:val="28"/>
        </w:rPr>
        <w:t xml:space="preserve"> </w:t>
      </w:r>
      <w:r w:rsidRPr="000B326B">
        <w:rPr>
          <w:rFonts w:ascii="Times New Roman" w:hAnsi="Times New Roman"/>
          <w:b/>
          <w:sz w:val="28"/>
          <w:szCs w:val="28"/>
        </w:rPr>
        <w:t>Мілованов</w:t>
      </w:r>
    </w:p>
    <w:p w:rsidR="006C2446" w:rsidRDefault="006C2446" w:rsidP="006C2446">
      <w:pPr>
        <w:pStyle w:val="aa"/>
        <w:jc w:val="center"/>
        <w:rPr>
          <w:b/>
          <w:szCs w:val="28"/>
          <w:lang w:eastAsia="uk-UA"/>
        </w:rPr>
      </w:pPr>
    </w:p>
    <w:sectPr w:rsidR="006C2446" w:rsidSect="00634A7D">
      <w:headerReference w:type="default" r:id="rId9"/>
      <w:headerReference w:type="first" r:id="rId10"/>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4D10"/>
    <w:rsid w:val="000163C3"/>
    <w:rsid w:val="00035126"/>
    <w:rsid w:val="000B6CE8"/>
    <w:rsid w:val="000F1586"/>
    <w:rsid w:val="00141617"/>
    <w:rsid w:val="0019108F"/>
    <w:rsid w:val="001966F0"/>
    <w:rsid w:val="001D3C24"/>
    <w:rsid w:val="001F2573"/>
    <w:rsid w:val="002356E9"/>
    <w:rsid w:val="00235CD7"/>
    <w:rsid w:val="00290C62"/>
    <w:rsid w:val="002A5D4C"/>
    <w:rsid w:val="002B5FC1"/>
    <w:rsid w:val="002D0561"/>
    <w:rsid w:val="002E0A18"/>
    <w:rsid w:val="002E31BF"/>
    <w:rsid w:val="002E44DA"/>
    <w:rsid w:val="00365BB1"/>
    <w:rsid w:val="003D1CBA"/>
    <w:rsid w:val="00451750"/>
    <w:rsid w:val="004E4F5C"/>
    <w:rsid w:val="004F7B8A"/>
    <w:rsid w:val="0050620F"/>
    <w:rsid w:val="00507264"/>
    <w:rsid w:val="0055005A"/>
    <w:rsid w:val="0056352F"/>
    <w:rsid w:val="005A4728"/>
    <w:rsid w:val="005B71F5"/>
    <w:rsid w:val="005C688A"/>
    <w:rsid w:val="005E306B"/>
    <w:rsid w:val="005F20B5"/>
    <w:rsid w:val="00626A3E"/>
    <w:rsid w:val="00634A7D"/>
    <w:rsid w:val="0066623D"/>
    <w:rsid w:val="006C2446"/>
    <w:rsid w:val="006F10E8"/>
    <w:rsid w:val="00713E93"/>
    <w:rsid w:val="0073224C"/>
    <w:rsid w:val="007F5D91"/>
    <w:rsid w:val="0080545D"/>
    <w:rsid w:val="00820D72"/>
    <w:rsid w:val="00945B68"/>
    <w:rsid w:val="00957D31"/>
    <w:rsid w:val="009A720A"/>
    <w:rsid w:val="009F3A3F"/>
    <w:rsid w:val="00A00059"/>
    <w:rsid w:val="00A833C8"/>
    <w:rsid w:val="00AD7F82"/>
    <w:rsid w:val="00BD0801"/>
    <w:rsid w:val="00BF1E95"/>
    <w:rsid w:val="00C11FB6"/>
    <w:rsid w:val="00C27AE9"/>
    <w:rsid w:val="00CC39A1"/>
    <w:rsid w:val="00CD4A38"/>
    <w:rsid w:val="00CE3E1B"/>
    <w:rsid w:val="00CE6A4B"/>
    <w:rsid w:val="00D242C2"/>
    <w:rsid w:val="00D57E1B"/>
    <w:rsid w:val="00DD6C75"/>
    <w:rsid w:val="00E50354"/>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298744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uiPriority w:val="99"/>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uiPriority w:val="99"/>
    <w:qFormat/>
    <w:rsid w:val="00507264"/>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link w:val="StyleZakonu"/>
    <w:uiPriority w:val="99"/>
    <w:locked/>
    <w:rsid w:val="00507264"/>
    <w:rPr>
      <w:rFonts w:ascii="Times New Roman" w:eastAsia="Times New Roman" w:hAnsi="Times New Roman"/>
      <w:sz w:val="20"/>
      <w:szCs w:val="20"/>
      <w:lang w:val="uk-UA" w:eastAsia="ru-RU"/>
    </w:rPr>
  </w:style>
  <w:style w:type="paragraph" w:customStyle="1" w:styleId="rvps2">
    <w:name w:val="rvps2"/>
    <w:basedOn w:val="a"/>
    <w:rsid w:val="00507264"/>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581-12" TargetMode="External"/><Relationship Id="rId3" Type="http://schemas.openxmlformats.org/officeDocument/2006/relationships/settings" Target="settings.xml"/><Relationship Id="rId7" Type="http://schemas.openxmlformats.org/officeDocument/2006/relationships/hyperlink" Target="https://zakon.rada.gov.ua/rada/show/1702-1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B18F5-8B74-424C-B8F0-435E4CE74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3804</Words>
  <Characters>26166</Characters>
  <Application>Microsoft Office Word</Application>
  <DocSecurity>0</DocSecurity>
  <Lines>218</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Гойда Алла Гнатівна</cp:lastModifiedBy>
  <cp:revision>2</cp:revision>
  <cp:lastPrinted>2015-08-14T12:41:00Z</cp:lastPrinted>
  <dcterms:created xsi:type="dcterms:W3CDTF">2020-07-10T13:24:00Z</dcterms:created>
  <dcterms:modified xsi:type="dcterms:W3CDTF">2020-07-10T13:24:00Z</dcterms:modified>
</cp:coreProperties>
</file>