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86B" w:rsidRPr="003E3260" w:rsidRDefault="00B8186B" w:rsidP="005D543B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B8186B" w:rsidRPr="003E3260" w:rsidRDefault="00B8186B" w:rsidP="005D543B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3E3260">
        <w:rPr>
          <w:szCs w:val="28"/>
        </w:rPr>
        <w:tab/>
      </w:r>
    </w:p>
    <w:p w:rsidR="00B8186B" w:rsidRPr="003E3260" w:rsidRDefault="00B8186B" w:rsidP="005D543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3E3260" w:rsidRDefault="00B8186B" w:rsidP="005D543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3E3260" w:rsidRDefault="00B8186B" w:rsidP="005D543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3E3260" w:rsidRDefault="00B8186B" w:rsidP="005D543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D0897" w:rsidRDefault="003D0897" w:rsidP="005D543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A64D44" w:rsidRPr="00A64D44" w:rsidRDefault="00A64D44" w:rsidP="00A64D44">
      <w:pPr>
        <w:rPr>
          <w:lang w:eastAsia="ru-RU"/>
        </w:rPr>
      </w:pPr>
    </w:p>
    <w:p w:rsidR="00B8186B" w:rsidRPr="00A64D44" w:rsidRDefault="00B8186B" w:rsidP="005D543B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A64D44">
        <w:rPr>
          <w:rFonts w:ascii="Times New Roman" w:hAnsi="Times New Roman" w:cs="Times New Roman"/>
        </w:rPr>
        <w:t>ВИСНОВОК</w:t>
      </w:r>
    </w:p>
    <w:p w:rsidR="00B8186B" w:rsidRPr="003E3260" w:rsidRDefault="00B8186B" w:rsidP="00862A8C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A64D44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A64D44">
        <w:rPr>
          <w:rFonts w:ascii="Times New Roman" w:hAnsi="Times New Roman" w:cs="Times New Roman"/>
          <w:b/>
          <w:bCs/>
        </w:rPr>
        <w:t>«</w:t>
      </w:r>
      <w:r w:rsidR="00D170A1" w:rsidRPr="00A64D44">
        <w:rPr>
          <w:rFonts w:ascii="Times New Roman" w:hAnsi="Times New Roman" w:cs="Times New Roman"/>
          <w:b/>
          <w:bCs/>
        </w:rPr>
        <w:t>Про внесення змін до деяких законодавчих актів України щодо звільнення від сплати судового збору у зв’язку з оскарженням постанов у справах про адміністративні правопорушення</w:t>
      </w:r>
      <w:r w:rsidR="00FE13B1" w:rsidRPr="00A64D44">
        <w:rPr>
          <w:rFonts w:ascii="Times New Roman" w:hAnsi="Times New Roman" w:cs="Times New Roman"/>
          <w:b/>
          <w:bCs/>
        </w:rPr>
        <w:t>»</w:t>
      </w:r>
    </w:p>
    <w:p w:rsidR="00B8186B" w:rsidRPr="003E3260" w:rsidRDefault="00B8186B" w:rsidP="005D543B">
      <w:pPr>
        <w:pStyle w:val="a3"/>
        <w:ind w:firstLine="709"/>
        <w:rPr>
          <w:rFonts w:ascii="Times New Roman" w:hAnsi="Times New Roman" w:cs="Times New Roman"/>
        </w:rPr>
      </w:pPr>
    </w:p>
    <w:p w:rsidR="00D170A1" w:rsidRDefault="00D170A1" w:rsidP="005D543B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Метою законопроекту, як це зазначено у пояснювальній записці до нього, є </w:t>
      </w:r>
      <w:r w:rsidRPr="00D170A1">
        <w:rPr>
          <w:szCs w:val="28"/>
        </w:rPr>
        <w:t>усунення окремих правових колізій Кодексу України про адміністративні правопорушення щодо звільнення осіб від сплати судового збору у випадку оскарження постанов у справах про адміністративні правопорушення.</w:t>
      </w:r>
    </w:p>
    <w:p w:rsidR="00D659F5" w:rsidRPr="003E3260" w:rsidRDefault="005D543B" w:rsidP="005D543B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Для досягнення вказаної мети у законопроекті</w:t>
      </w:r>
      <w:r w:rsidR="00D659F5" w:rsidRPr="003E3260">
        <w:rPr>
          <w:szCs w:val="28"/>
        </w:rPr>
        <w:t xml:space="preserve"> пропонується </w:t>
      </w:r>
      <w:r w:rsidR="00753AA1" w:rsidRPr="003E3260">
        <w:rPr>
          <w:szCs w:val="28"/>
        </w:rPr>
        <w:t>внести зміни до</w:t>
      </w:r>
      <w:r w:rsidR="00DA1523">
        <w:rPr>
          <w:szCs w:val="28"/>
        </w:rPr>
        <w:t xml:space="preserve"> </w:t>
      </w:r>
      <w:r w:rsidR="00D170A1">
        <w:rPr>
          <w:szCs w:val="28"/>
        </w:rPr>
        <w:t>Кодексу України про адміністративні правопорушення (далі – КУпАП) та Закону України «Про судовий збір»</w:t>
      </w:r>
      <w:r w:rsidR="00753AA1" w:rsidRPr="003E3260">
        <w:rPr>
          <w:szCs w:val="28"/>
        </w:rPr>
        <w:t>, якими</w:t>
      </w:r>
      <w:r w:rsidR="00A4411C">
        <w:rPr>
          <w:szCs w:val="28"/>
        </w:rPr>
        <w:t xml:space="preserve">: 1) </w:t>
      </w:r>
      <w:r w:rsidR="00D170A1" w:rsidRPr="00D170A1">
        <w:rPr>
          <w:szCs w:val="28"/>
        </w:rPr>
        <w:t>у ч</w:t>
      </w:r>
      <w:r w:rsidR="00D170A1">
        <w:rPr>
          <w:szCs w:val="28"/>
        </w:rPr>
        <w:t>.</w:t>
      </w:r>
      <w:r w:rsidR="00D170A1" w:rsidRPr="00D170A1">
        <w:rPr>
          <w:szCs w:val="28"/>
        </w:rPr>
        <w:t xml:space="preserve"> </w:t>
      </w:r>
      <w:r w:rsidR="00D170A1">
        <w:rPr>
          <w:szCs w:val="28"/>
        </w:rPr>
        <w:t>4</w:t>
      </w:r>
      <w:r w:rsidR="00D170A1" w:rsidRPr="00D170A1">
        <w:rPr>
          <w:szCs w:val="28"/>
        </w:rPr>
        <w:t xml:space="preserve"> ст</w:t>
      </w:r>
      <w:r w:rsidR="00D170A1">
        <w:rPr>
          <w:szCs w:val="28"/>
        </w:rPr>
        <w:t>.</w:t>
      </w:r>
      <w:r w:rsidR="00D170A1" w:rsidRPr="00D170A1">
        <w:rPr>
          <w:szCs w:val="28"/>
        </w:rPr>
        <w:t xml:space="preserve"> 288</w:t>
      </w:r>
      <w:r w:rsidR="002352BD">
        <w:rPr>
          <w:szCs w:val="28"/>
        </w:rPr>
        <w:t xml:space="preserve"> КУпАП</w:t>
      </w:r>
      <w:r w:rsidR="00D170A1" w:rsidRPr="00D170A1">
        <w:rPr>
          <w:szCs w:val="28"/>
        </w:rPr>
        <w:t xml:space="preserve"> </w:t>
      </w:r>
      <w:r w:rsidR="00D170A1">
        <w:rPr>
          <w:szCs w:val="28"/>
        </w:rPr>
        <w:t>«</w:t>
      </w:r>
      <w:r w:rsidR="00D170A1" w:rsidRPr="00D170A1">
        <w:rPr>
          <w:szCs w:val="28"/>
        </w:rPr>
        <w:t>Порядок оскарження постанови по справі про адміністративне правопорушення</w:t>
      </w:r>
      <w:r w:rsidR="00D170A1">
        <w:rPr>
          <w:szCs w:val="28"/>
        </w:rPr>
        <w:t xml:space="preserve">» </w:t>
      </w:r>
      <w:r w:rsidR="00D170A1" w:rsidRPr="00D170A1">
        <w:rPr>
          <w:szCs w:val="28"/>
        </w:rPr>
        <w:t xml:space="preserve">слова </w:t>
      </w:r>
      <w:r w:rsidR="00D170A1">
        <w:rPr>
          <w:szCs w:val="28"/>
        </w:rPr>
        <w:t>«</w:t>
      </w:r>
      <w:r w:rsidR="00D170A1" w:rsidRPr="00D170A1">
        <w:rPr>
          <w:szCs w:val="28"/>
        </w:rPr>
        <w:t>державного мита</w:t>
      </w:r>
      <w:r w:rsidR="00D170A1">
        <w:rPr>
          <w:szCs w:val="28"/>
        </w:rPr>
        <w:t>»</w:t>
      </w:r>
      <w:r w:rsidR="00D170A1" w:rsidRPr="00D170A1">
        <w:rPr>
          <w:szCs w:val="28"/>
        </w:rPr>
        <w:t xml:space="preserve"> замінити словами </w:t>
      </w:r>
      <w:r w:rsidR="00D170A1">
        <w:rPr>
          <w:szCs w:val="28"/>
        </w:rPr>
        <w:t>«</w:t>
      </w:r>
      <w:r w:rsidR="00D170A1" w:rsidRPr="00D170A1">
        <w:rPr>
          <w:szCs w:val="28"/>
        </w:rPr>
        <w:t>судового збору</w:t>
      </w:r>
      <w:r w:rsidR="00D170A1">
        <w:rPr>
          <w:szCs w:val="28"/>
        </w:rPr>
        <w:t>»</w:t>
      </w:r>
      <w:r w:rsidR="00753AA1" w:rsidRPr="003E3260">
        <w:rPr>
          <w:color w:val="000000"/>
          <w:szCs w:val="28"/>
        </w:rPr>
        <w:t>;</w:t>
      </w:r>
      <w:r w:rsidR="00331E5A">
        <w:rPr>
          <w:color w:val="000000"/>
          <w:szCs w:val="28"/>
        </w:rPr>
        <w:t xml:space="preserve"> </w:t>
      </w:r>
      <w:r w:rsidR="00753AA1" w:rsidRPr="003E3260">
        <w:rPr>
          <w:szCs w:val="28"/>
        </w:rPr>
        <w:t xml:space="preserve">2) </w:t>
      </w:r>
      <w:r w:rsidR="00D170A1">
        <w:rPr>
          <w:szCs w:val="28"/>
        </w:rPr>
        <w:t xml:space="preserve">встановити, що судовий збір не справляється у випадках подання </w:t>
      </w:r>
      <w:r w:rsidR="00D170A1" w:rsidRPr="00D170A1">
        <w:rPr>
          <w:color w:val="000000"/>
          <w:szCs w:val="28"/>
        </w:rPr>
        <w:t>скарги (позову) щодо оскарження постанови у справі про адміністративне правопорушення</w:t>
      </w:r>
      <w:r w:rsidR="00D170A1">
        <w:rPr>
          <w:color w:val="000000"/>
          <w:szCs w:val="28"/>
        </w:rPr>
        <w:t xml:space="preserve"> (зміни до ч. 2</w:t>
      </w:r>
      <w:r w:rsidR="00D170A1" w:rsidRPr="00D170A1">
        <w:rPr>
          <w:color w:val="000000"/>
          <w:szCs w:val="28"/>
        </w:rPr>
        <w:t xml:space="preserve"> ст</w:t>
      </w:r>
      <w:r w:rsidR="00D170A1">
        <w:rPr>
          <w:color w:val="000000"/>
          <w:szCs w:val="28"/>
        </w:rPr>
        <w:t>.</w:t>
      </w:r>
      <w:r w:rsidR="00D170A1" w:rsidRPr="00D170A1">
        <w:rPr>
          <w:color w:val="000000"/>
          <w:szCs w:val="28"/>
        </w:rPr>
        <w:t xml:space="preserve"> 3 </w:t>
      </w:r>
      <w:r w:rsidR="00D170A1">
        <w:rPr>
          <w:color w:val="000000"/>
          <w:szCs w:val="28"/>
        </w:rPr>
        <w:t>«</w:t>
      </w:r>
      <w:r w:rsidR="00D170A1" w:rsidRPr="00D170A1">
        <w:rPr>
          <w:color w:val="000000"/>
          <w:szCs w:val="28"/>
        </w:rPr>
        <w:t>Об</w:t>
      </w:r>
      <w:r w:rsidR="00D170A1">
        <w:rPr>
          <w:color w:val="000000"/>
          <w:szCs w:val="28"/>
        </w:rPr>
        <w:t>’</w:t>
      </w:r>
      <w:r w:rsidR="00D170A1" w:rsidRPr="00D170A1">
        <w:rPr>
          <w:color w:val="000000"/>
          <w:szCs w:val="28"/>
        </w:rPr>
        <w:t>єкти справляння судового збору</w:t>
      </w:r>
      <w:r w:rsidR="00D170A1">
        <w:rPr>
          <w:color w:val="000000"/>
          <w:szCs w:val="28"/>
        </w:rPr>
        <w:t>»</w:t>
      </w:r>
      <w:r>
        <w:rPr>
          <w:color w:val="000000"/>
          <w:szCs w:val="28"/>
        </w:rPr>
        <w:t xml:space="preserve"> Закону України «Про судовий збір» (далі – Закон)).</w:t>
      </w:r>
    </w:p>
    <w:p w:rsidR="000F089D" w:rsidRDefault="00D659F5" w:rsidP="005D543B">
      <w:pPr>
        <w:spacing w:after="0" w:line="240" w:lineRule="auto"/>
        <w:ind w:firstLine="709"/>
        <w:jc w:val="both"/>
        <w:rPr>
          <w:szCs w:val="28"/>
        </w:rPr>
      </w:pPr>
      <w:r w:rsidRPr="003E3260">
        <w:rPr>
          <w:szCs w:val="28"/>
        </w:rPr>
        <w:t xml:space="preserve">Проаналізувавши </w:t>
      </w:r>
      <w:r w:rsidR="005B13EF">
        <w:rPr>
          <w:szCs w:val="28"/>
        </w:rPr>
        <w:t xml:space="preserve">поданий </w:t>
      </w:r>
      <w:r w:rsidRPr="003E3260">
        <w:rPr>
          <w:szCs w:val="28"/>
        </w:rPr>
        <w:t>законопроект, Головне</w:t>
      </w:r>
      <w:r w:rsidR="00D97FE2">
        <w:rPr>
          <w:szCs w:val="28"/>
        </w:rPr>
        <w:t xml:space="preserve"> науково-експертне</w:t>
      </w:r>
      <w:r w:rsidRPr="003E3260">
        <w:rPr>
          <w:szCs w:val="28"/>
        </w:rPr>
        <w:t xml:space="preserve"> управління </w:t>
      </w:r>
      <w:r w:rsidR="000F089D">
        <w:rPr>
          <w:szCs w:val="28"/>
        </w:rPr>
        <w:t xml:space="preserve">погоджується із запропонованими ним змінами, оскільки таким чином усувається можливість різного підходу до тлумачення положень </w:t>
      </w:r>
      <w:r w:rsidR="005D543B">
        <w:rPr>
          <w:szCs w:val="28"/>
        </w:rPr>
        <w:br/>
      </w:r>
      <w:r w:rsidR="000F089D">
        <w:rPr>
          <w:szCs w:val="28"/>
        </w:rPr>
        <w:t>ст.</w:t>
      </w:r>
      <w:r w:rsidR="005D543B">
        <w:rPr>
          <w:szCs w:val="28"/>
        </w:rPr>
        <w:t xml:space="preserve"> </w:t>
      </w:r>
      <w:r w:rsidR="000F089D">
        <w:rPr>
          <w:szCs w:val="28"/>
        </w:rPr>
        <w:t>288</w:t>
      </w:r>
      <w:r w:rsidR="002352BD">
        <w:rPr>
          <w:szCs w:val="28"/>
        </w:rPr>
        <w:t xml:space="preserve"> КУпАП</w:t>
      </w:r>
      <w:r w:rsidR="000F089D">
        <w:rPr>
          <w:szCs w:val="28"/>
        </w:rPr>
        <w:t xml:space="preserve"> щодо необхідності сплати судового збору при оскарженні постанов про адміністративні правопорушення</w:t>
      </w:r>
      <w:r w:rsidR="00A91341">
        <w:rPr>
          <w:szCs w:val="28"/>
        </w:rPr>
        <w:t>,</w:t>
      </w:r>
      <w:r w:rsidR="000F089D">
        <w:rPr>
          <w:szCs w:val="28"/>
        </w:rPr>
        <w:t xml:space="preserve"> </w:t>
      </w:r>
      <w:r w:rsidR="00A91341">
        <w:rPr>
          <w:szCs w:val="28"/>
        </w:rPr>
        <w:t>ухвалених</w:t>
      </w:r>
      <w:r w:rsidR="000F089D">
        <w:rPr>
          <w:szCs w:val="28"/>
        </w:rPr>
        <w:t xml:space="preserve"> місцевими, районними або районними у містах судами (суддями)</w:t>
      </w:r>
      <w:r w:rsidR="00796014" w:rsidRPr="003E3260">
        <w:rPr>
          <w:szCs w:val="28"/>
        </w:rPr>
        <w:t>.</w:t>
      </w:r>
    </w:p>
    <w:p w:rsidR="000F089D" w:rsidRPr="000F089D" w:rsidRDefault="000F089D" w:rsidP="005D543B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Водночас слід звернути увагу на те, що</w:t>
      </w:r>
      <w:r w:rsidRPr="000F089D">
        <w:rPr>
          <w:szCs w:val="28"/>
        </w:rPr>
        <w:t xml:space="preserve"> на відміну від позивачів, які за власною ініціативою звертаються до загальних, господарських чи адміністративних судів з відповідними позовами, особи, які притягуються до адміністративної відповідальності, залучаються до участі у судочинстві не з</w:t>
      </w:r>
      <w:r>
        <w:rPr>
          <w:szCs w:val="28"/>
        </w:rPr>
        <w:t>і</w:t>
      </w:r>
      <w:r w:rsidRPr="000F089D">
        <w:rPr>
          <w:szCs w:val="28"/>
        </w:rPr>
        <w:t xml:space="preserve"> своєї волі, а тому виглядає нелогічним і несправедливим </w:t>
      </w:r>
      <w:r w:rsidRPr="00A64D44">
        <w:rPr>
          <w:szCs w:val="28"/>
        </w:rPr>
        <w:t>покладення на них</w:t>
      </w:r>
      <w:r w:rsidR="00862A8C" w:rsidRPr="00A64D44">
        <w:rPr>
          <w:szCs w:val="28"/>
        </w:rPr>
        <w:t>,</w:t>
      </w:r>
      <w:r w:rsidRPr="00A64D44">
        <w:rPr>
          <w:szCs w:val="28"/>
        </w:rPr>
        <w:t xml:space="preserve"> окрім обов’язку нести ті обмеження, які пов’язані з накладенням на них адміністративного стягнення, ще й обов’язку сплачувати за це судовий збір.</w:t>
      </w:r>
      <w:r w:rsidRPr="000F089D">
        <w:rPr>
          <w:szCs w:val="28"/>
        </w:rPr>
        <w:t xml:space="preserve"> </w:t>
      </w:r>
    </w:p>
    <w:p w:rsidR="00707434" w:rsidRPr="003E3260" w:rsidRDefault="000F089D" w:rsidP="005D543B">
      <w:pPr>
        <w:spacing w:after="0" w:line="240" w:lineRule="auto"/>
        <w:ind w:firstLine="709"/>
        <w:jc w:val="both"/>
        <w:rPr>
          <w:szCs w:val="28"/>
        </w:rPr>
      </w:pPr>
      <w:r w:rsidRPr="000F089D">
        <w:rPr>
          <w:szCs w:val="28"/>
        </w:rPr>
        <w:t xml:space="preserve">Враховуючи викладене, вважаємо, що від сплати судового збору повинні звільнятися не тільки ті особи, які оскаржують постанову суду чи рішення </w:t>
      </w:r>
      <w:r w:rsidRPr="000F089D">
        <w:rPr>
          <w:szCs w:val="28"/>
        </w:rPr>
        <w:lastRenderedPageBreak/>
        <w:t xml:space="preserve">відповідного органу (посадової особи) у справі про відповідне адміністративне правопорушення, а й ті, які в силу вимог </w:t>
      </w:r>
      <w:r w:rsidR="00A91341">
        <w:rPr>
          <w:szCs w:val="28"/>
        </w:rPr>
        <w:t>п. 5 ч. 2 ст. 4 Закону та ст.</w:t>
      </w:r>
      <w:r w:rsidRPr="000F089D">
        <w:rPr>
          <w:szCs w:val="28"/>
        </w:rPr>
        <w:t xml:space="preserve"> 40-1 КУпАП зобов’язані його сплачувати у разі винесення судом (суддею) постанови про накладення на них адміністративного стягнення.</w:t>
      </w:r>
      <w:r>
        <w:rPr>
          <w:szCs w:val="28"/>
        </w:rPr>
        <w:t xml:space="preserve"> </w:t>
      </w:r>
      <w:r w:rsidR="00796014" w:rsidRPr="003E3260">
        <w:rPr>
          <w:szCs w:val="28"/>
        </w:rPr>
        <w:t xml:space="preserve"> </w:t>
      </w:r>
    </w:p>
    <w:p w:rsidR="002E3A8A" w:rsidRPr="003E3260" w:rsidRDefault="002E3A8A" w:rsidP="00862A8C">
      <w:pPr>
        <w:widowControl w:val="0"/>
        <w:tabs>
          <w:tab w:val="num" w:pos="0"/>
          <w:tab w:val="left" w:pos="540"/>
          <w:tab w:val="num" w:pos="720"/>
        </w:tabs>
        <w:spacing w:after="0" w:line="240" w:lineRule="auto"/>
        <w:jc w:val="both"/>
        <w:rPr>
          <w:bCs/>
          <w:szCs w:val="28"/>
        </w:rPr>
      </w:pPr>
    </w:p>
    <w:p w:rsidR="00481C0B" w:rsidRPr="003E3260" w:rsidRDefault="00481C0B" w:rsidP="005D543B">
      <w:pPr>
        <w:spacing w:after="0" w:line="240" w:lineRule="auto"/>
        <w:ind w:firstLine="709"/>
        <w:jc w:val="both"/>
      </w:pPr>
      <w:r w:rsidRPr="003E3260">
        <w:t xml:space="preserve">Узагальнюючий висновок: за результатами розгляду у першому читанні законопроект </w:t>
      </w:r>
      <w:r w:rsidR="000F089D">
        <w:t>може бути прийнятий за основу з урахуванням викладених пропозицій</w:t>
      </w:r>
      <w:r w:rsidR="00331E5A">
        <w:t>.</w:t>
      </w:r>
    </w:p>
    <w:p w:rsidR="005829EB" w:rsidRPr="003E3260" w:rsidRDefault="005829EB" w:rsidP="005D543B">
      <w:pPr>
        <w:spacing w:after="0" w:line="240" w:lineRule="auto"/>
        <w:ind w:firstLine="709"/>
        <w:jc w:val="both"/>
      </w:pPr>
    </w:p>
    <w:p w:rsidR="0002492A" w:rsidRPr="003E3260" w:rsidRDefault="0002492A" w:rsidP="005D543B">
      <w:pPr>
        <w:spacing w:after="0" w:line="240" w:lineRule="auto"/>
        <w:ind w:firstLine="709"/>
        <w:jc w:val="both"/>
      </w:pPr>
    </w:p>
    <w:p w:rsidR="0002492A" w:rsidRPr="003E3260" w:rsidRDefault="0002492A" w:rsidP="005D543B">
      <w:pPr>
        <w:spacing w:after="0" w:line="240" w:lineRule="auto"/>
        <w:ind w:firstLine="709"/>
        <w:jc w:val="both"/>
      </w:pPr>
      <w:r w:rsidRPr="003E3260">
        <w:t xml:space="preserve">Керівник Головного управління </w:t>
      </w:r>
      <w:r w:rsidRPr="003E3260">
        <w:tab/>
      </w:r>
      <w:r w:rsidRPr="003E3260">
        <w:tab/>
      </w:r>
      <w:r w:rsidRPr="003E3260">
        <w:tab/>
      </w:r>
      <w:r w:rsidRPr="003E3260">
        <w:tab/>
      </w:r>
      <w:r w:rsidR="00327309">
        <w:t xml:space="preserve">        </w:t>
      </w:r>
      <w:r w:rsidR="00331E5A">
        <w:t xml:space="preserve"> </w:t>
      </w:r>
      <w:r w:rsidRPr="003E3260">
        <w:t>С. Тихонюк</w:t>
      </w:r>
    </w:p>
    <w:p w:rsidR="0002492A" w:rsidRPr="003E3260" w:rsidRDefault="0002492A" w:rsidP="005D543B">
      <w:pPr>
        <w:spacing w:after="0" w:line="240" w:lineRule="auto"/>
        <w:ind w:firstLine="709"/>
        <w:jc w:val="both"/>
      </w:pPr>
    </w:p>
    <w:p w:rsidR="0002492A" w:rsidRPr="003E3260" w:rsidRDefault="0002492A" w:rsidP="005D543B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6C27EE" w:rsidRPr="003E3260" w:rsidRDefault="0002492A" w:rsidP="005D543B">
      <w:pPr>
        <w:spacing w:after="0" w:line="240" w:lineRule="auto"/>
        <w:ind w:firstLine="709"/>
        <w:jc w:val="both"/>
        <w:rPr>
          <w:sz w:val="20"/>
          <w:szCs w:val="20"/>
        </w:rPr>
      </w:pPr>
      <w:r w:rsidRPr="003E3260">
        <w:rPr>
          <w:sz w:val="20"/>
          <w:szCs w:val="20"/>
        </w:rPr>
        <w:t xml:space="preserve">Вик.: </w:t>
      </w:r>
      <w:r w:rsidRPr="003E3260">
        <w:rPr>
          <w:sz w:val="20"/>
          <w:szCs w:val="20"/>
        </w:rPr>
        <w:tab/>
        <w:t xml:space="preserve">В. Попович, </w:t>
      </w:r>
      <w:r w:rsidR="001D1608" w:rsidRPr="003E3260">
        <w:rPr>
          <w:sz w:val="20"/>
          <w:szCs w:val="20"/>
        </w:rPr>
        <w:t>Т. Ругаєва</w:t>
      </w:r>
    </w:p>
    <w:p w:rsidR="00A511A7" w:rsidRPr="003E3260" w:rsidRDefault="00A511A7" w:rsidP="005D543B">
      <w:pPr>
        <w:spacing w:after="0" w:line="240" w:lineRule="auto"/>
        <w:ind w:firstLine="709"/>
        <w:jc w:val="both"/>
        <w:rPr>
          <w:sz w:val="20"/>
          <w:szCs w:val="20"/>
        </w:rPr>
      </w:pPr>
    </w:p>
    <w:sectPr w:rsidR="00A511A7" w:rsidRPr="003E3260" w:rsidSect="00BB5236">
      <w:headerReference w:type="default" r:id="rId8"/>
      <w:footerReference w:type="even" r:id="rId9"/>
      <w:headerReference w:type="first" r:id="rId10"/>
      <w:pgSz w:w="11906" w:h="16838"/>
      <w:pgMar w:top="1134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8FB" w:rsidRDefault="001F28FB" w:rsidP="00B8186B">
      <w:pPr>
        <w:spacing w:after="0" w:line="240" w:lineRule="auto"/>
      </w:pPr>
      <w:r>
        <w:separator/>
      </w:r>
    </w:p>
  </w:endnote>
  <w:endnote w:type="continuationSeparator" w:id="0">
    <w:p w:rsidR="001F28FB" w:rsidRDefault="001F28FB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405" w:rsidRDefault="004B7C00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55405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55405">
      <w:rPr>
        <w:rStyle w:val="a9"/>
        <w:noProof/>
      </w:rPr>
      <w:t>2</w:t>
    </w:r>
    <w:r>
      <w:rPr>
        <w:rStyle w:val="a9"/>
      </w:rPr>
      <w:fldChar w:fldCharType="end"/>
    </w:r>
  </w:p>
  <w:p w:rsidR="00355405" w:rsidRDefault="00355405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8FB" w:rsidRDefault="001F28FB" w:rsidP="00B8186B">
      <w:pPr>
        <w:spacing w:after="0" w:line="240" w:lineRule="auto"/>
      </w:pPr>
      <w:r>
        <w:separator/>
      </w:r>
    </w:p>
  </w:footnote>
  <w:footnote w:type="continuationSeparator" w:id="0">
    <w:p w:rsidR="001F28FB" w:rsidRDefault="001F28FB" w:rsidP="00B81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405" w:rsidRDefault="004B7C00" w:rsidP="006C27EE">
    <w:pPr>
      <w:pStyle w:val="a5"/>
      <w:jc w:val="right"/>
    </w:pPr>
    <w:r>
      <w:fldChar w:fldCharType="begin"/>
    </w:r>
    <w:r w:rsidR="00355405">
      <w:instrText>PAGE   \* MERGEFORMAT</w:instrText>
    </w:r>
    <w:r>
      <w:fldChar w:fldCharType="separate"/>
    </w:r>
    <w:r w:rsidR="004E445D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405" w:rsidRPr="00BB708C" w:rsidRDefault="00355405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026EEC">
      <w:rPr>
        <w:sz w:val="20"/>
        <w:szCs w:val="20"/>
        <w:lang w:val="ru-RU"/>
      </w:rPr>
      <w:t>3</w:t>
    </w:r>
    <w:r w:rsidR="00D170A1">
      <w:rPr>
        <w:sz w:val="20"/>
        <w:szCs w:val="20"/>
        <w:lang w:val="ru-RU"/>
      </w:rPr>
      <w:t>42</w:t>
    </w:r>
    <w:r w:rsidR="00A4411C">
      <w:rPr>
        <w:sz w:val="20"/>
        <w:szCs w:val="20"/>
        <w:lang w:val="ru-RU"/>
      </w:rPr>
      <w:t>4</w:t>
    </w:r>
    <w:r w:rsidR="00BB708C" w:rsidRPr="00BB708C">
      <w:rPr>
        <w:sz w:val="20"/>
        <w:szCs w:val="20"/>
        <w:lang w:val="ru-RU"/>
      </w:rPr>
      <w:t xml:space="preserve"> від </w:t>
    </w:r>
    <w:r w:rsidR="00D170A1" w:rsidRPr="00D170A1">
      <w:rPr>
        <w:sz w:val="20"/>
        <w:szCs w:val="20"/>
        <w:lang w:val="ru-RU"/>
      </w:rPr>
      <w:t>04.05.2020</w:t>
    </w:r>
  </w:p>
  <w:p w:rsidR="005E574D" w:rsidRDefault="005E574D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D170A1">
      <w:rPr>
        <w:sz w:val="20"/>
        <w:szCs w:val="20"/>
      </w:rPr>
      <w:t>і</w:t>
    </w:r>
    <w:r w:rsidR="00A4411C">
      <w:rPr>
        <w:sz w:val="20"/>
        <w:szCs w:val="20"/>
      </w:rPr>
      <w:t xml:space="preserve"> </w:t>
    </w:r>
    <w:r>
      <w:rPr>
        <w:sz w:val="20"/>
        <w:szCs w:val="20"/>
      </w:rPr>
      <w:t>депутат</w:t>
    </w:r>
    <w:r w:rsidR="00D170A1">
      <w:rPr>
        <w:sz w:val="20"/>
        <w:szCs w:val="20"/>
      </w:rPr>
      <w:t>и</w:t>
    </w:r>
    <w:r>
      <w:rPr>
        <w:sz w:val="20"/>
        <w:szCs w:val="20"/>
      </w:rPr>
      <w:t xml:space="preserve"> України</w:t>
    </w:r>
  </w:p>
  <w:p w:rsidR="00355405" w:rsidRPr="009B655C" w:rsidRDefault="00D170A1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Д</w:t>
    </w:r>
    <w:r w:rsidR="00A4411C">
      <w:rPr>
        <w:sz w:val="20"/>
        <w:szCs w:val="20"/>
      </w:rPr>
      <w:t xml:space="preserve">. </w:t>
    </w:r>
    <w:r>
      <w:rPr>
        <w:sz w:val="20"/>
        <w:szCs w:val="20"/>
      </w:rPr>
      <w:t>Припутень та інші</w:t>
    </w:r>
    <w:r w:rsidR="00355405">
      <w:rPr>
        <w:sz w:val="20"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6C27"/>
    <w:rsid w:val="0002492A"/>
    <w:rsid w:val="00026EEC"/>
    <w:rsid w:val="00041009"/>
    <w:rsid w:val="00053A57"/>
    <w:rsid w:val="000603BB"/>
    <w:rsid w:val="00062405"/>
    <w:rsid w:val="0006712A"/>
    <w:rsid w:val="0009494F"/>
    <w:rsid w:val="000A2D8D"/>
    <w:rsid w:val="000B43E6"/>
    <w:rsid w:val="000F089D"/>
    <w:rsid w:val="00100CF3"/>
    <w:rsid w:val="00113B6F"/>
    <w:rsid w:val="00126FEC"/>
    <w:rsid w:val="00131FF7"/>
    <w:rsid w:val="00160546"/>
    <w:rsid w:val="001A37D3"/>
    <w:rsid w:val="001B4A92"/>
    <w:rsid w:val="001C1818"/>
    <w:rsid w:val="001C7748"/>
    <w:rsid w:val="001D1608"/>
    <w:rsid w:val="001F120C"/>
    <w:rsid w:val="001F28FB"/>
    <w:rsid w:val="001F3263"/>
    <w:rsid w:val="001F474A"/>
    <w:rsid w:val="00211047"/>
    <w:rsid w:val="00230FA0"/>
    <w:rsid w:val="002350D6"/>
    <w:rsid w:val="00235130"/>
    <w:rsid w:val="002352BD"/>
    <w:rsid w:val="0024039C"/>
    <w:rsid w:val="00251968"/>
    <w:rsid w:val="00254D54"/>
    <w:rsid w:val="00265503"/>
    <w:rsid w:val="0026798E"/>
    <w:rsid w:val="00274E4C"/>
    <w:rsid w:val="00283D29"/>
    <w:rsid w:val="00287294"/>
    <w:rsid w:val="0029302A"/>
    <w:rsid w:val="002B2D10"/>
    <w:rsid w:val="002C16C4"/>
    <w:rsid w:val="002C42C5"/>
    <w:rsid w:val="002E3A8A"/>
    <w:rsid w:val="002E5507"/>
    <w:rsid w:val="003050EA"/>
    <w:rsid w:val="0031000F"/>
    <w:rsid w:val="00312E22"/>
    <w:rsid w:val="003146A6"/>
    <w:rsid w:val="00314E15"/>
    <w:rsid w:val="00320E34"/>
    <w:rsid w:val="0032528C"/>
    <w:rsid w:val="00327309"/>
    <w:rsid w:val="00331E5A"/>
    <w:rsid w:val="00335D19"/>
    <w:rsid w:val="00354539"/>
    <w:rsid w:val="00355405"/>
    <w:rsid w:val="00356729"/>
    <w:rsid w:val="00357956"/>
    <w:rsid w:val="003809E8"/>
    <w:rsid w:val="00382556"/>
    <w:rsid w:val="00391887"/>
    <w:rsid w:val="003A212E"/>
    <w:rsid w:val="003A3A2F"/>
    <w:rsid w:val="003C539E"/>
    <w:rsid w:val="003C6071"/>
    <w:rsid w:val="003D0897"/>
    <w:rsid w:val="003D2E6E"/>
    <w:rsid w:val="003D74D7"/>
    <w:rsid w:val="003E3260"/>
    <w:rsid w:val="003F3556"/>
    <w:rsid w:val="003F5167"/>
    <w:rsid w:val="004030ED"/>
    <w:rsid w:val="00406A02"/>
    <w:rsid w:val="0041203B"/>
    <w:rsid w:val="00414DD2"/>
    <w:rsid w:val="00420BD6"/>
    <w:rsid w:val="004311DA"/>
    <w:rsid w:val="00481C0B"/>
    <w:rsid w:val="004832A8"/>
    <w:rsid w:val="004850F3"/>
    <w:rsid w:val="00492A31"/>
    <w:rsid w:val="00492FA2"/>
    <w:rsid w:val="004B44E3"/>
    <w:rsid w:val="004B765A"/>
    <w:rsid w:val="004B7C00"/>
    <w:rsid w:val="004E445D"/>
    <w:rsid w:val="00502977"/>
    <w:rsid w:val="005034DE"/>
    <w:rsid w:val="0050588A"/>
    <w:rsid w:val="00533860"/>
    <w:rsid w:val="00573852"/>
    <w:rsid w:val="00574645"/>
    <w:rsid w:val="00581316"/>
    <w:rsid w:val="005829EB"/>
    <w:rsid w:val="005835C1"/>
    <w:rsid w:val="005A7ECB"/>
    <w:rsid w:val="005B13EF"/>
    <w:rsid w:val="005D543B"/>
    <w:rsid w:val="005D7E4A"/>
    <w:rsid w:val="005E1A9A"/>
    <w:rsid w:val="005E574D"/>
    <w:rsid w:val="00604DD6"/>
    <w:rsid w:val="00605190"/>
    <w:rsid w:val="00626ACA"/>
    <w:rsid w:val="006507EC"/>
    <w:rsid w:val="0065443C"/>
    <w:rsid w:val="00655B0E"/>
    <w:rsid w:val="00662A2A"/>
    <w:rsid w:val="00674230"/>
    <w:rsid w:val="0068271D"/>
    <w:rsid w:val="00695053"/>
    <w:rsid w:val="006A57A6"/>
    <w:rsid w:val="006B661E"/>
    <w:rsid w:val="006C27EE"/>
    <w:rsid w:val="006C2C36"/>
    <w:rsid w:val="006C4256"/>
    <w:rsid w:val="006C5908"/>
    <w:rsid w:val="006C60DD"/>
    <w:rsid w:val="006D4750"/>
    <w:rsid w:val="006E2D4B"/>
    <w:rsid w:val="00707434"/>
    <w:rsid w:val="00750287"/>
    <w:rsid w:val="0075273C"/>
    <w:rsid w:val="00753AA1"/>
    <w:rsid w:val="00794D70"/>
    <w:rsid w:val="00796014"/>
    <w:rsid w:val="007D123F"/>
    <w:rsid w:val="007D6CD2"/>
    <w:rsid w:val="007F0A4C"/>
    <w:rsid w:val="007F22B7"/>
    <w:rsid w:val="007F77B6"/>
    <w:rsid w:val="00820D51"/>
    <w:rsid w:val="00823908"/>
    <w:rsid w:val="0084567A"/>
    <w:rsid w:val="00857699"/>
    <w:rsid w:val="00862A8C"/>
    <w:rsid w:val="00870FB0"/>
    <w:rsid w:val="00895080"/>
    <w:rsid w:val="008960B9"/>
    <w:rsid w:val="008C5EC7"/>
    <w:rsid w:val="008E5869"/>
    <w:rsid w:val="008F10D4"/>
    <w:rsid w:val="00931BC1"/>
    <w:rsid w:val="00935166"/>
    <w:rsid w:val="00941E3C"/>
    <w:rsid w:val="00961334"/>
    <w:rsid w:val="00970380"/>
    <w:rsid w:val="0098755E"/>
    <w:rsid w:val="00995650"/>
    <w:rsid w:val="009A1E8D"/>
    <w:rsid w:val="009C05EC"/>
    <w:rsid w:val="009E5293"/>
    <w:rsid w:val="009E5C64"/>
    <w:rsid w:val="00A10D76"/>
    <w:rsid w:val="00A319A4"/>
    <w:rsid w:val="00A42C2F"/>
    <w:rsid w:val="00A4411C"/>
    <w:rsid w:val="00A44B43"/>
    <w:rsid w:val="00A4647D"/>
    <w:rsid w:val="00A511A7"/>
    <w:rsid w:val="00A578C7"/>
    <w:rsid w:val="00A62AF4"/>
    <w:rsid w:val="00A64D44"/>
    <w:rsid w:val="00A773F0"/>
    <w:rsid w:val="00A91341"/>
    <w:rsid w:val="00A938E8"/>
    <w:rsid w:val="00A95253"/>
    <w:rsid w:val="00A969BE"/>
    <w:rsid w:val="00AD5FB2"/>
    <w:rsid w:val="00AE6B83"/>
    <w:rsid w:val="00B01DFA"/>
    <w:rsid w:val="00B172FF"/>
    <w:rsid w:val="00B25833"/>
    <w:rsid w:val="00B3472D"/>
    <w:rsid w:val="00B4116E"/>
    <w:rsid w:val="00B727BE"/>
    <w:rsid w:val="00B8186B"/>
    <w:rsid w:val="00B90EDC"/>
    <w:rsid w:val="00B934AF"/>
    <w:rsid w:val="00BA42A3"/>
    <w:rsid w:val="00BB5236"/>
    <w:rsid w:val="00BB708C"/>
    <w:rsid w:val="00BE453E"/>
    <w:rsid w:val="00BE5ACE"/>
    <w:rsid w:val="00BF343E"/>
    <w:rsid w:val="00C11729"/>
    <w:rsid w:val="00C25209"/>
    <w:rsid w:val="00C41CC8"/>
    <w:rsid w:val="00C63DD5"/>
    <w:rsid w:val="00C675BC"/>
    <w:rsid w:val="00C738CA"/>
    <w:rsid w:val="00CA2613"/>
    <w:rsid w:val="00CC3D45"/>
    <w:rsid w:val="00CD2077"/>
    <w:rsid w:val="00CE0A70"/>
    <w:rsid w:val="00CF3DFA"/>
    <w:rsid w:val="00D170A1"/>
    <w:rsid w:val="00D24482"/>
    <w:rsid w:val="00D41540"/>
    <w:rsid w:val="00D633E0"/>
    <w:rsid w:val="00D6552E"/>
    <w:rsid w:val="00D659F5"/>
    <w:rsid w:val="00D95259"/>
    <w:rsid w:val="00D963D8"/>
    <w:rsid w:val="00D97FE2"/>
    <w:rsid w:val="00DA1523"/>
    <w:rsid w:val="00DA2D21"/>
    <w:rsid w:val="00DA47B6"/>
    <w:rsid w:val="00DC14F1"/>
    <w:rsid w:val="00DD2F9B"/>
    <w:rsid w:val="00DD5D32"/>
    <w:rsid w:val="00DE3E1E"/>
    <w:rsid w:val="00E13996"/>
    <w:rsid w:val="00E168EF"/>
    <w:rsid w:val="00E250E1"/>
    <w:rsid w:val="00E265AA"/>
    <w:rsid w:val="00E45A34"/>
    <w:rsid w:val="00E55D56"/>
    <w:rsid w:val="00E577D3"/>
    <w:rsid w:val="00EA5F2A"/>
    <w:rsid w:val="00ED185F"/>
    <w:rsid w:val="00EE4F98"/>
    <w:rsid w:val="00F11062"/>
    <w:rsid w:val="00F326FC"/>
    <w:rsid w:val="00F53A63"/>
    <w:rsid w:val="00F73439"/>
    <w:rsid w:val="00F80D48"/>
    <w:rsid w:val="00F84557"/>
    <w:rsid w:val="00FA2504"/>
    <w:rsid w:val="00FA7695"/>
    <w:rsid w:val="00FB121F"/>
    <w:rsid w:val="00FB3846"/>
    <w:rsid w:val="00FD3372"/>
    <w:rsid w:val="00FE13B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2D17A2-01A8-4373-A72D-DF77CC6FE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A6CAE-7F63-481C-8C0E-BAB01EF68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1698</Words>
  <Characters>968</Characters>
  <Application>Microsoft Office Word</Application>
  <DocSecurity>0</DocSecurity>
  <Lines>8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Кисельова Юлія Анатоліївна</cp:lastModifiedBy>
  <cp:revision>2</cp:revision>
  <dcterms:created xsi:type="dcterms:W3CDTF">2020-05-15T08:02:00Z</dcterms:created>
  <dcterms:modified xsi:type="dcterms:W3CDTF">2020-05-15T08:02:00Z</dcterms:modified>
</cp:coreProperties>
</file>