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1A43" w:rsidRPr="00BD5E1E" w:rsidRDefault="00BD5E1E">
      <w:pPr>
        <w:ind w:left="1" w:hanging="3"/>
        <w:jc w:val="center"/>
        <w:rPr>
          <w:rFonts w:ascii="Times New Roman" w:hAnsi="Times New Roman" w:cs="Times New Roman"/>
          <w:sz w:val="28"/>
          <w:szCs w:val="28"/>
          <w:lang w:val="uk-UA"/>
        </w:rPr>
      </w:pPr>
      <w:bookmarkStart w:id="0" w:name="_GoBack"/>
      <w:bookmarkEnd w:id="0"/>
      <w:r w:rsidRPr="00BD5E1E">
        <w:rPr>
          <w:rFonts w:ascii="Times New Roman" w:hAnsi="Times New Roman" w:cs="Times New Roman"/>
          <w:b/>
          <w:sz w:val="28"/>
          <w:szCs w:val="28"/>
          <w:highlight w:val="white"/>
          <w:lang w:val="uk-UA"/>
        </w:rPr>
        <w:t xml:space="preserve">ПОЯСНЮВАЛЬНА ЗАПИСКА </w:t>
      </w:r>
    </w:p>
    <w:p w:rsidR="009C1A43" w:rsidRPr="00BD5E1E" w:rsidRDefault="00BD5E1E">
      <w:pPr>
        <w:spacing w:line="240" w:lineRule="auto"/>
        <w:ind w:left="1" w:hanging="3"/>
        <w:jc w:val="center"/>
        <w:rPr>
          <w:rFonts w:ascii="Times New Roman" w:hAnsi="Times New Roman" w:cs="Times New Roman"/>
          <w:color w:val="000000"/>
          <w:sz w:val="28"/>
          <w:szCs w:val="28"/>
          <w:lang w:val="uk-UA"/>
        </w:rPr>
      </w:pPr>
      <w:bookmarkStart w:id="1" w:name="_heading=h.gjdgxs" w:colFirst="0" w:colLast="0"/>
      <w:bookmarkEnd w:id="1"/>
      <w:r w:rsidRPr="00BD5E1E">
        <w:rPr>
          <w:rFonts w:ascii="Times New Roman" w:hAnsi="Times New Roman" w:cs="Times New Roman"/>
          <w:b/>
          <w:color w:val="000000"/>
          <w:sz w:val="28"/>
          <w:szCs w:val="28"/>
          <w:lang w:val="uk-UA"/>
        </w:rPr>
        <w:t xml:space="preserve">до проекту Закону України </w:t>
      </w:r>
    </w:p>
    <w:p w:rsidR="009C1A43" w:rsidRPr="00BD5E1E" w:rsidRDefault="00BD5E1E">
      <w:pPr>
        <w:ind w:left="1" w:hanging="3"/>
        <w:jc w:val="center"/>
        <w:rPr>
          <w:rFonts w:ascii="Times New Roman" w:hAnsi="Times New Roman" w:cs="Times New Roman"/>
          <w:sz w:val="28"/>
          <w:szCs w:val="28"/>
          <w:lang w:val="uk-UA"/>
        </w:rPr>
      </w:pPr>
      <w:r w:rsidRPr="00BD5E1E">
        <w:rPr>
          <w:rFonts w:ascii="Times New Roman" w:hAnsi="Times New Roman" w:cs="Times New Roman"/>
          <w:b/>
          <w:color w:val="000000"/>
          <w:sz w:val="28"/>
          <w:szCs w:val="28"/>
          <w:highlight w:val="white"/>
          <w:lang w:val="uk-UA"/>
        </w:rPr>
        <w:t>«Про внесення змін до Закону України «Про рекламу» щодо протидії дискримінації за ознакою статі</w:t>
      </w:r>
      <w:r w:rsidRPr="00BD5E1E">
        <w:rPr>
          <w:rFonts w:ascii="Times New Roman" w:hAnsi="Times New Roman" w:cs="Times New Roman"/>
          <w:b/>
          <w:sz w:val="28"/>
          <w:szCs w:val="28"/>
          <w:lang w:val="uk-UA"/>
        </w:rPr>
        <w:t>»</w:t>
      </w:r>
    </w:p>
    <w:p w:rsidR="009C1A43" w:rsidRPr="00BD5E1E" w:rsidRDefault="009C1A43">
      <w:pPr>
        <w:ind w:left="1" w:hanging="3"/>
        <w:jc w:val="center"/>
        <w:rPr>
          <w:rFonts w:ascii="Times New Roman" w:hAnsi="Times New Roman" w:cs="Times New Roman"/>
          <w:b/>
          <w:color w:val="000000"/>
          <w:sz w:val="28"/>
          <w:szCs w:val="28"/>
          <w:highlight w:val="white"/>
          <w:lang w:val="uk-UA"/>
        </w:rPr>
      </w:pPr>
    </w:p>
    <w:p w:rsidR="009C1A43" w:rsidRPr="00BD5E1E" w:rsidRDefault="00BD5E1E" w:rsidP="00BD5E1E">
      <w:pPr>
        <w:widowControl w:val="0"/>
        <w:ind w:leftChars="0" w:left="0" w:firstLineChars="150" w:firstLine="422"/>
        <w:jc w:val="both"/>
        <w:rPr>
          <w:rFonts w:ascii="Times New Roman" w:hAnsi="Times New Roman" w:cs="Times New Roman"/>
          <w:sz w:val="28"/>
          <w:szCs w:val="28"/>
          <w:lang w:val="uk-UA"/>
        </w:rPr>
      </w:pPr>
      <w:r w:rsidRPr="00BD5E1E">
        <w:rPr>
          <w:rFonts w:ascii="Times New Roman" w:hAnsi="Times New Roman" w:cs="Times New Roman"/>
          <w:b/>
          <w:sz w:val="28"/>
          <w:szCs w:val="28"/>
          <w:lang w:val="uk-UA"/>
        </w:rPr>
        <w:t>1. Обґрунтування необхідності прийняття акту</w:t>
      </w:r>
    </w:p>
    <w:p w:rsidR="009C1A43" w:rsidRPr="00BD5E1E" w:rsidRDefault="009C1A43" w:rsidP="00BD5E1E">
      <w:pPr>
        <w:widowControl w:val="0"/>
        <w:ind w:leftChars="0" w:left="0" w:firstLineChars="150" w:firstLine="420"/>
        <w:jc w:val="both"/>
        <w:rPr>
          <w:rFonts w:ascii="Times New Roman" w:hAnsi="Times New Roman" w:cs="Times New Roman"/>
          <w:color w:val="000000"/>
          <w:sz w:val="28"/>
          <w:szCs w:val="28"/>
          <w:lang w:val="uk-UA"/>
        </w:rPr>
      </w:pPr>
    </w:p>
    <w:p w:rsidR="009C1A43" w:rsidRPr="00BD5E1E" w:rsidRDefault="00BD5E1E" w:rsidP="00BD5E1E">
      <w:pPr>
        <w:widowControl w:val="0"/>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color w:val="000000"/>
          <w:sz w:val="28"/>
          <w:szCs w:val="28"/>
          <w:lang w:val="uk-UA"/>
        </w:rPr>
        <w:t>Прийняття законопроекту обумовлене необхідністю удосконалення правового регулювання у галузі реклами щодо протидії дискримінації за ознакою статі, а також посилення захисту прав споживачів реклами.</w:t>
      </w:r>
    </w:p>
    <w:p w:rsidR="009C1A43" w:rsidRPr="00BD5E1E" w:rsidRDefault="00BD5E1E" w:rsidP="00BD5E1E">
      <w:pPr>
        <w:widowControl w:val="0"/>
        <w:spacing w:line="240" w:lineRule="auto"/>
        <w:ind w:leftChars="0" w:left="0" w:firstLineChars="150" w:firstLine="422"/>
        <w:jc w:val="both"/>
        <w:rPr>
          <w:rFonts w:ascii="Times New Roman" w:hAnsi="Times New Roman" w:cs="Times New Roman"/>
          <w:sz w:val="28"/>
          <w:szCs w:val="28"/>
          <w:lang w:val="uk-UA"/>
        </w:rPr>
      </w:pPr>
      <w:r w:rsidRPr="00BD5E1E">
        <w:rPr>
          <w:rFonts w:ascii="Times New Roman" w:hAnsi="Times New Roman" w:cs="Times New Roman"/>
          <w:b/>
          <w:sz w:val="28"/>
          <w:szCs w:val="28"/>
          <w:lang w:val="uk-UA"/>
        </w:rPr>
        <w:tab/>
      </w:r>
      <w:r w:rsidRPr="00BD5E1E">
        <w:rPr>
          <w:rFonts w:ascii="Times New Roman" w:hAnsi="Times New Roman" w:cs="Times New Roman"/>
          <w:sz w:val="28"/>
          <w:szCs w:val="28"/>
          <w:lang w:val="uk-UA"/>
        </w:rPr>
        <w:t xml:space="preserve">Протидія дискримінації за ознакою статі є одним із зобов’язань України відповідно до Конвенції ООН з ліквідації усіх форм дискримінації щодо жінок, відповідні положення передбачені також Угодою про асоціацію України з Європейським Союзом, Стратегією гендерної  рівності Ради Європи на 2018-2023 роки, Глобальними цілями сталого розвитку ООН.                                      </w:t>
      </w:r>
    </w:p>
    <w:p w:rsidR="009C1A43" w:rsidRPr="00BD5E1E" w:rsidRDefault="00BD5E1E" w:rsidP="00BD5E1E">
      <w:pPr>
        <w:widowControl w:val="0"/>
        <w:spacing w:line="240" w:lineRule="auto"/>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sz w:val="28"/>
          <w:szCs w:val="28"/>
          <w:lang w:val="uk-UA"/>
        </w:rPr>
        <w:tab/>
        <w:t>Відповідно до статті 5  Конвенції ООН з ліквідації усіх форм дискримінації щодо жінок (далі - Конве</w:t>
      </w:r>
      <w:r>
        <w:rPr>
          <w:rFonts w:ascii="Times New Roman" w:hAnsi="Times New Roman" w:cs="Times New Roman"/>
          <w:sz w:val="28"/>
          <w:szCs w:val="28"/>
          <w:lang w:val="uk-UA"/>
        </w:rPr>
        <w:t>н</w:t>
      </w:r>
      <w:r w:rsidRPr="00BD5E1E">
        <w:rPr>
          <w:rFonts w:ascii="Times New Roman" w:hAnsi="Times New Roman" w:cs="Times New Roman"/>
          <w:sz w:val="28"/>
          <w:szCs w:val="28"/>
          <w:lang w:val="uk-UA"/>
        </w:rPr>
        <w:t>ція) держави-сторони вживають усіх відповідних заходів з метою змінити  соціальні та культурні моделі поведінки чоловіків і жінок для досягнення  викоренення  забобонів,  звичаїв  та  всіх інших   проявів,   що   ґрунтуються  на  ідеї неповноцінності  чи зверхності однієї із статей або стереотипності  ролі  чоловіків  і  жінок.</w:t>
      </w:r>
    </w:p>
    <w:p w:rsidR="009C1A43" w:rsidRPr="00BD5E1E" w:rsidRDefault="00BD5E1E" w:rsidP="00BD5E1E">
      <w:pPr>
        <w:widowControl w:val="0"/>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sz w:val="28"/>
          <w:szCs w:val="28"/>
          <w:lang w:val="uk-UA"/>
        </w:rPr>
        <w:t>Широко розповсюджена дискримінаційна за ознакою статі реклама закріплює гендерні стереотипи та негативно впливає на свідомість як дорослих споживачів реклами, так і неповнолітніх.</w:t>
      </w:r>
    </w:p>
    <w:p w:rsidR="009C1A43" w:rsidRPr="00BD5E1E" w:rsidRDefault="00BD5E1E" w:rsidP="00BD5E1E">
      <w:pPr>
        <w:widowControl w:val="0"/>
        <w:spacing w:line="240" w:lineRule="auto"/>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sz w:val="28"/>
          <w:szCs w:val="28"/>
          <w:lang w:val="uk-UA"/>
        </w:rPr>
        <w:t xml:space="preserve">Дослідження професійних асоціацій рекламістів та маркетологів доводять, що дискримінаційні меседжі в рекламі можуть призводити до реальної економічної, соціальної, психологічної та, навіть, фізичної шкоди людям у повсякденному житті. Адже реклама не просто відображає, але й формує соціальні відносини, оскільки поширюється великими накладами, створюючи інформаційне середовище, яке транслює настанови соціальної поведінки (так званий “психологічний ефект багаторазового повторення”). Інформаційне середовище, наповнене закликами до неповаги, твердженнями про неповноцінності чи меншовартість певної групи осіб, демонстрацією фізичного насильства, є внеском у формування культури насильства та порушення прав людини. </w:t>
      </w:r>
    </w:p>
    <w:p w:rsidR="009C1A43" w:rsidRPr="00BD5E1E" w:rsidRDefault="00BD5E1E" w:rsidP="00BD5E1E">
      <w:pPr>
        <w:widowControl w:val="0"/>
        <w:spacing w:line="240" w:lineRule="auto"/>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sz w:val="28"/>
          <w:szCs w:val="28"/>
          <w:lang w:val="uk-UA"/>
        </w:rPr>
        <w:tab/>
      </w:r>
      <w:r w:rsidRPr="00BD5E1E">
        <w:rPr>
          <w:rFonts w:ascii="Times New Roman" w:hAnsi="Times New Roman" w:cs="Times New Roman"/>
          <w:sz w:val="28"/>
          <w:szCs w:val="28"/>
          <w:highlight w:val="white"/>
          <w:lang w:val="uk-UA"/>
        </w:rPr>
        <w:t xml:space="preserve">За даними громадських організацій, щорічно до Державної служби України з питань безпечності харчових продуктів та захисту споживачів та Уповноваженого Верховної Ради України з прав людини надходить понад 500 скарг щодо виявлених фактів дискримінації за ознакою статі у рекламі.  Щорічно зростає кількість судових справ щодо розгляду скарг на дискримінаційну за ознакою статі рекламу. Так, лише у 2019 році рекламодавці сплатили більше двох мільйонів гривень штрафів за розповсюдження дискримінаційної за ознакою статі реклами.   </w:t>
      </w:r>
      <w:r w:rsidRPr="00BD5E1E">
        <w:rPr>
          <w:rFonts w:ascii="Times New Roman" w:hAnsi="Times New Roman" w:cs="Times New Roman"/>
          <w:sz w:val="28"/>
          <w:szCs w:val="28"/>
          <w:lang w:val="uk-UA"/>
        </w:rPr>
        <w:t xml:space="preserve">                                                                                             </w:t>
      </w:r>
    </w:p>
    <w:p w:rsidR="009C1A43" w:rsidRPr="00BD5E1E" w:rsidRDefault="00BD5E1E" w:rsidP="00BD5E1E">
      <w:pPr>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sz w:val="28"/>
          <w:szCs w:val="28"/>
          <w:lang w:val="uk-UA"/>
        </w:rPr>
        <w:tab/>
        <w:t xml:space="preserve">У заключних зауваженнях до Восьмої періодичної доповіді України щодо виконання Конвенції Комітет з ліквідації дискримінації щодо жінок зауважив, </w:t>
      </w:r>
      <w:r w:rsidRPr="00BD5E1E">
        <w:rPr>
          <w:rFonts w:ascii="Times New Roman" w:hAnsi="Times New Roman" w:cs="Times New Roman"/>
          <w:sz w:val="28"/>
          <w:szCs w:val="28"/>
          <w:lang w:val="uk-UA"/>
        </w:rPr>
        <w:lastRenderedPageBreak/>
        <w:t>що дискримінаційні стереотипи є також ключовими причинами насильства по відношенню до жінок, і висловив стурбованість у зв’язку з тим, що Україна не вживає постійних заходів для зміни або усунення дискримінаційних стереотипів і негативних традиційних підходів.</w:t>
      </w:r>
    </w:p>
    <w:p w:rsidR="009C1A43" w:rsidRPr="00BD5E1E" w:rsidRDefault="00BD5E1E" w:rsidP="00BD5E1E">
      <w:pPr>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sz w:val="28"/>
          <w:szCs w:val="28"/>
          <w:lang w:val="uk-UA"/>
        </w:rPr>
        <w:t xml:space="preserve">Крім того, Рекомендація CM/Rec(2019)1 Комітету міністрів Ради Європи країнам-членам щодо попередження сексизму та боротьби з ним, прийнята 27 березня 2019 року, рекомендує ухвалити національне законодавство, що забороняє сексизм у ЗМІ та рекламі й заохочує моніторинг і виконання таких заходів.  </w:t>
      </w:r>
    </w:p>
    <w:p w:rsidR="009C1A43" w:rsidRPr="00BD5E1E" w:rsidRDefault="00BD5E1E" w:rsidP="00BD5E1E">
      <w:pPr>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sz w:val="28"/>
          <w:szCs w:val="28"/>
          <w:lang w:val="uk-UA"/>
        </w:rPr>
        <w:t>Ще у 2011 році суб’єкти рекламного ринку, усвідомлюючи свою соціальну відповідальність, у співпраці з громадянським суспільством розробили Стандарт недискримінаційної реклами за ознакою статі. Проте на законодавчому рівні до сьогодні не міститься  визначення понять “дискримінаційна реклама” та “дискримінаційна реклама за ознакою статі”, що ускладнює правозастосування статті 8 Закону України “Про рекламу”, а також призводить до неоднозначного її тлумачення як контролюючими органами, так і судами.</w:t>
      </w:r>
    </w:p>
    <w:p w:rsidR="009C1A43" w:rsidRPr="00BD5E1E" w:rsidRDefault="00BD5E1E" w:rsidP="00BD5E1E">
      <w:pPr>
        <w:widowControl w:val="0"/>
        <w:spacing w:line="240" w:lineRule="auto"/>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sz w:val="28"/>
          <w:szCs w:val="28"/>
          <w:lang w:val="uk-UA"/>
        </w:rPr>
        <w:t xml:space="preserve">З іншого боку, правозастосовча практика свідчить про необхідність посилення відповідальності рекламодавців, виробників та розповсюджувачів реклами за порушення вимог Закону України “Про рекламу”.   </w:t>
      </w:r>
    </w:p>
    <w:p w:rsidR="009C1A43" w:rsidRPr="00BD5E1E" w:rsidRDefault="00BD5E1E" w:rsidP="00BD5E1E">
      <w:pPr>
        <w:widowControl w:val="0"/>
        <w:spacing w:line="240" w:lineRule="auto"/>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sz w:val="28"/>
          <w:szCs w:val="28"/>
          <w:lang w:val="uk-UA"/>
        </w:rPr>
        <w:t xml:space="preserve">Необхідність та доцільність внесення відповідних змін до чинного законодавства у сфері реклами підтримується також Міністерством соціальної політики України, як </w:t>
      </w:r>
      <w:r w:rsidRPr="00BD5E1E">
        <w:rPr>
          <w:rFonts w:ascii="Times New Roman" w:hAnsi="Times New Roman" w:cs="Times New Roman"/>
          <w:sz w:val="28"/>
          <w:szCs w:val="28"/>
          <w:highlight w:val="white"/>
          <w:lang w:val="uk-UA"/>
        </w:rPr>
        <w:t>спеціально уповноваженим центральним органом виконавчої влади з питань забезпечення рівних прав та можливостей жінок і чоловіків</w:t>
      </w:r>
      <w:r w:rsidRPr="00BD5E1E">
        <w:rPr>
          <w:rFonts w:ascii="Times New Roman" w:hAnsi="Times New Roman" w:cs="Times New Roman"/>
          <w:sz w:val="28"/>
          <w:szCs w:val="28"/>
          <w:lang w:val="uk-UA"/>
        </w:rPr>
        <w:t xml:space="preserve">.                                                                                                                           </w:t>
      </w:r>
    </w:p>
    <w:p w:rsidR="009C1A43" w:rsidRPr="00BD5E1E" w:rsidRDefault="00BD5E1E" w:rsidP="00BD5E1E">
      <w:pPr>
        <w:widowControl w:val="0"/>
        <w:spacing w:line="240" w:lineRule="auto"/>
        <w:ind w:leftChars="0" w:left="0" w:firstLineChars="150" w:firstLine="420"/>
        <w:jc w:val="both"/>
        <w:rPr>
          <w:rFonts w:ascii="Times New Roman" w:hAnsi="Times New Roman" w:cs="Times New Roman"/>
          <w:sz w:val="28"/>
          <w:szCs w:val="28"/>
          <w:highlight w:val="yellow"/>
          <w:lang w:val="uk-UA"/>
        </w:rPr>
      </w:pPr>
      <w:r w:rsidRPr="00BD5E1E">
        <w:rPr>
          <w:rFonts w:ascii="Times New Roman" w:hAnsi="Times New Roman" w:cs="Times New Roman"/>
          <w:color w:val="000000"/>
          <w:sz w:val="28"/>
          <w:szCs w:val="28"/>
          <w:highlight w:val="yellow"/>
          <w:lang w:val="uk-UA"/>
        </w:rPr>
        <w:t xml:space="preserve">    </w:t>
      </w:r>
    </w:p>
    <w:p w:rsidR="009C1A43" w:rsidRPr="00BD5E1E" w:rsidRDefault="00BD5E1E" w:rsidP="00BD5E1E">
      <w:pPr>
        <w:widowControl w:val="0"/>
        <w:ind w:leftChars="0" w:left="0" w:firstLineChars="150" w:firstLine="422"/>
        <w:jc w:val="both"/>
        <w:rPr>
          <w:rFonts w:ascii="Times New Roman" w:hAnsi="Times New Roman" w:cs="Times New Roman"/>
          <w:sz w:val="28"/>
          <w:szCs w:val="28"/>
          <w:lang w:val="uk-UA"/>
        </w:rPr>
      </w:pPr>
      <w:r w:rsidRPr="00BD5E1E">
        <w:rPr>
          <w:rFonts w:ascii="Times New Roman" w:hAnsi="Times New Roman" w:cs="Times New Roman"/>
          <w:b/>
          <w:sz w:val="28"/>
          <w:szCs w:val="28"/>
          <w:lang w:val="uk-UA"/>
        </w:rPr>
        <w:t>2. Мета нормативно-правового акту</w:t>
      </w:r>
    </w:p>
    <w:p w:rsidR="009C1A43" w:rsidRPr="00BD5E1E" w:rsidRDefault="00BD5E1E" w:rsidP="00BD5E1E">
      <w:pPr>
        <w:widowControl w:val="0"/>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color w:val="000000"/>
          <w:sz w:val="28"/>
          <w:szCs w:val="28"/>
          <w:highlight w:val="yellow"/>
          <w:lang w:val="uk-UA"/>
        </w:rPr>
        <w:t xml:space="preserve">                                                                                                           </w:t>
      </w:r>
    </w:p>
    <w:p w:rsidR="009C1A43" w:rsidRPr="00BD5E1E" w:rsidRDefault="00BD5E1E" w:rsidP="00BD5E1E">
      <w:pPr>
        <w:widowControl w:val="0"/>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color w:val="000000"/>
          <w:sz w:val="28"/>
          <w:szCs w:val="28"/>
          <w:lang w:val="uk-UA"/>
        </w:rPr>
        <w:t xml:space="preserve">Головною метою законопроекту є протидія дискримінації за ознакою статі </w:t>
      </w:r>
      <w:r w:rsidRPr="00BD5E1E">
        <w:rPr>
          <w:rFonts w:ascii="Times New Roman" w:hAnsi="Times New Roman" w:cs="Times New Roman"/>
          <w:sz w:val="28"/>
          <w:szCs w:val="28"/>
          <w:lang w:val="uk-UA"/>
        </w:rPr>
        <w:t>у сфері</w:t>
      </w:r>
      <w:r w:rsidRPr="00BD5E1E">
        <w:rPr>
          <w:rFonts w:ascii="Times New Roman" w:hAnsi="Times New Roman" w:cs="Times New Roman"/>
          <w:color w:val="000000"/>
          <w:sz w:val="28"/>
          <w:szCs w:val="28"/>
          <w:lang w:val="uk-UA"/>
        </w:rPr>
        <w:t xml:space="preserve"> реклам</w:t>
      </w:r>
      <w:r w:rsidRPr="00BD5E1E">
        <w:rPr>
          <w:rFonts w:ascii="Times New Roman" w:hAnsi="Times New Roman" w:cs="Times New Roman"/>
          <w:sz w:val="28"/>
          <w:szCs w:val="28"/>
          <w:lang w:val="uk-UA"/>
        </w:rPr>
        <w:t>и</w:t>
      </w:r>
      <w:r w:rsidRPr="00BD5E1E">
        <w:rPr>
          <w:rFonts w:ascii="Times New Roman" w:hAnsi="Times New Roman" w:cs="Times New Roman"/>
          <w:color w:val="000000"/>
          <w:sz w:val="28"/>
          <w:szCs w:val="28"/>
          <w:lang w:val="uk-UA"/>
        </w:rPr>
        <w:t xml:space="preserve"> та захист прав споживачів реклами, шляхом уточнення положень діючого Закону України “Про рекламу” та посилення відповідальності за порушення його вимог.</w:t>
      </w:r>
    </w:p>
    <w:p w:rsidR="009C1A43" w:rsidRPr="00BD5E1E" w:rsidRDefault="009C1A43" w:rsidP="00BD5E1E">
      <w:pPr>
        <w:widowControl w:val="0"/>
        <w:ind w:leftChars="0" w:left="0" w:firstLineChars="150" w:firstLine="420"/>
        <w:jc w:val="both"/>
        <w:rPr>
          <w:rFonts w:ascii="Times New Roman" w:hAnsi="Times New Roman" w:cs="Times New Roman"/>
          <w:sz w:val="28"/>
          <w:szCs w:val="28"/>
          <w:highlight w:val="yellow"/>
          <w:lang w:val="uk-UA"/>
        </w:rPr>
      </w:pPr>
    </w:p>
    <w:p w:rsidR="009C1A43" w:rsidRPr="00BD5E1E" w:rsidRDefault="00BD5E1E" w:rsidP="00BD5E1E">
      <w:pPr>
        <w:widowControl w:val="0"/>
        <w:ind w:leftChars="0" w:left="0" w:firstLineChars="150" w:firstLine="422"/>
        <w:jc w:val="both"/>
        <w:rPr>
          <w:rFonts w:ascii="Times New Roman" w:hAnsi="Times New Roman" w:cs="Times New Roman"/>
          <w:sz w:val="28"/>
          <w:szCs w:val="28"/>
          <w:lang w:val="uk-UA"/>
        </w:rPr>
      </w:pPr>
      <w:r w:rsidRPr="00BD5E1E">
        <w:rPr>
          <w:rFonts w:ascii="Times New Roman" w:hAnsi="Times New Roman" w:cs="Times New Roman"/>
          <w:b/>
          <w:sz w:val="28"/>
          <w:szCs w:val="28"/>
          <w:lang w:val="uk-UA"/>
        </w:rPr>
        <w:t>3. Загальна характеристика і основні положення нормативно-правового акту</w:t>
      </w:r>
    </w:p>
    <w:p w:rsidR="009C1A43" w:rsidRPr="00BD5E1E" w:rsidRDefault="009C1A43" w:rsidP="00BD5E1E">
      <w:pPr>
        <w:widowControl w:val="0"/>
        <w:ind w:leftChars="0" w:left="0" w:firstLineChars="150" w:firstLine="420"/>
        <w:jc w:val="both"/>
        <w:rPr>
          <w:rFonts w:ascii="Times New Roman" w:hAnsi="Times New Roman" w:cs="Times New Roman"/>
          <w:color w:val="000000"/>
          <w:sz w:val="28"/>
          <w:szCs w:val="28"/>
          <w:highlight w:val="yellow"/>
          <w:lang w:val="uk-UA"/>
        </w:rPr>
      </w:pPr>
    </w:p>
    <w:p w:rsidR="009C1A43" w:rsidRPr="00BD5E1E" w:rsidRDefault="00BD5E1E" w:rsidP="00BD5E1E">
      <w:pPr>
        <w:widowControl w:val="0"/>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color w:val="000000"/>
          <w:sz w:val="28"/>
          <w:szCs w:val="28"/>
          <w:lang w:val="uk-UA"/>
        </w:rPr>
        <w:t>Законопроектом пропонується внести зміни до Закону України “Про рекламу” щодо:</w:t>
      </w:r>
    </w:p>
    <w:p w:rsidR="009C1A43" w:rsidRPr="00BD5E1E" w:rsidRDefault="00BD5E1E" w:rsidP="00BD5E1E">
      <w:pPr>
        <w:pStyle w:val="af3"/>
        <w:widowControl w:val="0"/>
        <w:numPr>
          <w:ilvl w:val="0"/>
          <w:numId w:val="2"/>
        </w:numPr>
        <w:spacing w:line="240" w:lineRule="auto"/>
        <w:ind w:leftChars="0" w:firstLineChars="0"/>
        <w:jc w:val="both"/>
        <w:rPr>
          <w:rFonts w:ascii="Times New Roman" w:hAnsi="Times New Roman" w:cs="Times New Roman"/>
          <w:lang w:val="uk-UA"/>
        </w:rPr>
      </w:pPr>
      <w:r w:rsidRPr="00BD5E1E">
        <w:rPr>
          <w:rFonts w:ascii="Times New Roman" w:hAnsi="Times New Roman" w:cs="Times New Roman"/>
          <w:color w:val="000000"/>
          <w:sz w:val="28"/>
          <w:szCs w:val="28"/>
          <w:lang w:val="uk-UA"/>
        </w:rPr>
        <w:t xml:space="preserve">визначення понять “дискримінаційна реклама” та “дискримінаційна </w:t>
      </w:r>
      <w:r w:rsidRPr="00BD5E1E">
        <w:rPr>
          <w:rFonts w:ascii="Times New Roman" w:hAnsi="Times New Roman" w:cs="Times New Roman"/>
          <w:sz w:val="28"/>
          <w:szCs w:val="28"/>
          <w:lang w:val="uk-UA"/>
        </w:rPr>
        <w:t xml:space="preserve">реклама </w:t>
      </w:r>
      <w:r w:rsidRPr="00BD5E1E">
        <w:rPr>
          <w:rFonts w:ascii="Times New Roman" w:hAnsi="Times New Roman" w:cs="Times New Roman"/>
          <w:color w:val="000000"/>
          <w:sz w:val="28"/>
          <w:szCs w:val="28"/>
          <w:lang w:val="uk-UA"/>
        </w:rPr>
        <w:t>за ознакою статі”;</w:t>
      </w:r>
    </w:p>
    <w:p w:rsidR="009C1A43" w:rsidRPr="00BD5E1E" w:rsidRDefault="00BD5E1E" w:rsidP="00BD5E1E">
      <w:pPr>
        <w:pStyle w:val="af3"/>
        <w:widowControl w:val="0"/>
        <w:numPr>
          <w:ilvl w:val="0"/>
          <w:numId w:val="2"/>
        </w:numPr>
        <w:ind w:leftChars="0" w:firstLineChars="0"/>
        <w:jc w:val="both"/>
        <w:rPr>
          <w:rFonts w:ascii="Times New Roman" w:hAnsi="Times New Roman" w:cs="Times New Roman"/>
          <w:lang w:val="uk-UA"/>
        </w:rPr>
      </w:pPr>
      <w:r w:rsidRPr="00BD5E1E">
        <w:rPr>
          <w:rFonts w:ascii="Times New Roman" w:hAnsi="Times New Roman" w:cs="Times New Roman"/>
          <w:color w:val="000000"/>
          <w:sz w:val="28"/>
          <w:szCs w:val="28"/>
          <w:highlight w:val="white"/>
          <w:lang w:val="uk-UA"/>
        </w:rPr>
        <w:t>посилення відповідальність за порушення законодавства про рекламу;</w:t>
      </w:r>
    </w:p>
    <w:p w:rsidR="009C1A43" w:rsidRPr="00BD5E1E" w:rsidRDefault="00BD5E1E" w:rsidP="00BD5E1E">
      <w:pPr>
        <w:pStyle w:val="af3"/>
        <w:widowControl w:val="0"/>
        <w:numPr>
          <w:ilvl w:val="0"/>
          <w:numId w:val="2"/>
        </w:numPr>
        <w:ind w:leftChars="0" w:firstLineChars="0"/>
        <w:jc w:val="both"/>
        <w:rPr>
          <w:rFonts w:ascii="Times New Roman" w:hAnsi="Times New Roman" w:cs="Times New Roman"/>
          <w:lang w:val="uk-UA"/>
        </w:rPr>
      </w:pPr>
      <w:r w:rsidRPr="00BD5E1E">
        <w:rPr>
          <w:rFonts w:ascii="Times New Roman" w:hAnsi="Times New Roman" w:cs="Times New Roman"/>
          <w:color w:val="000000"/>
          <w:sz w:val="28"/>
          <w:szCs w:val="28"/>
          <w:highlight w:val="white"/>
          <w:lang w:val="uk-UA"/>
        </w:rPr>
        <w:t>посилення захисту прав споживачів реклами.</w:t>
      </w:r>
    </w:p>
    <w:p w:rsidR="009C1A43" w:rsidRPr="00BD5E1E" w:rsidRDefault="009C1A43" w:rsidP="00BD5E1E">
      <w:pPr>
        <w:widowControl w:val="0"/>
        <w:ind w:leftChars="0" w:left="0" w:firstLineChars="150" w:firstLine="420"/>
        <w:rPr>
          <w:rFonts w:ascii="Times New Roman" w:hAnsi="Times New Roman" w:cs="Times New Roman"/>
          <w:color w:val="000000"/>
          <w:sz w:val="28"/>
          <w:szCs w:val="28"/>
          <w:highlight w:val="yellow"/>
          <w:lang w:val="uk-UA"/>
        </w:rPr>
      </w:pPr>
    </w:p>
    <w:p w:rsidR="009C1A43" w:rsidRPr="00BD5E1E" w:rsidRDefault="00BD5E1E" w:rsidP="00BD5E1E">
      <w:pPr>
        <w:widowControl w:val="0"/>
        <w:ind w:leftChars="0" w:left="0" w:firstLineChars="150" w:firstLine="422"/>
        <w:jc w:val="both"/>
        <w:rPr>
          <w:rFonts w:ascii="Times New Roman" w:hAnsi="Times New Roman" w:cs="Times New Roman"/>
          <w:sz w:val="28"/>
          <w:szCs w:val="28"/>
          <w:lang w:val="uk-UA"/>
        </w:rPr>
      </w:pPr>
      <w:r w:rsidRPr="00BD5E1E">
        <w:rPr>
          <w:rFonts w:ascii="Times New Roman" w:hAnsi="Times New Roman" w:cs="Times New Roman"/>
          <w:b/>
          <w:color w:val="000000"/>
          <w:sz w:val="28"/>
          <w:szCs w:val="28"/>
          <w:lang w:val="uk-UA"/>
        </w:rPr>
        <w:t>4. Стан нормативно-правової бази у даній сфері правового регулювання</w:t>
      </w:r>
    </w:p>
    <w:p w:rsidR="009C1A43" w:rsidRPr="00BD5E1E" w:rsidRDefault="009C1A43" w:rsidP="00BD5E1E">
      <w:pPr>
        <w:widowControl w:val="0"/>
        <w:ind w:leftChars="0" w:left="0" w:firstLineChars="150" w:firstLine="420"/>
        <w:jc w:val="both"/>
        <w:rPr>
          <w:rFonts w:ascii="Times New Roman" w:hAnsi="Times New Roman" w:cs="Times New Roman"/>
          <w:color w:val="000000"/>
          <w:sz w:val="28"/>
          <w:szCs w:val="28"/>
          <w:lang w:val="uk-UA"/>
        </w:rPr>
      </w:pPr>
    </w:p>
    <w:p w:rsidR="009C1A43" w:rsidRPr="00BD5E1E" w:rsidRDefault="00BD5E1E" w:rsidP="00BD5E1E">
      <w:pPr>
        <w:widowControl w:val="0"/>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color w:val="000000"/>
          <w:sz w:val="28"/>
          <w:szCs w:val="28"/>
          <w:lang w:val="uk-UA"/>
        </w:rPr>
        <w:lastRenderedPageBreak/>
        <w:t>Відносини у цій сфері регулюються Конституцією України, Законом України “Про рекламу”, Законом України “Про забезпечення рівних прав та можливостей жінок і чоловіків”</w:t>
      </w:r>
      <w:r w:rsidRPr="00BD5E1E">
        <w:rPr>
          <w:rFonts w:ascii="Times New Roman" w:hAnsi="Times New Roman" w:cs="Times New Roman"/>
          <w:sz w:val="28"/>
          <w:szCs w:val="28"/>
          <w:lang w:val="uk-UA"/>
        </w:rPr>
        <w:t xml:space="preserve">, Законом України “Про </w:t>
      </w:r>
      <w:r w:rsidRPr="00BD5E1E">
        <w:rPr>
          <w:rFonts w:ascii="Times New Roman" w:hAnsi="Times New Roman" w:cs="Times New Roman"/>
          <w:sz w:val="28"/>
          <w:szCs w:val="28"/>
          <w:highlight w:val="white"/>
          <w:lang w:val="uk-UA"/>
        </w:rPr>
        <w:t>засади запобігання та протидії дискримінації в Україні”.</w:t>
      </w:r>
    </w:p>
    <w:p w:rsidR="009C1A43" w:rsidRPr="00BD5E1E" w:rsidRDefault="00BD5E1E" w:rsidP="00BD5E1E">
      <w:pPr>
        <w:widowControl w:val="0"/>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color w:val="000000"/>
          <w:sz w:val="28"/>
          <w:szCs w:val="28"/>
          <w:lang w:val="uk-UA"/>
        </w:rPr>
        <w:t>Реалізація положень поданого законопроекту після його прийняття змін до інших законів не потребує.</w:t>
      </w:r>
    </w:p>
    <w:p w:rsidR="009C1A43" w:rsidRPr="00BD5E1E" w:rsidRDefault="00BD5E1E" w:rsidP="00BD5E1E">
      <w:pPr>
        <w:widowControl w:val="0"/>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color w:val="000000"/>
          <w:sz w:val="28"/>
          <w:szCs w:val="28"/>
          <w:highlight w:val="yellow"/>
          <w:lang w:val="uk-UA"/>
        </w:rPr>
        <w:t xml:space="preserve"> </w:t>
      </w:r>
    </w:p>
    <w:p w:rsidR="009C1A43" w:rsidRPr="00BD5E1E" w:rsidRDefault="00BD5E1E" w:rsidP="00BD5E1E">
      <w:pPr>
        <w:widowControl w:val="0"/>
        <w:ind w:leftChars="0" w:left="0" w:firstLineChars="150" w:firstLine="422"/>
        <w:jc w:val="both"/>
        <w:rPr>
          <w:rFonts w:ascii="Times New Roman" w:hAnsi="Times New Roman" w:cs="Times New Roman"/>
          <w:sz w:val="28"/>
          <w:szCs w:val="28"/>
          <w:lang w:val="uk-UA"/>
        </w:rPr>
      </w:pPr>
      <w:r w:rsidRPr="00BD5E1E">
        <w:rPr>
          <w:rFonts w:ascii="Times New Roman" w:hAnsi="Times New Roman" w:cs="Times New Roman"/>
          <w:b/>
          <w:color w:val="000000"/>
          <w:sz w:val="28"/>
          <w:szCs w:val="28"/>
          <w:lang w:val="uk-UA"/>
        </w:rPr>
        <w:t>5. Фінансово-економічне обґрунтування</w:t>
      </w:r>
    </w:p>
    <w:p w:rsidR="009C1A43" w:rsidRPr="00BD5E1E" w:rsidRDefault="009C1A43" w:rsidP="00BD5E1E">
      <w:pPr>
        <w:widowControl w:val="0"/>
        <w:ind w:leftChars="0" w:left="0" w:firstLineChars="150" w:firstLine="420"/>
        <w:jc w:val="both"/>
        <w:rPr>
          <w:rFonts w:ascii="Times New Roman" w:hAnsi="Times New Roman" w:cs="Times New Roman"/>
          <w:color w:val="000000"/>
          <w:sz w:val="28"/>
          <w:szCs w:val="28"/>
          <w:lang w:val="uk-UA"/>
        </w:rPr>
      </w:pPr>
    </w:p>
    <w:p w:rsidR="009C1A43" w:rsidRPr="00BD5E1E" w:rsidRDefault="00BD5E1E" w:rsidP="00BD5E1E">
      <w:pPr>
        <w:widowControl w:val="0"/>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color w:val="000000"/>
          <w:sz w:val="28"/>
          <w:szCs w:val="28"/>
          <w:lang w:val="uk-UA"/>
        </w:rPr>
        <w:t>Реалізація законопроекту не потребує фінансових витрат із Державного бюджету України.</w:t>
      </w:r>
    </w:p>
    <w:p w:rsidR="009C1A43" w:rsidRPr="00BD5E1E" w:rsidRDefault="00BD5E1E" w:rsidP="00BD5E1E">
      <w:pPr>
        <w:widowControl w:val="0"/>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color w:val="000000"/>
          <w:sz w:val="28"/>
          <w:szCs w:val="28"/>
          <w:lang w:val="uk-UA"/>
        </w:rPr>
        <w:t xml:space="preserve"> </w:t>
      </w:r>
    </w:p>
    <w:p w:rsidR="009C1A43" w:rsidRPr="00BD5E1E" w:rsidRDefault="00BD5E1E" w:rsidP="00BD5E1E">
      <w:pPr>
        <w:widowControl w:val="0"/>
        <w:ind w:leftChars="0" w:left="0" w:firstLineChars="150" w:firstLine="422"/>
        <w:jc w:val="both"/>
        <w:rPr>
          <w:rFonts w:ascii="Times New Roman" w:hAnsi="Times New Roman" w:cs="Times New Roman"/>
          <w:sz w:val="28"/>
          <w:szCs w:val="28"/>
          <w:lang w:val="uk-UA"/>
        </w:rPr>
      </w:pPr>
      <w:r w:rsidRPr="00BD5E1E">
        <w:rPr>
          <w:rFonts w:ascii="Times New Roman" w:hAnsi="Times New Roman" w:cs="Times New Roman"/>
          <w:b/>
          <w:color w:val="000000"/>
          <w:sz w:val="28"/>
          <w:szCs w:val="28"/>
          <w:lang w:val="uk-UA"/>
        </w:rPr>
        <w:t>6. Прогноз соціально-економічних та інших наслідків прийняття акту</w:t>
      </w:r>
    </w:p>
    <w:p w:rsidR="009C1A43" w:rsidRPr="00BD5E1E" w:rsidRDefault="009C1A43" w:rsidP="00BD5E1E">
      <w:pPr>
        <w:widowControl w:val="0"/>
        <w:ind w:leftChars="0" w:left="0" w:firstLineChars="150" w:firstLine="420"/>
        <w:jc w:val="both"/>
        <w:rPr>
          <w:rFonts w:ascii="Times New Roman" w:hAnsi="Times New Roman" w:cs="Times New Roman"/>
          <w:color w:val="000000"/>
          <w:sz w:val="28"/>
          <w:szCs w:val="28"/>
          <w:lang w:val="uk-UA"/>
        </w:rPr>
      </w:pPr>
    </w:p>
    <w:p w:rsidR="009C1A43" w:rsidRPr="00BD5E1E" w:rsidRDefault="00BD5E1E" w:rsidP="00BD5E1E">
      <w:pPr>
        <w:widowControl w:val="0"/>
        <w:ind w:leftChars="0" w:left="0" w:firstLineChars="150" w:firstLine="420"/>
        <w:jc w:val="both"/>
        <w:rPr>
          <w:rFonts w:ascii="Times New Roman" w:hAnsi="Times New Roman" w:cs="Times New Roman"/>
          <w:sz w:val="28"/>
          <w:szCs w:val="28"/>
          <w:lang w:val="uk-UA"/>
        </w:rPr>
      </w:pPr>
      <w:r w:rsidRPr="00BD5E1E">
        <w:rPr>
          <w:rFonts w:ascii="Times New Roman" w:hAnsi="Times New Roman" w:cs="Times New Roman"/>
          <w:color w:val="000000"/>
          <w:sz w:val="28"/>
          <w:szCs w:val="28"/>
          <w:lang w:val="uk-UA"/>
        </w:rPr>
        <w:t>Прийняття цього Закону сприятиме протидії дискримінації за ознакою статі у сфері реклами та формуван</w:t>
      </w:r>
      <w:r>
        <w:rPr>
          <w:rFonts w:ascii="Times New Roman" w:hAnsi="Times New Roman" w:cs="Times New Roman"/>
          <w:color w:val="000000"/>
          <w:sz w:val="28"/>
          <w:szCs w:val="28"/>
          <w:lang w:val="uk-UA"/>
        </w:rPr>
        <w:t>ню гендерно-</w:t>
      </w:r>
      <w:r w:rsidRPr="00BD5E1E">
        <w:rPr>
          <w:rFonts w:ascii="Times New Roman" w:hAnsi="Times New Roman" w:cs="Times New Roman"/>
          <w:color w:val="000000"/>
          <w:sz w:val="28"/>
          <w:szCs w:val="28"/>
          <w:lang w:val="uk-UA"/>
        </w:rPr>
        <w:t xml:space="preserve">чутливого інформаційного простору, культури толерантності, а також нетерпимості до будь-яких форм насильства серед широких верств населення; посилить захист прав споживачів реклами, а також сприятиме встановленню правового порядку  у сфері реклами. </w:t>
      </w:r>
      <w:r w:rsidRPr="00BD5E1E">
        <w:rPr>
          <w:rFonts w:ascii="Times New Roman" w:hAnsi="Times New Roman" w:cs="Times New Roman"/>
          <w:color w:val="000000"/>
          <w:sz w:val="28"/>
          <w:szCs w:val="28"/>
          <w:highlight w:val="darkYellow"/>
          <w:lang w:val="uk-UA"/>
        </w:rPr>
        <w:t xml:space="preserve">                                                                                                                                       </w:t>
      </w:r>
    </w:p>
    <w:p w:rsidR="009C1A43" w:rsidRPr="00BD5E1E" w:rsidRDefault="009C1A43" w:rsidP="00BD5E1E">
      <w:pPr>
        <w:widowControl w:val="0"/>
        <w:spacing w:line="240" w:lineRule="auto"/>
        <w:ind w:leftChars="0" w:left="0" w:right="-6" w:firstLineChars="150" w:firstLine="420"/>
        <w:jc w:val="both"/>
        <w:rPr>
          <w:rFonts w:ascii="Times New Roman" w:hAnsi="Times New Roman" w:cs="Times New Roman"/>
          <w:color w:val="000000"/>
          <w:sz w:val="28"/>
          <w:szCs w:val="28"/>
          <w:lang w:val="uk-UA"/>
        </w:rPr>
      </w:pPr>
    </w:p>
    <w:p w:rsidR="009C1A43" w:rsidRPr="00BD5E1E" w:rsidRDefault="009C1A43">
      <w:pPr>
        <w:widowControl w:val="0"/>
        <w:ind w:left="1" w:hanging="3"/>
        <w:jc w:val="both"/>
        <w:rPr>
          <w:rFonts w:ascii="Times New Roman" w:hAnsi="Times New Roman" w:cs="Times New Roman"/>
          <w:color w:val="000000"/>
          <w:sz w:val="28"/>
          <w:szCs w:val="28"/>
          <w:lang w:val="uk-UA"/>
        </w:rPr>
      </w:pPr>
    </w:p>
    <w:p w:rsidR="009C1A43" w:rsidRPr="00BD5E1E" w:rsidRDefault="009C1A43">
      <w:pPr>
        <w:widowControl w:val="0"/>
        <w:ind w:left="1" w:hanging="3"/>
        <w:jc w:val="both"/>
        <w:rPr>
          <w:rFonts w:ascii="Times New Roman" w:hAnsi="Times New Roman" w:cs="Times New Roman"/>
          <w:color w:val="000000"/>
          <w:sz w:val="28"/>
          <w:szCs w:val="28"/>
          <w:lang w:val="uk-UA"/>
        </w:rPr>
      </w:pPr>
    </w:p>
    <w:p w:rsidR="003D231C" w:rsidRPr="00594058" w:rsidRDefault="00BD5E1E" w:rsidP="003D231C">
      <w:pPr>
        <w:spacing w:line="240" w:lineRule="auto"/>
        <w:ind w:leftChars="0" w:left="357" w:firstLineChars="0" w:firstLine="0"/>
        <w:rPr>
          <w:rFonts w:ascii="Times New Roman" w:hAnsi="Times New Roman" w:cs="Times New Roman"/>
          <w:sz w:val="28"/>
          <w:szCs w:val="28"/>
        </w:rPr>
      </w:pPr>
      <w:r w:rsidRPr="00BD5E1E">
        <w:rPr>
          <w:rFonts w:ascii="Times New Roman" w:hAnsi="Times New Roman" w:cs="Times New Roman"/>
          <w:b/>
          <w:color w:val="000000"/>
          <w:sz w:val="28"/>
          <w:szCs w:val="28"/>
          <w:lang w:val="uk-UA"/>
        </w:rPr>
        <w:t xml:space="preserve">Народні депутати України </w:t>
      </w:r>
      <w:r w:rsidRPr="00BD5E1E">
        <w:rPr>
          <w:rFonts w:ascii="Times New Roman" w:hAnsi="Times New Roman" w:cs="Times New Roman"/>
          <w:b/>
          <w:color w:val="000000"/>
          <w:sz w:val="28"/>
          <w:szCs w:val="28"/>
          <w:lang w:val="uk-UA"/>
        </w:rPr>
        <w:tab/>
      </w:r>
      <w:r w:rsidR="003D231C">
        <w:rPr>
          <w:rFonts w:ascii="Times New Roman" w:hAnsi="Times New Roman" w:cs="Times New Roman"/>
          <w:b/>
          <w:color w:val="000000"/>
          <w:sz w:val="28"/>
          <w:szCs w:val="28"/>
          <w:lang w:val="uk-UA"/>
        </w:rPr>
        <w:tab/>
      </w:r>
      <w:r w:rsidR="003D231C">
        <w:rPr>
          <w:rFonts w:ascii="Times New Roman" w:hAnsi="Times New Roman" w:cs="Times New Roman"/>
          <w:b/>
          <w:color w:val="000000"/>
          <w:sz w:val="28"/>
          <w:szCs w:val="28"/>
          <w:lang w:val="uk-UA"/>
        </w:rPr>
        <w:tab/>
      </w:r>
      <w:r w:rsidR="003D231C" w:rsidRPr="00594058">
        <w:rPr>
          <w:rFonts w:ascii="Times New Roman" w:hAnsi="Times New Roman" w:cs="Times New Roman"/>
          <w:b/>
          <w:color w:val="000000"/>
          <w:sz w:val="28"/>
          <w:szCs w:val="28"/>
          <w:lang w:val="uk-UA"/>
        </w:rPr>
        <w:t xml:space="preserve">         </w:t>
      </w:r>
      <w:r w:rsidR="003D231C" w:rsidRPr="00594058">
        <w:rPr>
          <w:rFonts w:ascii="Times New Roman" w:hAnsi="Times New Roman" w:cs="Times New Roman"/>
          <w:sz w:val="28"/>
          <w:szCs w:val="28"/>
        </w:rPr>
        <w:t>Бардіна М.О. (61)</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Жмеренецький О.С. (391)</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Кравчук Є.М. (108)</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Яковлєва Н.І. (109)</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Мезенцева М.С. (369)</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Кінзбурська В.О. (371)</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Бондаренко О.В. (59)</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Булах Л.В. (86)</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Циба Т.В. (426)</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Брагар Є.В. (74)</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Овчинникова Ю.Ю. (81)</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Богуцька Є.П. (92)</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Любота Д.В. (378)</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Михайлюк Г.О. (46)</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Гринчук О.А. (66)</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Копанчук О.Є. (390)</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Мошенець О.В. (55)</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 xml:space="preserve">Аллахвердієва І.В. </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Камельчук Ю.О. (325)</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Верещук І.А. (29)</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Бондар Г.В. (421)</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Санченко О.В. (433)</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Саладуха О.В. (56)</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lastRenderedPageBreak/>
        <w:t>Гривко С.Д. (110)</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Кузнєцов О.О. (311)</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Мережко О.О. (82)</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Микиша Д.С. (382)</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Нікітіна М.В. (288)</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Гришина Ю.М. (246)</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Третьякова Г.М. (53)</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Забуранна Л.В. (477)</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Кузбит Ю.М. (307)</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Коваль О.В. (57)</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Совсун І.Р. (223)</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Юрчишин Я.Р. (215)</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Василенко Л.В. (224)</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Лозинський Р.М. (222)</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Клименко Ю.Л. (210)</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Бобровська С.А. (217)</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Вагнєр В.О. (384)</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Васильченко Г.І. (319)</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Костенко Р.В. (221)</w:t>
      </w:r>
    </w:p>
    <w:p w:rsidR="003D231C" w:rsidRPr="00594058"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Цабаль В.В. (219)</w:t>
      </w:r>
    </w:p>
    <w:p w:rsidR="003D231C" w:rsidRDefault="003D231C" w:rsidP="003D231C">
      <w:pPr>
        <w:spacing w:line="240" w:lineRule="auto"/>
        <w:ind w:leftChars="0" w:left="6379" w:firstLineChars="0" w:firstLine="0"/>
        <w:rPr>
          <w:rFonts w:ascii="Times New Roman" w:hAnsi="Times New Roman" w:cs="Times New Roman"/>
          <w:sz w:val="28"/>
          <w:szCs w:val="28"/>
        </w:rPr>
      </w:pPr>
      <w:r w:rsidRPr="00594058">
        <w:rPr>
          <w:rFonts w:ascii="Times New Roman" w:hAnsi="Times New Roman" w:cs="Times New Roman"/>
          <w:sz w:val="28"/>
          <w:szCs w:val="28"/>
        </w:rPr>
        <w:t>Железняк Я.І. (212)</w:t>
      </w:r>
    </w:p>
    <w:p w:rsidR="00AC2922" w:rsidRPr="00594058" w:rsidRDefault="00AC2922" w:rsidP="003D231C">
      <w:pPr>
        <w:spacing w:line="240" w:lineRule="auto"/>
        <w:ind w:leftChars="0" w:left="6379" w:firstLineChars="0" w:firstLine="0"/>
        <w:rPr>
          <w:rFonts w:ascii="Times New Roman" w:hAnsi="Times New Roman" w:cs="Times New Roman"/>
          <w:sz w:val="28"/>
          <w:szCs w:val="28"/>
        </w:rPr>
      </w:pPr>
      <w:r>
        <w:rPr>
          <w:sz w:val="28"/>
          <w:szCs w:val="28"/>
        </w:rPr>
        <w:t>Лубінець Д.В. (267)</w:t>
      </w:r>
    </w:p>
    <w:p w:rsidR="003D231C" w:rsidRPr="00594058" w:rsidRDefault="003D231C" w:rsidP="003D231C">
      <w:pPr>
        <w:ind w:left="1" w:hanging="3"/>
        <w:rPr>
          <w:sz w:val="28"/>
          <w:szCs w:val="28"/>
        </w:rPr>
      </w:pPr>
    </w:p>
    <w:p w:rsidR="009C1A43" w:rsidRPr="00BD5E1E" w:rsidRDefault="00BD5E1E">
      <w:pPr>
        <w:widowControl w:val="0"/>
        <w:ind w:left="1" w:hanging="3"/>
        <w:jc w:val="both"/>
        <w:rPr>
          <w:rFonts w:ascii="Times New Roman" w:hAnsi="Times New Roman" w:cs="Times New Roman"/>
          <w:sz w:val="28"/>
          <w:szCs w:val="28"/>
          <w:lang w:val="uk-UA"/>
        </w:rPr>
      </w:pPr>
      <w:r w:rsidRPr="00594058">
        <w:rPr>
          <w:rFonts w:ascii="Times New Roman" w:hAnsi="Times New Roman" w:cs="Times New Roman"/>
          <w:b/>
          <w:color w:val="000000"/>
          <w:sz w:val="28"/>
          <w:szCs w:val="28"/>
          <w:lang w:val="uk-UA"/>
        </w:rPr>
        <w:tab/>
      </w:r>
      <w:r w:rsidRPr="00594058">
        <w:rPr>
          <w:rFonts w:ascii="Times New Roman" w:hAnsi="Times New Roman" w:cs="Times New Roman"/>
          <w:b/>
          <w:color w:val="000000"/>
          <w:sz w:val="28"/>
          <w:szCs w:val="28"/>
          <w:lang w:val="uk-UA"/>
        </w:rPr>
        <w:tab/>
      </w:r>
      <w:r w:rsidRPr="00594058">
        <w:rPr>
          <w:rFonts w:ascii="Times New Roman" w:hAnsi="Times New Roman" w:cs="Times New Roman"/>
          <w:b/>
          <w:color w:val="000000"/>
          <w:sz w:val="28"/>
          <w:szCs w:val="28"/>
          <w:lang w:val="uk-UA"/>
        </w:rPr>
        <w:tab/>
      </w:r>
      <w:r w:rsidRPr="00594058">
        <w:rPr>
          <w:rFonts w:ascii="Times New Roman" w:hAnsi="Times New Roman" w:cs="Times New Roman"/>
          <w:b/>
          <w:color w:val="000000"/>
          <w:sz w:val="28"/>
          <w:szCs w:val="28"/>
          <w:lang w:val="uk-UA"/>
        </w:rPr>
        <w:tab/>
      </w:r>
      <w:r w:rsidRPr="00594058">
        <w:rPr>
          <w:rFonts w:ascii="Times New Roman" w:hAnsi="Times New Roman" w:cs="Times New Roman"/>
          <w:b/>
          <w:color w:val="000000"/>
          <w:sz w:val="28"/>
          <w:szCs w:val="28"/>
          <w:lang w:val="uk-UA"/>
        </w:rPr>
        <w:tab/>
      </w:r>
      <w:r w:rsidRPr="00594058">
        <w:rPr>
          <w:rFonts w:ascii="Times New Roman" w:hAnsi="Times New Roman" w:cs="Times New Roman"/>
          <w:b/>
          <w:color w:val="000000"/>
          <w:sz w:val="28"/>
          <w:szCs w:val="28"/>
          <w:lang w:val="uk-UA"/>
        </w:rPr>
        <w:tab/>
      </w:r>
      <w:r w:rsidRPr="00594058">
        <w:rPr>
          <w:rFonts w:ascii="Times New Roman" w:hAnsi="Times New Roman" w:cs="Times New Roman"/>
          <w:color w:val="000000"/>
          <w:sz w:val="28"/>
          <w:szCs w:val="28"/>
          <w:lang w:val="uk-UA"/>
        </w:rPr>
        <w:tab/>
      </w:r>
      <w:r w:rsidRPr="00594058">
        <w:rPr>
          <w:rFonts w:ascii="Times New Roman" w:hAnsi="Times New Roman" w:cs="Times New Roman"/>
          <w:color w:val="000000"/>
          <w:sz w:val="28"/>
          <w:szCs w:val="28"/>
          <w:lang w:val="uk-UA"/>
        </w:rPr>
        <w:tab/>
      </w:r>
      <w:r w:rsidRPr="00594058">
        <w:rPr>
          <w:rFonts w:ascii="Times New Roman" w:hAnsi="Times New Roman" w:cs="Times New Roman"/>
          <w:color w:val="000000"/>
          <w:sz w:val="28"/>
          <w:szCs w:val="28"/>
          <w:lang w:val="uk-UA"/>
        </w:rPr>
        <w:tab/>
      </w:r>
      <w:r w:rsidRPr="00594058">
        <w:rPr>
          <w:rFonts w:ascii="Times New Roman" w:hAnsi="Times New Roman" w:cs="Times New Roman"/>
          <w:color w:val="000000"/>
          <w:sz w:val="28"/>
          <w:szCs w:val="28"/>
          <w:lang w:val="uk-UA"/>
        </w:rPr>
        <w:tab/>
      </w:r>
      <w:r w:rsidRPr="00BD5E1E">
        <w:rPr>
          <w:rFonts w:ascii="Times New Roman" w:hAnsi="Times New Roman" w:cs="Times New Roman"/>
          <w:color w:val="000000"/>
          <w:sz w:val="28"/>
          <w:szCs w:val="28"/>
          <w:lang w:val="uk-UA"/>
        </w:rPr>
        <w:tab/>
      </w:r>
    </w:p>
    <w:sectPr w:rsidR="009C1A43" w:rsidRPr="00BD5E1E">
      <w:pgSz w:w="11906" w:h="16838"/>
      <w:pgMar w:top="1134" w:right="1134" w:bottom="1134" w:left="1134" w:header="708" w:footer="708" w:gutter="0"/>
      <w:pgNumType w:start="1"/>
      <w:cols w:space="720"/>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FreeSans">
    <w:panose1 w:val="00000000000000000000"/>
    <w:charset w:val="80"/>
    <w:family w:val="swiss"/>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OpenSymbol">
    <w:panose1 w:val="00000000000000000000"/>
    <w:charset w:val="00"/>
    <w:family w:val="roman"/>
    <w:notTrueType/>
    <w:pitch w:val="default"/>
    <w:sig w:usb0="00000003" w:usb1="00000000" w:usb2="00000000" w:usb3="00000000" w:csb0="00000001" w:csb1="00000000"/>
  </w:font>
  <w:font w:name="Liberation Sans">
    <w:altName w:val="Arial"/>
    <w:panose1 w:val="00000000000000000000"/>
    <w:charset w:val="00"/>
    <w:family w:val="roman"/>
    <w:notTrueType/>
    <w:pitch w:val="variable"/>
    <w:sig w:usb0="00000003" w:usb1="00000000" w:usb2="00000000" w:usb3="00000000" w:csb0="00000001" w:csb1="00000000"/>
  </w:font>
  <w:font w:name="SimSun">
    <w:altName w:val="ЛОМе"/>
    <w:panose1 w:val="02010600030101010101"/>
    <w:charset w:val="86"/>
    <w:family w:val="auto"/>
    <w:pitch w:val="variable"/>
    <w:sig w:usb0="00000003" w:usb1="288F0000" w:usb2="00000016" w:usb3="00000000" w:csb0="00040001" w:csb1="00000000"/>
  </w:font>
  <w:font w:name="Liberation Mono">
    <w:panose1 w:val="00000000000000000000"/>
    <w:charset w:val="00"/>
    <w:family w:val="roman"/>
    <w:notTrueType/>
    <w:pitch w:val="default"/>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117DA"/>
    <w:multiLevelType w:val="hybridMultilevel"/>
    <w:tmpl w:val="785CE794"/>
    <w:lvl w:ilvl="0" w:tplc="04220001">
      <w:start w:val="1"/>
      <w:numFmt w:val="bullet"/>
      <w:lvlText w:val=""/>
      <w:lvlJc w:val="left"/>
      <w:pPr>
        <w:ind w:left="1140" w:hanging="360"/>
      </w:pPr>
      <w:rPr>
        <w:rFonts w:ascii="Symbol" w:hAnsi="Symbol" w:hint="default"/>
      </w:rPr>
    </w:lvl>
    <w:lvl w:ilvl="1" w:tplc="04220003" w:tentative="1">
      <w:start w:val="1"/>
      <w:numFmt w:val="bullet"/>
      <w:lvlText w:val="o"/>
      <w:lvlJc w:val="left"/>
      <w:pPr>
        <w:ind w:left="1860" w:hanging="360"/>
      </w:pPr>
      <w:rPr>
        <w:rFonts w:ascii="Courier New" w:hAnsi="Courier New" w:hint="default"/>
      </w:rPr>
    </w:lvl>
    <w:lvl w:ilvl="2" w:tplc="04220005" w:tentative="1">
      <w:start w:val="1"/>
      <w:numFmt w:val="bullet"/>
      <w:lvlText w:val=""/>
      <w:lvlJc w:val="left"/>
      <w:pPr>
        <w:ind w:left="2580" w:hanging="360"/>
      </w:pPr>
      <w:rPr>
        <w:rFonts w:ascii="Wingdings" w:hAnsi="Wingdings" w:hint="default"/>
      </w:rPr>
    </w:lvl>
    <w:lvl w:ilvl="3" w:tplc="04220001" w:tentative="1">
      <w:start w:val="1"/>
      <w:numFmt w:val="bullet"/>
      <w:lvlText w:val=""/>
      <w:lvlJc w:val="left"/>
      <w:pPr>
        <w:ind w:left="3300" w:hanging="360"/>
      </w:pPr>
      <w:rPr>
        <w:rFonts w:ascii="Symbol" w:hAnsi="Symbol" w:hint="default"/>
      </w:rPr>
    </w:lvl>
    <w:lvl w:ilvl="4" w:tplc="04220003" w:tentative="1">
      <w:start w:val="1"/>
      <w:numFmt w:val="bullet"/>
      <w:lvlText w:val="o"/>
      <w:lvlJc w:val="left"/>
      <w:pPr>
        <w:ind w:left="4020" w:hanging="360"/>
      </w:pPr>
      <w:rPr>
        <w:rFonts w:ascii="Courier New" w:hAnsi="Courier New" w:hint="default"/>
      </w:rPr>
    </w:lvl>
    <w:lvl w:ilvl="5" w:tplc="04220005" w:tentative="1">
      <w:start w:val="1"/>
      <w:numFmt w:val="bullet"/>
      <w:lvlText w:val=""/>
      <w:lvlJc w:val="left"/>
      <w:pPr>
        <w:ind w:left="4740" w:hanging="360"/>
      </w:pPr>
      <w:rPr>
        <w:rFonts w:ascii="Wingdings" w:hAnsi="Wingdings" w:hint="default"/>
      </w:rPr>
    </w:lvl>
    <w:lvl w:ilvl="6" w:tplc="04220001" w:tentative="1">
      <w:start w:val="1"/>
      <w:numFmt w:val="bullet"/>
      <w:lvlText w:val=""/>
      <w:lvlJc w:val="left"/>
      <w:pPr>
        <w:ind w:left="5460" w:hanging="360"/>
      </w:pPr>
      <w:rPr>
        <w:rFonts w:ascii="Symbol" w:hAnsi="Symbol" w:hint="default"/>
      </w:rPr>
    </w:lvl>
    <w:lvl w:ilvl="7" w:tplc="04220003" w:tentative="1">
      <w:start w:val="1"/>
      <w:numFmt w:val="bullet"/>
      <w:lvlText w:val="o"/>
      <w:lvlJc w:val="left"/>
      <w:pPr>
        <w:ind w:left="6180" w:hanging="360"/>
      </w:pPr>
      <w:rPr>
        <w:rFonts w:ascii="Courier New" w:hAnsi="Courier New" w:hint="default"/>
      </w:rPr>
    </w:lvl>
    <w:lvl w:ilvl="8" w:tplc="04220005" w:tentative="1">
      <w:start w:val="1"/>
      <w:numFmt w:val="bullet"/>
      <w:lvlText w:val=""/>
      <w:lvlJc w:val="left"/>
      <w:pPr>
        <w:ind w:left="6900" w:hanging="360"/>
      </w:pPr>
      <w:rPr>
        <w:rFonts w:ascii="Wingdings" w:hAnsi="Wingdings" w:hint="default"/>
      </w:rPr>
    </w:lvl>
  </w:abstractNum>
  <w:abstractNum w:abstractNumId="1" w15:restartNumberingAfterBreak="0">
    <w:nsid w:val="6D2206CE"/>
    <w:multiLevelType w:val="multilevel"/>
    <w:tmpl w:val="7CA8A878"/>
    <w:lvl w:ilvl="0">
      <w:start w:val="1"/>
      <w:numFmt w:val="bullet"/>
      <w:lvlText w:val="●"/>
      <w:lvlJc w:val="left"/>
      <w:pPr>
        <w:ind w:left="1140" w:hanging="360"/>
      </w:pPr>
      <w:rPr>
        <w:rFonts w:ascii="Noto Sans Symbols" w:eastAsia="Times New Roman" w:hAnsi="Noto Sans Symbols"/>
        <w:color w:val="000000"/>
        <w:sz w:val="28"/>
        <w:vertAlign w:val="baseline"/>
      </w:rPr>
    </w:lvl>
    <w:lvl w:ilvl="1">
      <w:start w:val="1"/>
      <w:numFmt w:val="bullet"/>
      <w:lvlText w:val="◦"/>
      <w:lvlJc w:val="left"/>
      <w:pPr>
        <w:ind w:left="1500" w:hanging="360"/>
      </w:pPr>
      <w:rPr>
        <w:rFonts w:ascii="Noto Sans Symbols" w:eastAsia="Times New Roman" w:hAnsi="Noto Sans Symbols"/>
        <w:vertAlign w:val="baseline"/>
      </w:rPr>
    </w:lvl>
    <w:lvl w:ilvl="2">
      <w:start w:val="1"/>
      <w:numFmt w:val="bullet"/>
      <w:lvlText w:val="▪"/>
      <w:lvlJc w:val="left"/>
      <w:pPr>
        <w:ind w:left="1860" w:hanging="360"/>
      </w:pPr>
      <w:rPr>
        <w:rFonts w:ascii="Noto Sans Symbols" w:eastAsia="Times New Roman" w:hAnsi="Noto Sans Symbols"/>
        <w:vertAlign w:val="baseline"/>
      </w:rPr>
    </w:lvl>
    <w:lvl w:ilvl="3">
      <w:start w:val="1"/>
      <w:numFmt w:val="bullet"/>
      <w:lvlText w:val="●"/>
      <w:lvlJc w:val="left"/>
      <w:pPr>
        <w:ind w:left="2220" w:hanging="360"/>
      </w:pPr>
      <w:rPr>
        <w:rFonts w:ascii="Noto Sans Symbols" w:eastAsia="Times New Roman" w:hAnsi="Noto Sans Symbols"/>
        <w:color w:val="000000"/>
        <w:sz w:val="28"/>
        <w:vertAlign w:val="baseline"/>
      </w:rPr>
    </w:lvl>
    <w:lvl w:ilvl="4">
      <w:start w:val="1"/>
      <w:numFmt w:val="bullet"/>
      <w:lvlText w:val="◦"/>
      <w:lvlJc w:val="left"/>
      <w:pPr>
        <w:ind w:left="2580" w:hanging="360"/>
      </w:pPr>
      <w:rPr>
        <w:rFonts w:ascii="Noto Sans Symbols" w:eastAsia="Times New Roman" w:hAnsi="Noto Sans Symbols"/>
        <w:vertAlign w:val="baseline"/>
      </w:rPr>
    </w:lvl>
    <w:lvl w:ilvl="5">
      <w:start w:val="1"/>
      <w:numFmt w:val="bullet"/>
      <w:lvlText w:val="▪"/>
      <w:lvlJc w:val="left"/>
      <w:pPr>
        <w:ind w:left="2940" w:hanging="360"/>
      </w:pPr>
      <w:rPr>
        <w:rFonts w:ascii="Noto Sans Symbols" w:eastAsia="Times New Roman" w:hAnsi="Noto Sans Symbols"/>
        <w:vertAlign w:val="baseline"/>
      </w:rPr>
    </w:lvl>
    <w:lvl w:ilvl="6">
      <w:start w:val="1"/>
      <w:numFmt w:val="bullet"/>
      <w:lvlText w:val="●"/>
      <w:lvlJc w:val="left"/>
      <w:pPr>
        <w:ind w:left="3300" w:hanging="360"/>
      </w:pPr>
      <w:rPr>
        <w:rFonts w:ascii="Noto Sans Symbols" w:eastAsia="Times New Roman" w:hAnsi="Noto Sans Symbols"/>
        <w:color w:val="000000"/>
        <w:sz w:val="28"/>
        <w:vertAlign w:val="baseline"/>
      </w:rPr>
    </w:lvl>
    <w:lvl w:ilvl="7">
      <w:start w:val="1"/>
      <w:numFmt w:val="bullet"/>
      <w:lvlText w:val="◦"/>
      <w:lvlJc w:val="left"/>
      <w:pPr>
        <w:ind w:left="3660" w:hanging="360"/>
      </w:pPr>
      <w:rPr>
        <w:rFonts w:ascii="Noto Sans Symbols" w:eastAsia="Times New Roman" w:hAnsi="Noto Sans Symbols"/>
        <w:vertAlign w:val="baseline"/>
      </w:rPr>
    </w:lvl>
    <w:lvl w:ilvl="8">
      <w:start w:val="1"/>
      <w:numFmt w:val="bullet"/>
      <w:lvlText w:val="▪"/>
      <w:lvlJc w:val="left"/>
      <w:pPr>
        <w:ind w:left="4020" w:hanging="360"/>
      </w:pPr>
      <w:rPr>
        <w:rFonts w:ascii="Noto Sans Symbols" w:eastAsia="Times New Roman" w:hAnsi="Noto Sans Symbols"/>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compat>
    <w:compatSetting w:name="compatibilityMode" w:uri="http://schemas.microsoft.com/office/word" w:val="12"/>
  </w:compat>
  <w:rsids>
    <w:rsidRoot w:val="009C1A43"/>
    <w:rsid w:val="003D231C"/>
    <w:rsid w:val="004C006B"/>
    <w:rsid w:val="00594058"/>
    <w:rsid w:val="006130BB"/>
    <w:rsid w:val="009C1A43"/>
    <w:rsid w:val="00AC2922"/>
    <w:rsid w:val="00BD5E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28208D-CB33-404F-9490-8BC08C36D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Times New Roman" w:hAnsi="Liberation Serif" w:cs="Times New Roman"/>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line="1" w:lineRule="atLeast"/>
      <w:ind w:leftChars="-1" w:left="-1" w:hangingChars="1" w:hanging="1"/>
      <w:textDirection w:val="btLr"/>
      <w:textAlignment w:val="top"/>
      <w:outlineLvl w:val="0"/>
    </w:pPr>
    <w:rPr>
      <w:rFonts w:cs="FreeSans"/>
      <w:kern w:val="2"/>
      <w:position w:val="-1"/>
      <w:lang w:val="ru-RU" w:eastAsia="zh-CN" w:bidi="hi-IN"/>
    </w:rPr>
  </w:style>
  <w:style w:type="paragraph" w:styleId="1">
    <w:name w:val="heading 1"/>
    <w:basedOn w:val="a"/>
    <w:next w:val="a"/>
    <w:link w:val="10"/>
    <w:uiPriority w:val="9"/>
    <w:pPr>
      <w:keepNext/>
      <w:keepLines/>
      <w:spacing w:before="480" w:after="120"/>
    </w:pPr>
    <w:rPr>
      <w:b/>
      <w:sz w:val="48"/>
      <w:szCs w:val="48"/>
    </w:rPr>
  </w:style>
  <w:style w:type="paragraph" w:styleId="2">
    <w:name w:val="heading 2"/>
    <w:basedOn w:val="a"/>
    <w:next w:val="a"/>
    <w:link w:val="20"/>
    <w:uiPriority w:val="9"/>
    <w:pPr>
      <w:keepNext/>
      <w:keepLines/>
      <w:spacing w:before="360" w:after="80"/>
      <w:outlineLvl w:val="1"/>
    </w:pPr>
    <w:rPr>
      <w:b/>
      <w:sz w:val="36"/>
      <w:szCs w:val="36"/>
    </w:rPr>
  </w:style>
  <w:style w:type="paragraph" w:styleId="3">
    <w:name w:val="heading 3"/>
    <w:basedOn w:val="a"/>
    <w:next w:val="a"/>
    <w:link w:val="30"/>
    <w:uiPriority w:val="9"/>
    <w:pPr>
      <w:keepNext/>
      <w:keepLines/>
      <w:spacing w:before="280" w:after="80"/>
      <w:outlineLvl w:val="2"/>
    </w:pPr>
    <w:rPr>
      <w:b/>
      <w:sz w:val="28"/>
      <w:szCs w:val="28"/>
    </w:rPr>
  </w:style>
  <w:style w:type="paragraph" w:styleId="4">
    <w:name w:val="heading 4"/>
    <w:basedOn w:val="a"/>
    <w:next w:val="a"/>
    <w:link w:val="40"/>
    <w:uiPriority w:val="9"/>
    <w:pPr>
      <w:keepNext/>
      <w:keepLines/>
      <w:spacing w:before="240" w:after="40"/>
      <w:outlineLvl w:val="3"/>
    </w:pPr>
    <w:rPr>
      <w:b/>
    </w:rPr>
  </w:style>
  <w:style w:type="paragraph" w:styleId="5">
    <w:name w:val="heading 5"/>
    <w:basedOn w:val="a"/>
    <w:next w:val="a"/>
    <w:link w:val="50"/>
    <w:uiPriority w:val="9"/>
    <w:pPr>
      <w:keepNext/>
      <w:keepLines/>
      <w:spacing w:before="220" w:after="40"/>
      <w:outlineLvl w:val="4"/>
    </w:pPr>
    <w:rPr>
      <w:b/>
      <w:sz w:val="22"/>
      <w:szCs w:val="22"/>
    </w:rPr>
  </w:style>
  <w:style w:type="paragraph" w:styleId="6">
    <w:name w:val="heading 6"/>
    <w:basedOn w:val="a"/>
    <w:next w:val="a"/>
    <w:link w:val="60"/>
    <w:uiPriority w:val="9"/>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Mangal"/>
      <w:b/>
      <w:bCs/>
      <w:kern w:val="32"/>
      <w:position w:val="-1"/>
      <w:sz w:val="32"/>
      <w:szCs w:val="29"/>
      <w:lang w:val="ru-RU" w:eastAsia="zh-CN" w:bidi="hi-IN"/>
    </w:rPr>
  </w:style>
  <w:style w:type="character" w:customStyle="1" w:styleId="20">
    <w:name w:val="Заголовок 2 Знак"/>
    <w:basedOn w:val="a0"/>
    <w:link w:val="2"/>
    <w:uiPriority w:val="9"/>
    <w:semiHidden/>
    <w:rPr>
      <w:rFonts w:asciiTheme="majorHAnsi" w:eastAsiaTheme="majorEastAsia" w:hAnsiTheme="majorHAnsi" w:cs="Mangal"/>
      <w:b/>
      <w:bCs/>
      <w:i/>
      <w:iCs/>
      <w:kern w:val="2"/>
      <w:position w:val="-1"/>
      <w:sz w:val="28"/>
      <w:szCs w:val="25"/>
      <w:lang w:val="ru-RU" w:eastAsia="zh-CN" w:bidi="hi-IN"/>
    </w:rPr>
  </w:style>
  <w:style w:type="character" w:customStyle="1" w:styleId="30">
    <w:name w:val="Заголовок 3 Знак"/>
    <w:basedOn w:val="a0"/>
    <w:link w:val="3"/>
    <w:uiPriority w:val="9"/>
    <w:semiHidden/>
    <w:rPr>
      <w:rFonts w:asciiTheme="majorHAnsi" w:eastAsiaTheme="majorEastAsia" w:hAnsiTheme="majorHAnsi" w:cs="Mangal"/>
      <w:b/>
      <w:bCs/>
      <w:kern w:val="2"/>
      <w:position w:val="-1"/>
      <w:sz w:val="26"/>
      <w:szCs w:val="23"/>
      <w:lang w:val="ru-RU" w:eastAsia="zh-CN" w:bidi="hi-IN"/>
    </w:rPr>
  </w:style>
  <w:style w:type="character" w:customStyle="1" w:styleId="40">
    <w:name w:val="Заголовок 4 Знак"/>
    <w:basedOn w:val="a0"/>
    <w:link w:val="4"/>
    <w:uiPriority w:val="9"/>
    <w:semiHidden/>
    <w:rPr>
      <w:rFonts w:asciiTheme="minorHAnsi" w:eastAsiaTheme="minorEastAsia" w:hAnsiTheme="minorHAnsi" w:cs="Mangal"/>
      <w:b/>
      <w:bCs/>
      <w:kern w:val="2"/>
      <w:position w:val="-1"/>
      <w:sz w:val="28"/>
      <w:szCs w:val="25"/>
      <w:lang w:val="ru-RU" w:eastAsia="zh-CN" w:bidi="hi-IN"/>
    </w:rPr>
  </w:style>
  <w:style w:type="character" w:customStyle="1" w:styleId="50">
    <w:name w:val="Заголовок 5 Знак"/>
    <w:basedOn w:val="a0"/>
    <w:link w:val="5"/>
    <w:uiPriority w:val="9"/>
    <w:semiHidden/>
    <w:rPr>
      <w:rFonts w:asciiTheme="minorHAnsi" w:eastAsiaTheme="minorEastAsia" w:hAnsiTheme="minorHAnsi" w:cs="Mangal"/>
      <w:b/>
      <w:bCs/>
      <w:i/>
      <w:iCs/>
      <w:kern w:val="2"/>
      <w:position w:val="-1"/>
      <w:sz w:val="26"/>
      <w:szCs w:val="23"/>
      <w:lang w:val="ru-RU" w:eastAsia="zh-CN" w:bidi="hi-IN"/>
    </w:rPr>
  </w:style>
  <w:style w:type="character" w:customStyle="1" w:styleId="60">
    <w:name w:val="Заголовок 6 Знак"/>
    <w:basedOn w:val="a0"/>
    <w:link w:val="6"/>
    <w:uiPriority w:val="9"/>
    <w:semiHidden/>
    <w:rPr>
      <w:rFonts w:asciiTheme="minorHAnsi" w:eastAsiaTheme="minorEastAsia" w:hAnsiTheme="minorHAnsi" w:cs="Mangal"/>
      <w:b/>
      <w:bCs/>
      <w:kern w:val="2"/>
      <w:position w:val="-1"/>
      <w:sz w:val="22"/>
      <w:szCs w:val="20"/>
      <w:lang w:val="ru-RU" w:eastAsia="zh-CN" w:bidi="hi-IN"/>
    </w:rPr>
  </w:style>
  <w:style w:type="table" w:customStyle="1" w:styleId="TableNormal">
    <w:name w:val="Table Normal"/>
    <w:rPr>
      <w:rFonts w:cs="Liberation Serif"/>
    </w:rPr>
    <w:tblPr>
      <w:tblCellMar>
        <w:top w:w="0" w:type="dxa"/>
        <w:left w:w="0" w:type="dxa"/>
        <w:bottom w:w="0" w:type="dxa"/>
        <w:right w:w="0" w:type="dxa"/>
      </w:tblCellMar>
    </w:tblPr>
  </w:style>
  <w:style w:type="paragraph" w:styleId="a3">
    <w:name w:val="Title"/>
    <w:basedOn w:val="a"/>
    <w:next w:val="a"/>
    <w:link w:val="a4"/>
    <w:uiPriority w:val="10"/>
    <w:pPr>
      <w:keepNext/>
      <w:keepLines/>
      <w:spacing w:before="480" w:after="120"/>
    </w:pPr>
    <w:rPr>
      <w:b/>
      <w:sz w:val="72"/>
      <w:szCs w:val="72"/>
    </w:rPr>
  </w:style>
  <w:style w:type="character" w:customStyle="1" w:styleId="a4">
    <w:name w:val="Назва Знак"/>
    <w:basedOn w:val="a0"/>
    <w:link w:val="a3"/>
    <w:uiPriority w:val="10"/>
    <w:rPr>
      <w:rFonts w:asciiTheme="majorHAnsi" w:eastAsiaTheme="majorEastAsia" w:hAnsiTheme="majorHAnsi" w:cs="Mangal"/>
      <w:b/>
      <w:bCs/>
      <w:kern w:val="28"/>
      <w:position w:val="-1"/>
      <w:sz w:val="32"/>
      <w:szCs w:val="29"/>
      <w:lang w:val="ru-RU" w:eastAsia="zh-CN" w:bidi="hi-IN"/>
    </w:rPr>
  </w:style>
  <w:style w:type="character" w:customStyle="1" w:styleId="WW8Num1z0">
    <w:name w:val="WW8Num1z0"/>
    <w:rPr>
      <w:w w:val="100"/>
      <w:effect w:val="none"/>
      <w:vertAlign w:val="baseline"/>
      <w:em w:val="none"/>
    </w:rPr>
  </w:style>
  <w:style w:type="character" w:customStyle="1" w:styleId="WW8Num1z1">
    <w:name w:val="WW8Num1z1"/>
    <w:rPr>
      <w:w w:val="100"/>
      <w:effect w:val="none"/>
      <w:vertAlign w:val="baseline"/>
      <w:em w:val="none"/>
    </w:rPr>
  </w:style>
  <w:style w:type="character" w:customStyle="1" w:styleId="WW8Num1z2">
    <w:name w:val="WW8Num1z2"/>
    <w:rPr>
      <w:w w:val="100"/>
      <w:effect w:val="none"/>
      <w:vertAlign w:val="baseline"/>
      <w:em w:val="none"/>
    </w:rPr>
  </w:style>
  <w:style w:type="character" w:customStyle="1" w:styleId="WW8Num1z3">
    <w:name w:val="WW8Num1z3"/>
    <w:rPr>
      <w:w w:val="100"/>
      <w:effect w:val="none"/>
      <w:vertAlign w:val="baseline"/>
      <w:em w:val="none"/>
    </w:rPr>
  </w:style>
  <w:style w:type="character" w:customStyle="1" w:styleId="WW8Num1z4">
    <w:name w:val="WW8Num1z4"/>
    <w:rPr>
      <w:w w:val="100"/>
      <w:effect w:val="none"/>
      <w:vertAlign w:val="baseline"/>
      <w:em w:val="none"/>
    </w:rPr>
  </w:style>
  <w:style w:type="character" w:customStyle="1" w:styleId="WW8Num1z5">
    <w:name w:val="WW8Num1z5"/>
    <w:rPr>
      <w:w w:val="100"/>
      <w:effect w:val="none"/>
      <w:vertAlign w:val="baseline"/>
      <w:em w:val="none"/>
    </w:rPr>
  </w:style>
  <w:style w:type="character" w:customStyle="1" w:styleId="WW8Num1z6">
    <w:name w:val="WW8Num1z6"/>
    <w:rPr>
      <w:w w:val="100"/>
      <w:effect w:val="none"/>
      <w:vertAlign w:val="baseline"/>
      <w:em w:val="none"/>
    </w:rPr>
  </w:style>
  <w:style w:type="character" w:customStyle="1" w:styleId="WW8Num1z7">
    <w:name w:val="WW8Num1z7"/>
    <w:rPr>
      <w:w w:val="100"/>
      <w:effect w:val="none"/>
      <w:vertAlign w:val="baseline"/>
      <w:em w:val="none"/>
    </w:rPr>
  </w:style>
  <w:style w:type="character" w:customStyle="1" w:styleId="WW8Num1z8">
    <w:name w:val="WW8Num1z8"/>
    <w:rPr>
      <w:w w:val="100"/>
      <w:effect w:val="none"/>
      <w:vertAlign w:val="baseline"/>
      <w:em w:val="none"/>
    </w:rPr>
  </w:style>
  <w:style w:type="character" w:customStyle="1" w:styleId="WW8Num2z0">
    <w:name w:val="WW8Num2z0"/>
    <w:rPr>
      <w:rFonts w:ascii="Symbol" w:hAnsi="Symbol"/>
      <w:color w:val="000000"/>
      <w:w w:val="100"/>
      <w:kern w:val="2"/>
      <w:sz w:val="28"/>
      <w:effect w:val="none"/>
      <w:vertAlign w:val="baseline"/>
      <w:em w:val="none"/>
      <w:lang w:val="uk-UA" w:eastAsia="ru-RU"/>
    </w:rPr>
  </w:style>
  <w:style w:type="character" w:customStyle="1" w:styleId="WW8Num2z1">
    <w:name w:val="WW8Num2z1"/>
    <w:rPr>
      <w:rFonts w:ascii="OpenSymbol" w:hAnsi="OpenSymbol"/>
      <w:w w:val="100"/>
      <w:effect w:val="none"/>
      <w:vertAlign w:val="baseline"/>
      <w:em w:val="none"/>
    </w:rPr>
  </w:style>
  <w:style w:type="character" w:customStyle="1" w:styleId="90pt">
    <w:name w:val="Основной текст (9) + Интервал 0 pt"/>
    <w:rPr>
      <w:rFonts w:ascii="Times New Roman" w:hAnsi="Times New Roman"/>
      <w:b/>
      <w:color w:val="000000"/>
      <w:spacing w:val="7"/>
      <w:w w:val="100"/>
      <w:position w:val="0"/>
      <w:sz w:val="25"/>
      <w:effect w:val="none"/>
      <w:vertAlign w:val="baseline"/>
      <w:em w:val="none"/>
      <w:lang w:val="uk-UA" w:eastAsia="x-none"/>
    </w:rPr>
  </w:style>
  <w:style w:type="character" w:customStyle="1" w:styleId="a5">
    <w:name w:val="Маркери списку"/>
    <w:rPr>
      <w:rFonts w:ascii="OpenSymbol" w:eastAsia="Times New Roman" w:hAnsi="OpenSymbol"/>
      <w:w w:val="100"/>
      <w:effect w:val="none"/>
      <w:vertAlign w:val="baseline"/>
      <w:em w:val="none"/>
    </w:rPr>
  </w:style>
  <w:style w:type="paragraph" w:customStyle="1" w:styleId="a6">
    <w:name w:val="Заголовок"/>
    <w:basedOn w:val="a"/>
    <w:next w:val="a7"/>
    <w:pPr>
      <w:keepNext/>
      <w:spacing w:before="240" w:after="120"/>
    </w:pPr>
    <w:rPr>
      <w:rFonts w:ascii="Liberation Sans" w:hAnsi="Liberation Sans"/>
      <w:sz w:val="28"/>
      <w:szCs w:val="28"/>
    </w:rPr>
  </w:style>
  <w:style w:type="paragraph" w:styleId="a7">
    <w:name w:val="Body Text"/>
    <w:basedOn w:val="a"/>
    <w:link w:val="a8"/>
    <w:uiPriority w:val="99"/>
    <w:pPr>
      <w:spacing w:after="140" w:line="276" w:lineRule="auto"/>
    </w:pPr>
  </w:style>
  <w:style w:type="character" w:customStyle="1" w:styleId="a8">
    <w:name w:val="Основний текст Знак"/>
    <w:basedOn w:val="a0"/>
    <w:link w:val="a7"/>
    <w:uiPriority w:val="99"/>
    <w:semiHidden/>
    <w:rPr>
      <w:rFonts w:cs="Mangal"/>
      <w:kern w:val="2"/>
      <w:position w:val="-1"/>
      <w:szCs w:val="21"/>
      <w:lang w:val="ru-RU" w:eastAsia="zh-CN" w:bidi="hi-IN"/>
    </w:rPr>
  </w:style>
  <w:style w:type="paragraph" w:styleId="a9">
    <w:name w:val="List"/>
    <w:basedOn w:val="a7"/>
    <w:uiPriority w:val="99"/>
  </w:style>
  <w:style w:type="paragraph" w:customStyle="1" w:styleId="aa">
    <w:name w:val="Розділ"/>
    <w:basedOn w:val="a"/>
    <w:pPr>
      <w:suppressLineNumbers/>
      <w:spacing w:before="120" w:after="120"/>
    </w:pPr>
    <w:rPr>
      <w:i/>
      <w:iCs/>
    </w:rPr>
  </w:style>
  <w:style w:type="paragraph" w:customStyle="1" w:styleId="ab">
    <w:name w:val="Покажчик"/>
    <w:basedOn w:val="a"/>
    <w:pPr>
      <w:suppressLineNumbers/>
    </w:pPr>
  </w:style>
  <w:style w:type="paragraph" w:customStyle="1" w:styleId="ac">
    <w:name w:val="Название"/>
    <w:basedOn w:val="a"/>
    <w:pPr>
      <w:suppressLineNumbers/>
      <w:spacing w:before="120" w:after="120"/>
    </w:pPr>
    <w:rPr>
      <w:i/>
      <w:iCs/>
    </w:rPr>
  </w:style>
  <w:style w:type="paragraph" w:customStyle="1" w:styleId="ad">
    <w:name w:val="Указатель"/>
    <w:basedOn w:val="a"/>
    <w:pPr>
      <w:suppressLineNumbers/>
    </w:pPr>
  </w:style>
  <w:style w:type="paragraph" w:customStyle="1" w:styleId="ae">
    <w:name w:val="Обычный (веб)"/>
    <w:basedOn w:val="a"/>
    <w:pPr>
      <w:spacing w:before="100" w:after="100"/>
    </w:pPr>
    <w:rPr>
      <w:rFonts w:eastAsia="SimSun" w:cs="Mangal"/>
    </w:rPr>
  </w:style>
  <w:style w:type="paragraph" w:customStyle="1" w:styleId="af">
    <w:name w:val="Текст в заданном формате"/>
    <w:basedOn w:val="a"/>
    <w:rPr>
      <w:rFonts w:ascii="Liberation Mono" w:hAnsi="Liberation Mono" w:cs="Liberation Mono"/>
      <w:sz w:val="20"/>
      <w:szCs w:val="20"/>
    </w:rPr>
  </w:style>
  <w:style w:type="paragraph" w:customStyle="1" w:styleId="af0">
    <w:name w:val="Текст у вказаному форматі"/>
    <w:basedOn w:val="a"/>
    <w:rPr>
      <w:rFonts w:ascii="Liberation Mono" w:hAnsi="Liberation Mono" w:cs="Liberation Mono"/>
      <w:sz w:val="20"/>
      <w:szCs w:val="20"/>
    </w:rPr>
  </w:style>
  <w:style w:type="paragraph" w:styleId="af1">
    <w:name w:val="Subtitle"/>
    <w:basedOn w:val="a"/>
    <w:next w:val="a"/>
    <w:link w:val="af2"/>
    <w:uiPriority w:val="11"/>
    <w:pPr>
      <w:keepNext/>
      <w:keepLines/>
      <w:spacing w:before="360" w:after="80"/>
    </w:pPr>
    <w:rPr>
      <w:rFonts w:ascii="Georgia" w:hAnsi="Georgia" w:cs="Georgia"/>
      <w:i/>
      <w:color w:val="666666"/>
      <w:sz w:val="48"/>
      <w:szCs w:val="48"/>
    </w:rPr>
  </w:style>
  <w:style w:type="character" w:customStyle="1" w:styleId="af2">
    <w:name w:val="Підзаголовок Знак"/>
    <w:basedOn w:val="a0"/>
    <w:link w:val="af1"/>
    <w:uiPriority w:val="11"/>
    <w:rPr>
      <w:rFonts w:asciiTheme="majorHAnsi" w:eastAsiaTheme="majorEastAsia" w:hAnsiTheme="majorHAnsi" w:cs="Mangal"/>
      <w:kern w:val="2"/>
      <w:position w:val="-1"/>
      <w:szCs w:val="21"/>
      <w:lang w:val="ru-RU" w:eastAsia="zh-CN" w:bidi="hi-IN"/>
    </w:rPr>
  </w:style>
  <w:style w:type="paragraph" w:styleId="af3">
    <w:name w:val="List Paragraph"/>
    <w:basedOn w:val="a"/>
    <w:uiPriority w:val="34"/>
    <w:qFormat/>
    <w:rsid w:val="00BD5E1E"/>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EmTiJX3n6BeVyQkSsDjLkHoMhQ==">AMUW2mUSnPADZh8TnyWOlfNjqi9aqmPcqbrKX7kbde/VJ5WztDr3r2oYIQCqtdT2Cvs+EMq8HcCH3+OGOBfapRZHzi5qgTleYpEg6i3ld2qeIiIf+hZ1Bxg+kDqkESR3SDGiubIkgLxi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4665</Words>
  <Characters>2660</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Бардіна Марина Олегівна</dc:creator>
  <cp:keywords/>
  <dc:description/>
  <cp:lastModifiedBy>Бардіна Марина Олегівна</cp:lastModifiedBy>
  <cp:revision>2</cp:revision>
  <dcterms:created xsi:type="dcterms:W3CDTF">2020-05-04T13:00:00Z</dcterms:created>
  <dcterms:modified xsi:type="dcterms:W3CDTF">2020-05-04T13:00:00Z</dcterms:modified>
</cp:coreProperties>
</file>