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9D0CA6" w:rsidRPr="00AD7F82" w:rsidTr="0085296F">
        <w:tc>
          <w:tcPr>
            <w:tcW w:w="11957" w:type="dxa"/>
            <w:tcBorders>
              <w:top w:val="nil"/>
              <w:left w:val="nil"/>
              <w:bottom w:val="nil"/>
              <w:right w:val="nil"/>
            </w:tcBorders>
          </w:tcPr>
          <w:p w:rsidR="009D0CA6" w:rsidRPr="00AD7F82" w:rsidRDefault="009D0CA6" w:rsidP="0085296F">
            <w:pPr>
              <w:pStyle w:val="a8"/>
              <w:tabs>
                <w:tab w:val="clear" w:pos="4677"/>
                <w:tab w:val="clear" w:pos="9355"/>
              </w:tabs>
              <w:rPr>
                <w:color w:val="002060"/>
                <w:sz w:val="32"/>
                <w:szCs w:val="32"/>
              </w:rPr>
            </w:pPr>
            <w:bookmarkStart w:id="0" w:name="_GoBack"/>
            <w:bookmarkEnd w:id="0"/>
          </w:p>
          <w:p w:rsidR="009D0CA6" w:rsidRPr="00AD7F82" w:rsidRDefault="009D0CA6" w:rsidP="0085296F">
            <w:pPr>
              <w:pStyle w:val="a8"/>
              <w:tabs>
                <w:tab w:val="clear" w:pos="4677"/>
                <w:tab w:val="clear" w:pos="9355"/>
              </w:tabs>
              <w:rPr>
                <w:color w:val="002060"/>
                <w:sz w:val="32"/>
                <w:szCs w:val="32"/>
              </w:rPr>
            </w:pPr>
          </w:p>
          <w:p w:rsidR="009D0CA6" w:rsidRPr="00AD7F82" w:rsidRDefault="009D0CA6" w:rsidP="0085296F">
            <w:pPr>
              <w:pStyle w:val="a8"/>
              <w:tabs>
                <w:tab w:val="clear" w:pos="4677"/>
                <w:tab w:val="clear" w:pos="9355"/>
              </w:tabs>
              <w:rPr>
                <w:color w:val="002060"/>
                <w:sz w:val="32"/>
                <w:szCs w:val="32"/>
              </w:rPr>
            </w:pPr>
          </w:p>
          <w:p w:rsidR="009D0CA6" w:rsidRPr="0021032F" w:rsidRDefault="00E23F8E" w:rsidP="0085296F">
            <w:pPr>
              <w:pStyle w:val="a8"/>
              <w:tabs>
                <w:tab w:val="clear" w:pos="4677"/>
                <w:tab w:val="clear" w:pos="9355"/>
              </w:tabs>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9D0CA6" w:rsidRPr="0021032F">
              <w:rPr>
                <w:color w:val="1829A8"/>
                <w:spacing w:val="20"/>
                <w:sz w:val="34"/>
                <w:szCs w:val="34"/>
              </w:rPr>
              <w:t>ВЕРХОВНА РАДА УКРАЇНИ</w:t>
            </w:r>
          </w:p>
          <w:p w:rsidR="009D0CA6" w:rsidRPr="008D7BBE" w:rsidRDefault="009D0CA6" w:rsidP="0085296F">
            <w:pPr>
              <w:pStyle w:val="a8"/>
              <w:tabs>
                <w:tab w:val="clear" w:pos="4677"/>
                <w:tab w:val="clear" w:pos="9355"/>
              </w:tabs>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бюджету</w:t>
            </w:r>
          </w:p>
          <w:p w:rsidR="009D0CA6" w:rsidRPr="007B31A3" w:rsidRDefault="009D0CA6" w:rsidP="0085296F">
            <w:pPr>
              <w:pStyle w:val="a8"/>
              <w:tabs>
                <w:tab w:val="clear" w:pos="4677"/>
                <w:tab w:val="clear" w:pos="9355"/>
              </w:tabs>
              <w:spacing w:before="160" w:after="60"/>
              <w:ind w:left="180" w:hanging="180"/>
              <w:jc w:val="center"/>
              <w:rPr>
                <w:color w:val="002060"/>
                <w:sz w:val="20"/>
                <w:szCs w:val="20"/>
              </w:rPr>
            </w:pPr>
            <w:r>
              <w:rPr>
                <w:color w:val="1829A8"/>
                <w:sz w:val="20"/>
                <w:szCs w:val="20"/>
              </w:rPr>
              <w:t>0</w:t>
            </w:r>
            <w:r w:rsidRPr="00A833C8">
              <w:rPr>
                <w:color w:val="1829A8"/>
                <w:sz w:val="20"/>
                <w:szCs w:val="20"/>
              </w:rPr>
              <w:t>1008, м.Київ-8, вул. М. Грушевського, 5</w:t>
            </w:r>
            <w:r>
              <w:rPr>
                <w:color w:val="1829A8"/>
                <w:sz w:val="20"/>
                <w:szCs w:val="20"/>
              </w:rPr>
              <w:t>, тел.: 255-40-29, 255-43-61, факс: 255-41-23</w:t>
            </w:r>
          </w:p>
        </w:tc>
      </w:tr>
    </w:tbl>
    <w:p w:rsidR="009D0CA6" w:rsidRPr="009D0CA6" w:rsidRDefault="009D0CA6" w:rsidP="009D0CA6">
      <w:pPr>
        <w:rPr>
          <w:vanish/>
          <w:sz w:val="24"/>
          <w:szCs w:val="24"/>
          <w:lang w:val="ru-RU"/>
        </w:rPr>
      </w:pPr>
    </w:p>
    <w:tbl>
      <w:tblPr>
        <w:tblW w:w="12338" w:type="dxa"/>
        <w:tblInd w:w="-1680" w:type="dxa"/>
        <w:tblBorders>
          <w:top w:val="thinThickMediumGap" w:sz="12" w:space="0" w:color="0033CC"/>
        </w:tblBorders>
        <w:tblLook w:val="04A0" w:firstRow="1" w:lastRow="0" w:firstColumn="1" w:lastColumn="0" w:noHBand="0" w:noVBand="1"/>
      </w:tblPr>
      <w:tblGrid>
        <w:gridCol w:w="1538"/>
        <w:gridCol w:w="9714"/>
        <w:gridCol w:w="1086"/>
      </w:tblGrid>
      <w:tr w:rsidR="009D0CA6" w:rsidRPr="00053776" w:rsidTr="0085296F">
        <w:tc>
          <w:tcPr>
            <w:tcW w:w="1538" w:type="dxa"/>
            <w:tcBorders>
              <w:top w:val="nil"/>
            </w:tcBorders>
            <w:shd w:val="clear" w:color="auto" w:fill="auto"/>
          </w:tcPr>
          <w:p w:rsidR="009D0CA6" w:rsidRPr="0085296F" w:rsidRDefault="009D0CA6" w:rsidP="0085296F">
            <w:pPr>
              <w:pStyle w:val="a8"/>
              <w:tabs>
                <w:tab w:val="clear" w:pos="4677"/>
                <w:tab w:val="clear" w:pos="9355"/>
              </w:tabs>
              <w:rPr>
                <w:rFonts w:ascii="Calibri" w:eastAsia="Calibri" w:hAnsi="Calibri"/>
                <w:color w:val="002060"/>
              </w:rPr>
            </w:pPr>
          </w:p>
        </w:tc>
        <w:tc>
          <w:tcPr>
            <w:tcW w:w="9714" w:type="dxa"/>
            <w:shd w:val="clear" w:color="auto" w:fill="auto"/>
          </w:tcPr>
          <w:p w:rsidR="009D0CA6" w:rsidRPr="0085296F" w:rsidRDefault="009D0CA6" w:rsidP="0085296F">
            <w:pPr>
              <w:pStyle w:val="a8"/>
              <w:tabs>
                <w:tab w:val="clear" w:pos="4677"/>
                <w:tab w:val="clear" w:pos="9355"/>
              </w:tabs>
              <w:rPr>
                <w:rFonts w:ascii="Calibri" w:eastAsia="Calibri" w:hAnsi="Calibri"/>
                <w:color w:val="002060"/>
              </w:rPr>
            </w:pPr>
          </w:p>
        </w:tc>
        <w:tc>
          <w:tcPr>
            <w:tcW w:w="1086" w:type="dxa"/>
            <w:tcBorders>
              <w:top w:val="nil"/>
            </w:tcBorders>
            <w:shd w:val="clear" w:color="auto" w:fill="auto"/>
          </w:tcPr>
          <w:p w:rsidR="009D0CA6" w:rsidRPr="0085296F" w:rsidRDefault="009D0CA6" w:rsidP="0085296F">
            <w:pPr>
              <w:pStyle w:val="a8"/>
              <w:tabs>
                <w:tab w:val="clear" w:pos="4677"/>
                <w:tab w:val="clear" w:pos="9355"/>
              </w:tabs>
              <w:rPr>
                <w:rFonts w:ascii="Calibri" w:eastAsia="Calibri" w:hAnsi="Calibri"/>
                <w:color w:val="002060"/>
              </w:rPr>
            </w:pPr>
          </w:p>
        </w:tc>
      </w:tr>
    </w:tbl>
    <w:p w:rsidR="0006488D" w:rsidRPr="00163123" w:rsidRDefault="0006488D" w:rsidP="005E3C76">
      <w:pPr>
        <w:ind w:firstLine="4962"/>
        <w:jc w:val="both"/>
        <w:rPr>
          <w:b/>
          <w:bCs/>
          <w:iCs/>
        </w:rPr>
      </w:pPr>
      <w:r w:rsidRPr="00163123">
        <w:rPr>
          <w:b/>
          <w:bCs/>
          <w:iCs/>
        </w:rPr>
        <w:t xml:space="preserve">Комітет Верховної Ради України </w:t>
      </w:r>
    </w:p>
    <w:p w:rsidR="00BA7A58" w:rsidRPr="00163123" w:rsidRDefault="00BE5CBE" w:rsidP="005E3C76">
      <w:pPr>
        <w:ind w:firstLine="4962"/>
        <w:jc w:val="both"/>
        <w:rPr>
          <w:b/>
        </w:rPr>
      </w:pPr>
      <w:r w:rsidRPr="00163123">
        <w:rPr>
          <w:b/>
        </w:rPr>
        <w:t xml:space="preserve">з питань </w:t>
      </w:r>
      <w:r w:rsidR="00207D0C" w:rsidRPr="00163123">
        <w:rPr>
          <w:b/>
        </w:rPr>
        <w:t>організації державної</w:t>
      </w:r>
    </w:p>
    <w:p w:rsidR="00207D0C" w:rsidRPr="00163123" w:rsidRDefault="00207D0C" w:rsidP="00207D0C">
      <w:pPr>
        <w:ind w:firstLine="4962"/>
        <w:jc w:val="both"/>
        <w:rPr>
          <w:b/>
        </w:rPr>
      </w:pPr>
      <w:r w:rsidRPr="00163123">
        <w:rPr>
          <w:b/>
        </w:rPr>
        <w:t>влади, місцевого самоврядування,</w:t>
      </w:r>
    </w:p>
    <w:p w:rsidR="00207D0C" w:rsidRPr="00163123" w:rsidRDefault="00207D0C" w:rsidP="00207D0C">
      <w:pPr>
        <w:ind w:firstLine="4962"/>
        <w:jc w:val="both"/>
        <w:rPr>
          <w:b/>
        </w:rPr>
      </w:pPr>
      <w:r w:rsidRPr="00163123">
        <w:rPr>
          <w:b/>
        </w:rPr>
        <w:t>регіонального</w:t>
      </w:r>
      <w:r w:rsidR="004131FA" w:rsidRPr="00163123">
        <w:rPr>
          <w:b/>
        </w:rPr>
        <w:t xml:space="preserve"> </w:t>
      </w:r>
      <w:r w:rsidRPr="00163123">
        <w:rPr>
          <w:b/>
        </w:rPr>
        <w:t xml:space="preserve">розвитку </w:t>
      </w:r>
      <w:r w:rsidR="004131FA" w:rsidRPr="00163123">
        <w:rPr>
          <w:b/>
        </w:rPr>
        <w:t>т</w:t>
      </w:r>
      <w:r w:rsidRPr="00163123">
        <w:rPr>
          <w:b/>
        </w:rPr>
        <w:t>а</w:t>
      </w:r>
    </w:p>
    <w:p w:rsidR="00207D0C" w:rsidRPr="00163123" w:rsidRDefault="00207D0C" w:rsidP="00207D0C">
      <w:pPr>
        <w:ind w:firstLine="4962"/>
        <w:jc w:val="both"/>
        <w:rPr>
          <w:b/>
          <w:bCs/>
          <w:iCs/>
          <w:sz w:val="27"/>
          <w:szCs w:val="27"/>
        </w:rPr>
      </w:pPr>
      <w:r w:rsidRPr="00163123">
        <w:rPr>
          <w:b/>
        </w:rPr>
        <w:t>містобудування</w:t>
      </w:r>
    </w:p>
    <w:p w:rsidR="004131FA" w:rsidRPr="00163123" w:rsidRDefault="005D22B3" w:rsidP="005D22B3">
      <w:pPr>
        <w:jc w:val="both"/>
        <w:rPr>
          <w:bCs/>
          <w:iCs/>
        </w:rPr>
      </w:pPr>
      <w:r w:rsidRPr="00163123">
        <w:rPr>
          <w:bCs/>
          <w:iCs/>
        </w:rPr>
        <w:t xml:space="preserve">Про розгляд </w:t>
      </w:r>
      <w:r w:rsidR="00D96DA8" w:rsidRPr="00163123">
        <w:rPr>
          <w:bCs/>
          <w:iCs/>
        </w:rPr>
        <w:t>законопроекту</w:t>
      </w:r>
      <w:r w:rsidRPr="00163123">
        <w:rPr>
          <w:bCs/>
          <w:iCs/>
        </w:rPr>
        <w:t xml:space="preserve"> </w:t>
      </w:r>
    </w:p>
    <w:p w:rsidR="005D22B3" w:rsidRPr="00163123" w:rsidRDefault="005D22B3" w:rsidP="005D22B3">
      <w:pPr>
        <w:jc w:val="both"/>
        <w:rPr>
          <w:bCs/>
          <w:iCs/>
        </w:rPr>
      </w:pPr>
      <w:r w:rsidRPr="00163123">
        <w:rPr>
          <w:bCs/>
          <w:iCs/>
        </w:rPr>
        <w:t>за реєстр.№ 3429</w:t>
      </w:r>
    </w:p>
    <w:p w:rsidR="005D22B3" w:rsidRDefault="005D22B3" w:rsidP="005D22B3">
      <w:pPr>
        <w:jc w:val="both"/>
        <w:rPr>
          <w:bCs/>
          <w:iCs/>
        </w:rPr>
      </w:pPr>
    </w:p>
    <w:p w:rsidR="009D0CA6" w:rsidRPr="00163123" w:rsidRDefault="009D0CA6" w:rsidP="005D22B3">
      <w:pPr>
        <w:jc w:val="both"/>
        <w:rPr>
          <w:bCs/>
          <w:iCs/>
        </w:rPr>
      </w:pPr>
    </w:p>
    <w:p w:rsidR="009F0FF0" w:rsidRPr="00163123" w:rsidRDefault="00BA7A58" w:rsidP="009F0FF0">
      <w:pPr>
        <w:ind w:firstLine="900"/>
        <w:jc w:val="both"/>
        <w:rPr>
          <w:lang w:val="ru-RU"/>
        </w:rPr>
      </w:pPr>
      <w:r w:rsidRPr="00163123">
        <w:rPr>
          <w:sz w:val="27"/>
          <w:szCs w:val="27"/>
        </w:rPr>
        <w:t xml:space="preserve">Комітет Верховної Ради України з питань бюджету на своєму засіданні </w:t>
      </w:r>
      <w:r w:rsidR="00AC3888">
        <w:rPr>
          <w:sz w:val="27"/>
          <w:szCs w:val="27"/>
        </w:rPr>
        <w:t>15 </w:t>
      </w:r>
      <w:r w:rsidR="0030565D" w:rsidRPr="00163123">
        <w:rPr>
          <w:sz w:val="27"/>
          <w:szCs w:val="27"/>
        </w:rPr>
        <w:t>липня</w:t>
      </w:r>
      <w:r w:rsidR="00865835" w:rsidRPr="00163123">
        <w:rPr>
          <w:sz w:val="27"/>
          <w:szCs w:val="27"/>
        </w:rPr>
        <w:t xml:space="preserve"> </w:t>
      </w:r>
      <w:r w:rsidR="0030565D" w:rsidRPr="00163123">
        <w:rPr>
          <w:sz w:val="27"/>
          <w:szCs w:val="27"/>
        </w:rPr>
        <w:t>2020</w:t>
      </w:r>
      <w:r w:rsidR="000F3B63" w:rsidRPr="00163123">
        <w:rPr>
          <w:sz w:val="27"/>
          <w:szCs w:val="27"/>
        </w:rPr>
        <w:t xml:space="preserve"> року (протокол №</w:t>
      </w:r>
      <w:r w:rsidR="0030565D" w:rsidRPr="00163123">
        <w:rPr>
          <w:sz w:val="27"/>
          <w:szCs w:val="27"/>
        </w:rPr>
        <w:t> </w:t>
      </w:r>
      <w:r w:rsidR="0064455D" w:rsidRPr="00163123">
        <w:rPr>
          <w:sz w:val="27"/>
          <w:szCs w:val="27"/>
        </w:rPr>
        <w:t>4</w:t>
      </w:r>
      <w:r w:rsidR="00CB78FB">
        <w:rPr>
          <w:sz w:val="27"/>
          <w:szCs w:val="27"/>
        </w:rPr>
        <w:t>7</w:t>
      </w:r>
      <w:r w:rsidR="008754E8" w:rsidRPr="00163123">
        <w:rPr>
          <w:sz w:val="27"/>
          <w:szCs w:val="27"/>
        </w:rPr>
        <w:t>)</w:t>
      </w:r>
      <w:r w:rsidRPr="00163123">
        <w:rPr>
          <w:sz w:val="27"/>
          <w:szCs w:val="27"/>
        </w:rPr>
        <w:t xml:space="preserve"> відповідно до </w:t>
      </w:r>
      <w:r w:rsidR="00C658D5" w:rsidRPr="00163123">
        <w:rPr>
          <w:sz w:val="27"/>
          <w:szCs w:val="27"/>
        </w:rPr>
        <w:t>статей 27 і 109 Бюджетного кодексу України</w:t>
      </w:r>
      <w:r w:rsidRPr="00163123">
        <w:rPr>
          <w:sz w:val="27"/>
          <w:szCs w:val="27"/>
        </w:rPr>
        <w:t xml:space="preserve"> </w:t>
      </w:r>
      <w:r w:rsidR="00E36A82" w:rsidRPr="00163123">
        <w:rPr>
          <w:sz w:val="27"/>
          <w:szCs w:val="27"/>
        </w:rPr>
        <w:t xml:space="preserve">та статті 93 Регламенту Верховної Ради України </w:t>
      </w:r>
      <w:r w:rsidRPr="00163123">
        <w:rPr>
          <w:sz w:val="27"/>
          <w:szCs w:val="27"/>
        </w:rPr>
        <w:t xml:space="preserve">розглянув проект закону </w:t>
      </w:r>
      <w:r w:rsidR="0014435F" w:rsidRPr="00163123">
        <w:rPr>
          <w:sz w:val="27"/>
          <w:szCs w:val="27"/>
        </w:rPr>
        <w:t xml:space="preserve">про </w:t>
      </w:r>
      <w:r w:rsidR="0030565D" w:rsidRPr="00163123">
        <w:t xml:space="preserve">статус малонаселених територій </w:t>
      </w:r>
      <w:r w:rsidR="008571B1" w:rsidRPr="00163123">
        <w:rPr>
          <w:sz w:val="27"/>
          <w:szCs w:val="27"/>
        </w:rPr>
        <w:t>(</w:t>
      </w:r>
      <w:r w:rsidR="008571B1" w:rsidRPr="00163123">
        <w:t>реєстр. № </w:t>
      </w:r>
      <w:r w:rsidR="0030565D" w:rsidRPr="00163123">
        <w:t>3429</w:t>
      </w:r>
      <w:r w:rsidR="008571B1" w:rsidRPr="00163123">
        <w:t xml:space="preserve"> в</w:t>
      </w:r>
      <w:r w:rsidR="0030565D" w:rsidRPr="00163123">
        <w:t>ід 05.05.2020</w:t>
      </w:r>
      <w:r w:rsidR="008571B1" w:rsidRPr="00163123">
        <w:t> р.)</w:t>
      </w:r>
      <w:r w:rsidR="008571B1" w:rsidRPr="00163123">
        <w:rPr>
          <w:sz w:val="27"/>
          <w:szCs w:val="27"/>
        </w:rPr>
        <w:t xml:space="preserve">, поданий </w:t>
      </w:r>
      <w:r w:rsidR="008571B1" w:rsidRPr="00163123">
        <w:t xml:space="preserve">народними депутатами України </w:t>
      </w:r>
      <w:r w:rsidR="0030565D" w:rsidRPr="00163123">
        <w:t>Поляковим</w:t>
      </w:r>
      <w:r w:rsidR="009D0CA6">
        <w:t> </w:t>
      </w:r>
      <w:r w:rsidR="0030565D" w:rsidRPr="00163123">
        <w:t>А.Е., Яцик Ю.Г., Семинським О.В. та іншими народними депутатами України.</w:t>
      </w:r>
    </w:p>
    <w:p w:rsidR="0038218C" w:rsidRPr="00163123" w:rsidRDefault="00DC4705" w:rsidP="001868CA">
      <w:pPr>
        <w:ind w:firstLine="900"/>
        <w:jc w:val="both"/>
      </w:pPr>
      <w:r w:rsidRPr="00163123">
        <w:t>У з</w:t>
      </w:r>
      <w:r w:rsidR="009E0D82" w:rsidRPr="00163123">
        <w:t>аконопроект</w:t>
      </w:r>
      <w:r w:rsidR="0030565D" w:rsidRPr="00163123">
        <w:t>і</w:t>
      </w:r>
      <w:r w:rsidR="009E0D82" w:rsidRPr="00163123">
        <w:t xml:space="preserve"> </w:t>
      </w:r>
      <w:r w:rsidRPr="00163123">
        <w:t xml:space="preserve">серед іншого </w:t>
      </w:r>
      <w:r w:rsidR="00264643" w:rsidRPr="00163123">
        <w:t>пропонується</w:t>
      </w:r>
      <w:r w:rsidR="0038218C" w:rsidRPr="00163123">
        <w:t>:</w:t>
      </w:r>
    </w:p>
    <w:p w:rsidR="000A7735" w:rsidRPr="00163123" w:rsidRDefault="000A7735" w:rsidP="008D11D0">
      <w:pPr>
        <w:ind w:firstLine="900"/>
        <w:jc w:val="both"/>
      </w:pPr>
      <w:r w:rsidRPr="00163123">
        <w:t>встановити статус малонаселених</w:t>
      </w:r>
      <w:r w:rsidR="008D11D0" w:rsidRPr="00163123">
        <w:t xml:space="preserve"> </w:t>
      </w:r>
      <w:r w:rsidRPr="00163123">
        <w:t>територій</w:t>
      </w:r>
      <w:r w:rsidR="00567773">
        <w:t>,</w:t>
      </w:r>
      <w:r w:rsidR="008D11D0" w:rsidRPr="00163123">
        <w:t xml:space="preserve"> д</w:t>
      </w:r>
      <w:r w:rsidR="008C65E3" w:rsidRPr="00163123">
        <w:t>о яких належать населені</w:t>
      </w:r>
      <w:r w:rsidR="008D11D0" w:rsidRPr="00163123">
        <w:t xml:space="preserve"> пункт</w:t>
      </w:r>
      <w:r w:rsidR="008C65E3" w:rsidRPr="00163123">
        <w:t>и</w:t>
      </w:r>
      <w:r w:rsidR="008D11D0" w:rsidRPr="00163123">
        <w:t>,</w:t>
      </w:r>
      <w:r w:rsidRPr="00163123">
        <w:t xml:space="preserve"> </w:t>
      </w:r>
      <w:r w:rsidR="008C65E3" w:rsidRPr="00163123">
        <w:t>де</w:t>
      </w:r>
      <w:r w:rsidRPr="00163123">
        <w:t xml:space="preserve"> проживає критично низька чисельність населення та</w:t>
      </w:r>
      <w:r w:rsidR="00E96A90" w:rsidRPr="00163123">
        <w:t xml:space="preserve"> які</w:t>
      </w:r>
      <w:r w:rsidRPr="00163123">
        <w:t xml:space="preserve"> мають недостатньо розвинуті сферу застосування праці та систему соціально-побутового обслуговування, обмежену транспортну доступність.</w:t>
      </w:r>
      <w:r w:rsidR="008D11D0" w:rsidRPr="00163123">
        <w:t>;</w:t>
      </w:r>
    </w:p>
    <w:p w:rsidR="008D11D0" w:rsidRPr="00163123" w:rsidRDefault="00B6518A" w:rsidP="00BA4021">
      <w:pPr>
        <w:ind w:firstLine="993"/>
        <w:jc w:val="both"/>
      </w:pPr>
      <w:r w:rsidRPr="00163123">
        <w:t>затвердити</w:t>
      </w:r>
      <w:r w:rsidR="00BA4021" w:rsidRPr="00163123">
        <w:t xml:space="preserve"> п</w:t>
      </w:r>
      <w:r w:rsidR="008D11D0" w:rsidRPr="00163123">
        <w:t>орядок надання населеним пунктам статусу малонаселених</w:t>
      </w:r>
      <w:r w:rsidR="00BA4021" w:rsidRPr="00163123">
        <w:t xml:space="preserve"> перелік таких населених пунктів має затверджуватися Кабінетом Міністрів України за пропозиціями</w:t>
      </w:r>
      <w:r w:rsidR="008D11D0" w:rsidRPr="00163123">
        <w:t xml:space="preserve"> </w:t>
      </w:r>
      <w:r w:rsidR="00BA4021" w:rsidRPr="00163123">
        <w:t>центрального органу</w:t>
      </w:r>
      <w:r w:rsidR="008D11D0" w:rsidRPr="00163123">
        <w:t xml:space="preserve"> виконавчої влади, що забезпечує формування та реалізацію д</w:t>
      </w:r>
      <w:r w:rsidR="00181B37" w:rsidRPr="00163123">
        <w:t>ержавної регіональної політики</w:t>
      </w:r>
      <w:r w:rsidR="008C65E3" w:rsidRPr="00163123">
        <w:t xml:space="preserve">. Критерієм віднесення населених пунктів до категорії малонаселених є густота сільського населення, </w:t>
      </w:r>
      <w:r w:rsidR="00FD7F99" w:rsidRPr="00163123">
        <w:t>яке</w:t>
      </w:r>
      <w:r w:rsidR="008C65E3" w:rsidRPr="00163123">
        <w:t xml:space="preserve"> проживає на території таких адміністративно-територіальних одиниць, </w:t>
      </w:r>
      <w:r w:rsidR="00FD7F99" w:rsidRPr="00163123">
        <w:t xml:space="preserve">що </w:t>
      </w:r>
      <w:r w:rsidR="008C65E3" w:rsidRPr="00163123">
        <w:t>не перевищує 15 осіб на 1 квадратний кілометр</w:t>
      </w:r>
      <w:r w:rsidR="00D13602" w:rsidRPr="00163123">
        <w:t>;</w:t>
      </w:r>
    </w:p>
    <w:p w:rsidR="00D13602" w:rsidRPr="00163123" w:rsidRDefault="00D13602" w:rsidP="00BA4021">
      <w:pPr>
        <w:ind w:firstLine="993"/>
        <w:jc w:val="both"/>
      </w:pPr>
      <w:r w:rsidRPr="00163123">
        <w:t>визначити пріоритети державної підтримки та державні гарантії соціально-економічного розвитку населених пунктів, яким надано статус малонаселених,</w:t>
      </w:r>
    </w:p>
    <w:p w:rsidR="00DB34C0" w:rsidRPr="00163123" w:rsidRDefault="00FD7F99" w:rsidP="00C93888">
      <w:pPr>
        <w:ind w:firstLine="900"/>
        <w:jc w:val="both"/>
      </w:pPr>
      <w:r w:rsidRPr="00163123">
        <w:t>При цьому</w:t>
      </w:r>
      <w:r w:rsidR="00DB34C0" w:rsidRPr="00163123">
        <w:t xml:space="preserve">, </w:t>
      </w:r>
      <w:r w:rsidRPr="00163123">
        <w:t xml:space="preserve">згідно з </w:t>
      </w:r>
      <w:r w:rsidR="00DB34C0" w:rsidRPr="00163123">
        <w:t>частин</w:t>
      </w:r>
      <w:r w:rsidR="00567773">
        <w:t>ами</w:t>
      </w:r>
      <w:r w:rsidR="00DB34C0" w:rsidRPr="00163123">
        <w:t xml:space="preserve"> </w:t>
      </w:r>
      <w:r w:rsidR="00D13602" w:rsidRPr="00163123">
        <w:t xml:space="preserve">третьою та </w:t>
      </w:r>
      <w:r w:rsidR="00D30DDB" w:rsidRPr="00163123">
        <w:t>четвертою статті 4 </w:t>
      </w:r>
      <w:r w:rsidR="00DB34C0" w:rsidRPr="00163123">
        <w:t xml:space="preserve">законопроекту формами державної підтримки малонаселених територій </w:t>
      </w:r>
      <w:r w:rsidRPr="00163123">
        <w:t>визнача</w:t>
      </w:r>
      <w:r w:rsidR="00DB34C0" w:rsidRPr="00163123">
        <w:t xml:space="preserve">ються </w:t>
      </w:r>
      <w:r w:rsidR="00650969" w:rsidRPr="00163123">
        <w:t>«</w:t>
      </w:r>
      <w:r w:rsidR="00DB34C0" w:rsidRPr="00163123">
        <w:t>заходи бюджетного фінансування, встановлення додаткових преференцій та держа</w:t>
      </w:r>
      <w:r w:rsidR="00A75E2C" w:rsidRPr="00163123">
        <w:t>вних гарантій</w:t>
      </w:r>
      <w:r w:rsidR="00D30DDB" w:rsidRPr="00163123">
        <w:t xml:space="preserve"> тощо,</w:t>
      </w:r>
      <w:r w:rsidR="00D13602" w:rsidRPr="00163123">
        <w:t xml:space="preserve"> а  інструментом </w:t>
      </w:r>
      <w:r w:rsidR="00D30DDB" w:rsidRPr="00163123">
        <w:t>–</w:t>
      </w:r>
      <w:r w:rsidR="00D13602" w:rsidRPr="00163123">
        <w:t xml:space="preserve"> державні програми </w:t>
      </w:r>
      <w:r w:rsidR="00D13602" w:rsidRPr="00163123">
        <w:lastRenderedPageBreak/>
        <w:t>та субвенції, що спрямовані на реалізацію пріоритетів розвитку малонаселених територій</w:t>
      </w:r>
      <w:r w:rsidR="00650969" w:rsidRPr="00163123">
        <w:t>»</w:t>
      </w:r>
      <w:r w:rsidRPr="00163123">
        <w:t>, однак згідно з пояснювальною запискою «на момент внесення законопроект не потребує додаткових витрат з державного бюджету».</w:t>
      </w:r>
    </w:p>
    <w:p w:rsidR="00EA06B7" w:rsidRPr="00163123" w:rsidRDefault="00DB34C0" w:rsidP="00CC1D14">
      <w:pPr>
        <w:ind w:firstLine="900"/>
        <w:jc w:val="both"/>
      </w:pPr>
      <w:r w:rsidRPr="00163123">
        <w:t xml:space="preserve">Слід звернути увагу, що </w:t>
      </w:r>
      <w:r w:rsidR="00650969" w:rsidRPr="00163123">
        <w:t xml:space="preserve">законопроект зорієнтований на повну державну підтримку життєдіяльності малонаселених територій, тому </w:t>
      </w:r>
      <w:r w:rsidRPr="00163123">
        <w:t xml:space="preserve">реалізація </w:t>
      </w:r>
      <w:r w:rsidR="00650969" w:rsidRPr="00163123">
        <w:t xml:space="preserve">переважної більшості його </w:t>
      </w:r>
      <w:r w:rsidRPr="00163123">
        <w:t xml:space="preserve">положень </w:t>
      </w:r>
      <w:r w:rsidR="00650969" w:rsidRPr="00163123">
        <w:t xml:space="preserve">потребуватиме </w:t>
      </w:r>
      <w:r w:rsidRPr="00163123">
        <w:t>додаткових коштів з державного і</w:t>
      </w:r>
      <w:r w:rsidR="00650969" w:rsidRPr="00163123">
        <w:t xml:space="preserve"> місцевих бюджетів, зокрема на </w:t>
      </w:r>
      <w:r w:rsidR="00664A2A" w:rsidRPr="00163123">
        <w:t xml:space="preserve">збереження діяльності </w:t>
      </w:r>
      <w:r w:rsidR="00040AB9" w:rsidRPr="00163123">
        <w:t xml:space="preserve">мережі закладів освіти, охорони здоров’я, культури і науки, </w:t>
      </w:r>
      <w:r w:rsidR="00CC1D14" w:rsidRPr="00163123">
        <w:t xml:space="preserve">виконання </w:t>
      </w:r>
      <w:r w:rsidR="00040AB9" w:rsidRPr="00163123">
        <w:t xml:space="preserve"> державних цільових програм </w:t>
      </w:r>
      <w:r w:rsidR="00B745E0" w:rsidRPr="00163123">
        <w:t xml:space="preserve">розвитку малонаселених територій, </w:t>
      </w:r>
      <w:r w:rsidR="00C373FC" w:rsidRPr="00163123">
        <w:t xml:space="preserve">здійснення заходів щодо будівництва об'єктів виробничої і соціальної інфраструктури, </w:t>
      </w:r>
      <w:r w:rsidR="00D13602" w:rsidRPr="00163123">
        <w:t xml:space="preserve">надання </w:t>
      </w:r>
      <w:r w:rsidR="00B745E0" w:rsidRPr="00163123">
        <w:t>гран</w:t>
      </w:r>
      <w:r w:rsidR="00D13602" w:rsidRPr="00163123">
        <w:t>тової допомоги</w:t>
      </w:r>
      <w:r w:rsidR="00B745E0" w:rsidRPr="00163123">
        <w:t xml:space="preserve"> для молодих людей, що розпочинають бізнес на таких територіях</w:t>
      </w:r>
      <w:r w:rsidR="00C93888" w:rsidRPr="00163123">
        <w:t xml:space="preserve">, врахування підвищеного коефіцієнту для малонаселених населених пунктів при розрахунку розміру офіційних трансфертів з державного бюджету місцевим </w:t>
      </w:r>
      <w:r w:rsidR="00CC1D14" w:rsidRPr="00163123">
        <w:t xml:space="preserve">бюджетам </w:t>
      </w:r>
      <w:r w:rsidR="00C93888" w:rsidRPr="00163123">
        <w:t>на виконання делеговани</w:t>
      </w:r>
      <w:r w:rsidR="00EA06B7" w:rsidRPr="00163123">
        <w:t>х державою повноважень.</w:t>
      </w:r>
    </w:p>
    <w:p w:rsidR="00EA06B7" w:rsidRPr="00163123" w:rsidRDefault="00EA06B7" w:rsidP="00A97F1F">
      <w:pPr>
        <w:ind w:firstLine="993"/>
        <w:jc w:val="both"/>
      </w:pPr>
      <w:r w:rsidRPr="00163123">
        <w:t xml:space="preserve">Поряд з тим, </w:t>
      </w:r>
      <w:r w:rsidR="00973AC1" w:rsidRPr="00163123">
        <w:t>статтею 6 законопроекту пропонується в якості заходів</w:t>
      </w:r>
      <w:r w:rsidRPr="00163123">
        <w:t xml:space="preserve"> державної підтримки транспортної мережі та мережі закладів освіти, охорони здоров'я</w:t>
      </w:r>
      <w:r w:rsidR="00973AC1" w:rsidRPr="00163123">
        <w:t xml:space="preserve"> збільшувати для малонаселених </w:t>
      </w:r>
      <w:r w:rsidR="00771BC6" w:rsidRPr="00163123">
        <w:t>населених пунктів</w:t>
      </w:r>
      <w:r w:rsidR="00973AC1" w:rsidRPr="00163123">
        <w:t xml:space="preserve"> на 20 відсотків</w:t>
      </w:r>
      <w:bookmarkStart w:id="1" w:name="o34"/>
      <w:bookmarkEnd w:id="1"/>
      <w:r w:rsidR="00973AC1" w:rsidRPr="00163123">
        <w:t xml:space="preserve"> р</w:t>
      </w:r>
      <w:r w:rsidRPr="00163123">
        <w:t>озмір освітньої, медичної субвенції та субвенції на фінансове забезпечення будівництва, реконструкції, ремонту і утримання автомобільних доріг загального користування місцевого значення, вулиць</w:t>
      </w:r>
      <w:r w:rsidR="00771BC6" w:rsidRPr="00163123">
        <w:t xml:space="preserve"> і доріг комунальної власності</w:t>
      </w:r>
      <w:r w:rsidRPr="00163123">
        <w:t xml:space="preserve">. </w:t>
      </w:r>
      <w:bookmarkStart w:id="2" w:name="o36"/>
      <w:bookmarkEnd w:id="2"/>
      <w:r w:rsidR="00771BC6" w:rsidRPr="00163123">
        <w:t>При цьому р</w:t>
      </w:r>
      <w:r w:rsidRPr="00163123">
        <w:t xml:space="preserve">озпорядниками коштів </w:t>
      </w:r>
      <w:r w:rsidR="00771BC6" w:rsidRPr="00163123">
        <w:t>таких трансфертів з державного</w:t>
      </w:r>
      <w:r w:rsidR="00F31427" w:rsidRPr="00163123">
        <w:t xml:space="preserve"> </w:t>
      </w:r>
      <w:r w:rsidR="00771BC6" w:rsidRPr="00163123">
        <w:t>бюдж</w:t>
      </w:r>
      <w:r w:rsidR="00F31427" w:rsidRPr="00163123">
        <w:t>е</w:t>
      </w:r>
      <w:r w:rsidR="00771BC6" w:rsidRPr="00163123">
        <w:t>ту</w:t>
      </w:r>
      <w:r w:rsidR="00F31427" w:rsidRPr="00163123">
        <w:t xml:space="preserve"> визнач</w:t>
      </w:r>
      <w:r w:rsidR="00221E02">
        <w:t>аються</w:t>
      </w:r>
      <w:r w:rsidR="00F31427" w:rsidRPr="00163123">
        <w:t xml:space="preserve"> </w:t>
      </w:r>
      <w:r w:rsidRPr="00163123">
        <w:t>ради об’єднаних територіальних громад (за відсутності - районні</w:t>
      </w:r>
      <w:r w:rsidR="005765E1" w:rsidRPr="00163123">
        <w:t xml:space="preserve"> ради</w:t>
      </w:r>
      <w:r w:rsidR="00221E02">
        <w:t>)</w:t>
      </w:r>
      <w:r w:rsidR="005765E1" w:rsidRPr="00163123">
        <w:t xml:space="preserve">, а </w:t>
      </w:r>
      <w:r w:rsidR="008C56FB" w:rsidRPr="00163123">
        <w:t>забезпечення збільшеного</w:t>
      </w:r>
      <w:r w:rsidR="005765E1" w:rsidRPr="00163123">
        <w:t xml:space="preserve"> розміру субвенцій з державного бюджету місцевим бюджетам </w:t>
      </w:r>
      <w:r w:rsidR="00221E02">
        <w:t xml:space="preserve">належить здійснювати за рахунок </w:t>
      </w:r>
      <w:r w:rsidR="005765E1" w:rsidRPr="00163123">
        <w:t>коштів  Державного  бюджету України.</w:t>
      </w:r>
    </w:p>
    <w:p w:rsidR="007E47C5" w:rsidRPr="00163123" w:rsidRDefault="008E41A6" w:rsidP="00900123">
      <w:pPr>
        <w:ind w:firstLine="900"/>
        <w:jc w:val="both"/>
      </w:pPr>
      <w:r w:rsidRPr="00163123">
        <w:t>Необхідно</w:t>
      </w:r>
      <w:r w:rsidR="00900123" w:rsidRPr="00163123">
        <w:t xml:space="preserve"> зазначити, що </w:t>
      </w:r>
      <w:r w:rsidR="00423A44" w:rsidRPr="00163123">
        <w:t xml:space="preserve">унормування </w:t>
      </w:r>
      <w:r w:rsidR="008C56FB" w:rsidRPr="00163123">
        <w:t xml:space="preserve">таких </w:t>
      </w:r>
      <w:r w:rsidR="00423A44" w:rsidRPr="00163123">
        <w:t>питань є п</w:t>
      </w:r>
      <w:r w:rsidR="00303728" w:rsidRPr="00163123">
        <w:t xml:space="preserve">редметом регулювання </w:t>
      </w:r>
      <w:r w:rsidR="008C56FB" w:rsidRPr="00163123">
        <w:t xml:space="preserve">бюджетного законордавства, а не </w:t>
      </w:r>
      <w:r w:rsidRPr="00163123">
        <w:t>зазначеного законопроекту.  В той же час згідно з нормами</w:t>
      </w:r>
      <w:r w:rsidR="005620F8" w:rsidRPr="00163123">
        <w:t xml:space="preserve"> </w:t>
      </w:r>
      <w:r w:rsidR="00303728" w:rsidRPr="00163123">
        <w:t>Бюджетного кодексу України</w:t>
      </w:r>
      <w:r w:rsidR="009F4BC9" w:rsidRPr="00163123">
        <w:t xml:space="preserve">, </w:t>
      </w:r>
      <w:r w:rsidRPr="00163123">
        <w:t xml:space="preserve">яким </w:t>
      </w:r>
      <w:r w:rsidR="00124469" w:rsidRPr="00163123">
        <w:t>визначаються основи бюджетного процесу</w:t>
      </w:r>
      <w:r w:rsidR="003A0869" w:rsidRPr="00163123">
        <w:t>:</w:t>
      </w:r>
    </w:p>
    <w:p w:rsidR="004A7D3E" w:rsidRPr="00163123" w:rsidRDefault="009D3BF4" w:rsidP="00900123">
      <w:pPr>
        <w:ind w:firstLine="900"/>
        <w:jc w:val="both"/>
      </w:pPr>
      <w:r w:rsidRPr="00163123">
        <w:t>ф</w:t>
      </w:r>
      <w:r w:rsidR="004A7D3E" w:rsidRPr="00163123">
        <w:t>інансові нормативи бюджетної забезпеченості для місцевих бюджетів коригуються коефіцієнтами, що враховують відмінності у вартості надання гарантованих послуг залежно від: кількості населення та споживачів гарантованих послуг, соціально-економічних, демографічних, кліматичних, екологічних та інших особливостей (з часу їх визначення) адміністративно-територіальних одиниць</w:t>
      </w:r>
      <w:r w:rsidRPr="00163123">
        <w:t xml:space="preserve"> /</w:t>
      </w:r>
      <w:r w:rsidRPr="00163123">
        <w:rPr>
          <w:i/>
        </w:rPr>
        <w:t>стаття 95</w:t>
      </w:r>
      <w:r w:rsidRPr="00163123">
        <w:t>/</w:t>
      </w:r>
      <w:r w:rsidR="004A7D3E" w:rsidRPr="00163123">
        <w:t xml:space="preserve">; </w:t>
      </w:r>
    </w:p>
    <w:p w:rsidR="000E275A" w:rsidRPr="00163123" w:rsidRDefault="002079AC" w:rsidP="001917EA">
      <w:pPr>
        <w:ind w:firstLine="851"/>
        <w:jc w:val="both"/>
        <w:rPr>
          <w:sz w:val="24"/>
          <w:szCs w:val="24"/>
        </w:rPr>
      </w:pPr>
      <w:r w:rsidRPr="00163123">
        <w:t>у</w:t>
      </w:r>
      <w:r w:rsidR="005211E6" w:rsidRPr="00163123">
        <w:t xml:space="preserve"> законі про Державний бюджет України затверджуються обсяги освітньої субвенції окремо для бюджету Автономної Республіки Крим, обласних і районних бюджетів, міських (міст Києва та Севастополя, міст республіканського Автономної Республіки Крим та обласного значення) бюджетів та бюджетів об’єднаних територіальних громад</w:t>
      </w:r>
      <w:r w:rsidRPr="00163123">
        <w:t xml:space="preserve">. Освітня субвенція </w:t>
      </w:r>
      <w:r w:rsidR="000C5489" w:rsidRPr="00163123">
        <w:t>розподіляє</w:t>
      </w:r>
      <w:r w:rsidR="000E275A" w:rsidRPr="00163123">
        <w:t xml:space="preserve">ться за </w:t>
      </w:r>
      <w:r w:rsidR="000C5489" w:rsidRPr="00163123">
        <w:t>формулою, яка враховує</w:t>
      </w:r>
      <w:r w:rsidR="000E275A" w:rsidRPr="00163123">
        <w:t xml:space="preserve"> ряд параметрів, серед яких: </w:t>
      </w:r>
      <w:r w:rsidRPr="00163123">
        <w:rPr>
          <w:shd w:val="clear" w:color="auto" w:fill="FFFFFF"/>
        </w:rPr>
        <w:t xml:space="preserve">кількість учнів закладів загальної середньої освіти, учнів, які здобувають повну загальну середню освіту в закладах професійної (професійно-технічної) освіти державної </w:t>
      </w:r>
      <w:r w:rsidRPr="00163123">
        <w:rPr>
          <w:shd w:val="clear" w:color="auto" w:fill="FFFFFF"/>
        </w:rPr>
        <w:lastRenderedPageBreak/>
        <w:t>та комунальної власності, студентів, які здобувають повну загальну середню освіту в закладах фахової передвищої освіти і коледжах державної та комунальної власності, у міській та сільській місцевості, гірських населених пунктах</w:t>
      </w:r>
      <w:r w:rsidRPr="00163123">
        <w:rPr>
          <w:sz w:val="24"/>
          <w:szCs w:val="24"/>
        </w:rPr>
        <w:t xml:space="preserve"> </w:t>
      </w:r>
      <w:r w:rsidR="000E275A" w:rsidRPr="00163123">
        <w:rPr>
          <w:i/>
        </w:rPr>
        <w:t>/</w:t>
      </w:r>
      <w:r w:rsidR="001C1D2D" w:rsidRPr="00163123">
        <w:rPr>
          <w:i/>
        </w:rPr>
        <w:t>пункт 1 частини тре</w:t>
      </w:r>
      <w:r w:rsidR="000C5489" w:rsidRPr="00163123">
        <w:rPr>
          <w:i/>
        </w:rPr>
        <w:t>тьої статті 103-2</w:t>
      </w:r>
      <w:r w:rsidR="001C1D2D" w:rsidRPr="00163123">
        <w:rPr>
          <w:i/>
        </w:rPr>
        <w:t>/</w:t>
      </w:r>
      <w:r w:rsidR="000E275A" w:rsidRPr="00163123">
        <w:rPr>
          <w:i/>
        </w:rPr>
        <w:t>;</w:t>
      </w:r>
    </w:p>
    <w:p w:rsidR="00B64665" w:rsidRPr="00163123" w:rsidRDefault="00124469" w:rsidP="00124469">
      <w:pPr>
        <w:ind w:firstLine="851"/>
        <w:jc w:val="both"/>
      </w:pPr>
      <w:r w:rsidRPr="00163123">
        <w:t>щодо медичної субвенції, то у зв’язку з реалізацією Закону України “Про державні фінансові гарантії медичного обслуговування населення” норми пункту 8 статті 97 та статті 103-4 про надання медичної субвенції з державного</w:t>
      </w:r>
      <w:r w:rsidR="009B547D" w:rsidRPr="00163123">
        <w:t xml:space="preserve"> бюджету місцевим бюджетам діяли</w:t>
      </w:r>
      <w:r w:rsidRPr="00163123">
        <w:t xml:space="preserve"> до 1 квітня 2020 року;</w:t>
      </w:r>
    </w:p>
    <w:p w:rsidR="00E342C7" w:rsidRPr="00163123" w:rsidRDefault="00AF32EC" w:rsidP="00B17958">
      <w:pPr>
        <w:pStyle w:val="rvps2"/>
        <w:shd w:val="clear" w:color="auto" w:fill="FFFFFF"/>
        <w:spacing w:before="0" w:beforeAutospacing="0" w:after="0" w:afterAutospacing="0"/>
        <w:ind w:firstLine="851"/>
        <w:jc w:val="both"/>
        <w:rPr>
          <w:i/>
          <w:sz w:val="28"/>
          <w:szCs w:val="28"/>
          <w:lang w:val="uk-UA"/>
        </w:rPr>
      </w:pPr>
      <w:r w:rsidRPr="00163123">
        <w:rPr>
          <w:sz w:val="28"/>
          <w:szCs w:val="28"/>
          <w:lang w:val="uk-UA"/>
        </w:rPr>
        <w:t>с</w:t>
      </w:r>
      <w:r w:rsidR="00E342C7" w:rsidRPr="00163123">
        <w:rPr>
          <w:sz w:val="28"/>
          <w:szCs w:val="28"/>
          <w:lang w:val="uk-UA"/>
        </w:rPr>
        <w:t xml:space="preserve">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w:t>
      </w:r>
      <w:bookmarkStart w:id="3" w:name="n2907"/>
      <w:bookmarkEnd w:id="3"/>
      <w:r w:rsidR="00996C12" w:rsidRPr="00163123">
        <w:rPr>
          <w:sz w:val="28"/>
          <w:szCs w:val="28"/>
          <w:lang w:val="uk-UA"/>
        </w:rPr>
        <w:t xml:space="preserve">у законі про Державний бюджет України затверджується окремо для </w:t>
      </w:r>
      <w:r w:rsidR="00996C12" w:rsidRPr="00163123">
        <w:rPr>
          <w:sz w:val="28"/>
          <w:szCs w:val="28"/>
          <w:shd w:val="clear" w:color="auto" w:fill="FFFFFF"/>
          <w:lang w:val="uk-UA"/>
        </w:rPr>
        <w:t>бюджету Автономної Республіки Крим, обласних бюджетів, бюджетів міст Києва та Севастополя та</w:t>
      </w:r>
      <w:r w:rsidR="00996C12" w:rsidRPr="00163123">
        <w:rPr>
          <w:sz w:val="28"/>
          <w:szCs w:val="28"/>
          <w:lang w:val="uk-UA"/>
        </w:rPr>
        <w:t xml:space="preserve"> </w:t>
      </w:r>
      <w:r w:rsidR="00E342C7" w:rsidRPr="00163123">
        <w:rPr>
          <w:sz w:val="28"/>
          <w:szCs w:val="28"/>
          <w:lang w:val="uk-UA"/>
        </w:rPr>
        <w:t>розподіляється між відповідними місцевими бюджетами (крім бюджету міста Києва) залежно від протяжності автомобільних доріг загального користування місцевого значення у відповідній адміністративно</w:t>
      </w:r>
      <w:r w:rsidR="00996C12" w:rsidRPr="00163123">
        <w:rPr>
          <w:sz w:val="28"/>
          <w:szCs w:val="28"/>
          <w:lang w:val="uk-UA"/>
        </w:rPr>
        <w:t xml:space="preserve"> </w:t>
      </w:r>
      <w:r w:rsidR="00E342C7" w:rsidRPr="00163123">
        <w:rPr>
          <w:sz w:val="28"/>
          <w:szCs w:val="28"/>
          <w:lang w:val="uk-UA"/>
        </w:rPr>
        <w:t>-територіальній одиниці станом на 1 с</w:t>
      </w:r>
      <w:r w:rsidR="00996C12" w:rsidRPr="00163123">
        <w:rPr>
          <w:sz w:val="28"/>
          <w:szCs w:val="28"/>
          <w:lang w:val="uk-UA"/>
        </w:rPr>
        <w:t>ічня року, що передує плановому (90 відсотків загального обсягу субвенції).</w:t>
      </w:r>
      <w:r w:rsidR="00E342C7" w:rsidRPr="00163123">
        <w:rPr>
          <w:sz w:val="28"/>
          <w:szCs w:val="28"/>
          <w:lang w:val="uk-UA"/>
        </w:rPr>
        <w:t xml:space="preserve"> Зазначені кошти можуть спрямовуватися на будівництво, реконструкцію, ремонт і утримання вулиць і доріг комунальної власності в населених пунктах у розмірі не більше 20 відсотків обсягу такої субвенції</w:t>
      </w:r>
      <w:r w:rsidR="00996C12" w:rsidRPr="00163123">
        <w:rPr>
          <w:sz w:val="28"/>
          <w:szCs w:val="28"/>
          <w:lang w:val="uk-UA"/>
        </w:rPr>
        <w:t xml:space="preserve"> </w:t>
      </w:r>
      <w:r w:rsidR="00E342C7" w:rsidRPr="00163123">
        <w:rPr>
          <w:sz w:val="28"/>
          <w:szCs w:val="28"/>
          <w:lang w:val="uk-UA"/>
        </w:rPr>
        <w:t xml:space="preserve"> </w:t>
      </w:r>
      <w:r w:rsidR="00D96DA8" w:rsidRPr="00163123">
        <w:rPr>
          <w:i/>
          <w:sz w:val="28"/>
          <w:szCs w:val="28"/>
          <w:lang w:val="uk-UA"/>
        </w:rPr>
        <w:t xml:space="preserve">/частина перша </w:t>
      </w:r>
      <w:r w:rsidR="00996C12" w:rsidRPr="00163123">
        <w:rPr>
          <w:i/>
          <w:sz w:val="28"/>
          <w:szCs w:val="28"/>
          <w:lang w:val="uk-UA"/>
        </w:rPr>
        <w:t>та частина друг</w:t>
      </w:r>
      <w:r w:rsidR="00151A73" w:rsidRPr="00163123">
        <w:rPr>
          <w:i/>
          <w:sz w:val="28"/>
          <w:szCs w:val="28"/>
          <w:lang w:val="uk-UA"/>
        </w:rPr>
        <w:t>а</w:t>
      </w:r>
      <w:r w:rsidR="00996C12" w:rsidRPr="00163123">
        <w:rPr>
          <w:i/>
          <w:sz w:val="28"/>
          <w:szCs w:val="28"/>
          <w:lang w:val="uk-UA"/>
        </w:rPr>
        <w:t xml:space="preserve"> статті 103-1/</w:t>
      </w:r>
      <w:r w:rsidR="006A719B" w:rsidRPr="00163123">
        <w:rPr>
          <w:i/>
          <w:sz w:val="28"/>
          <w:szCs w:val="28"/>
          <w:lang w:val="uk-UA"/>
        </w:rPr>
        <w:t>;</w:t>
      </w:r>
    </w:p>
    <w:p w:rsidR="0086050F" w:rsidRPr="00163123" w:rsidRDefault="0086050F" w:rsidP="00B17958">
      <w:pPr>
        <w:ind w:firstLine="900"/>
        <w:jc w:val="both"/>
        <w:rPr>
          <w:i/>
        </w:rPr>
      </w:pPr>
      <w:r w:rsidRPr="00163123">
        <w:t xml:space="preserve">порядок та умови надання субвенцій з державного бюджету місцевим бюджетам визначаються Кабінетом Міністрів України </w:t>
      </w:r>
      <w:r w:rsidR="004A7D3E" w:rsidRPr="00163123">
        <w:rPr>
          <w:i/>
        </w:rPr>
        <w:t>/частина друга статті </w:t>
      </w:r>
      <w:r w:rsidRPr="00163123">
        <w:rPr>
          <w:i/>
        </w:rPr>
        <w:t>97/</w:t>
      </w:r>
      <w:r w:rsidR="0045232F" w:rsidRPr="00163123">
        <w:rPr>
          <w:i/>
        </w:rPr>
        <w:t>;</w:t>
      </w:r>
    </w:p>
    <w:p w:rsidR="00E342C7" w:rsidRPr="00163123" w:rsidRDefault="0045232F" w:rsidP="00900123">
      <w:pPr>
        <w:ind w:firstLine="900"/>
        <w:jc w:val="both"/>
        <w:rPr>
          <w:i/>
        </w:rPr>
      </w:pPr>
      <w:r w:rsidRPr="00163123">
        <w:rPr>
          <w:rStyle w:val="rvts0"/>
        </w:rPr>
        <w:t xml:space="preserve">головні розпорядники коштів Державного бюджету України затверджуються законом про Державний бюджет України шляхом встановлення їм бюджетних призначень. Головні розпорядники коштів місцевих бюджетів визначаються рішенням про місцевий бюджет. Головними розпорядниками бюджетних коштів </w:t>
      </w:r>
      <w:r w:rsidR="008D4683" w:rsidRPr="00163123">
        <w:rPr>
          <w:rStyle w:val="rvts0"/>
        </w:rPr>
        <w:t xml:space="preserve">за бюджетними призначеннями, визначеними рішеннями про місцеві бюджети </w:t>
      </w:r>
      <w:r w:rsidRPr="00163123">
        <w:rPr>
          <w:rStyle w:val="rvts0"/>
        </w:rPr>
        <w:t>можуть бути виключно місцеві державні адміністрації, виконавчі органи та апарати місцевих рад, структурні підрозділи місцевих державних адміністрацій, виконавчих органів місцевих рад в особі їх керівників</w:t>
      </w:r>
      <w:r w:rsidR="008D4683" w:rsidRPr="00163123">
        <w:rPr>
          <w:rStyle w:val="rvts0"/>
        </w:rPr>
        <w:t xml:space="preserve"> </w:t>
      </w:r>
      <w:r w:rsidR="008D4683" w:rsidRPr="00163123">
        <w:rPr>
          <w:rStyle w:val="rvts0"/>
          <w:i/>
        </w:rPr>
        <w:t>/частини 2-4 статті 22/.</w:t>
      </w:r>
    </w:p>
    <w:p w:rsidR="00F87F37" w:rsidRPr="00163123" w:rsidRDefault="00F87F37" w:rsidP="00F87F37">
      <w:pPr>
        <w:ind w:firstLine="900"/>
        <w:jc w:val="both"/>
        <w:rPr>
          <w:sz w:val="27"/>
          <w:szCs w:val="27"/>
        </w:rPr>
      </w:pPr>
      <w:bookmarkStart w:id="4" w:name="n18"/>
      <w:bookmarkEnd w:id="4"/>
      <w:r w:rsidRPr="00163123">
        <w:rPr>
          <w:sz w:val="27"/>
          <w:szCs w:val="27"/>
        </w:rPr>
        <w:t xml:space="preserve">Поряд з тим, </w:t>
      </w:r>
      <w:r w:rsidR="00CF1E59" w:rsidRPr="00163123">
        <w:rPr>
          <w:sz w:val="27"/>
          <w:szCs w:val="27"/>
        </w:rPr>
        <w:t>окремі поняття, що застосовані у законопроект</w:t>
      </w:r>
      <w:r w:rsidR="008D4683" w:rsidRPr="00163123">
        <w:rPr>
          <w:sz w:val="27"/>
          <w:szCs w:val="27"/>
        </w:rPr>
        <w:t>і</w:t>
      </w:r>
      <w:r w:rsidR="00CF1E59" w:rsidRPr="00163123">
        <w:rPr>
          <w:sz w:val="27"/>
          <w:szCs w:val="27"/>
        </w:rPr>
        <w:t xml:space="preserve">, </w:t>
      </w:r>
      <w:r w:rsidR="00E97762" w:rsidRPr="00163123">
        <w:rPr>
          <w:sz w:val="27"/>
          <w:szCs w:val="27"/>
        </w:rPr>
        <w:t xml:space="preserve">зокрема, «фінансування», «державні </w:t>
      </w:r>
      <w:r w:rsidR="008D4683" w:rsidRPr="00163123">
        <w:rPr>
          <w:sz w:val="27"/>
          <w:szCs w:val="27"/>
        </w:rPr>
        <w:t>гарантії»</w:t>
      </w:r>
      <w:r w:rsidR="00E97762" w:rsidRPr="00163123">
        <w:rPr>
          <w:sz w:val="27"/>
          <w:szCs w:val="27"/>
        </w:rPr>
        <w:t xml:space="preserve"> </w:t>
      </w:r>
      <w:r w:rsidR="00CF1E59" w:rsidRPr="00163123">
        <w:rPr>
          <w:sz w:val="27"/>
          <w:szCs w:val="27"/>
        </w:rPr>
        <w:t>не</w:t>
      </w:r>
      <w:r w:rsidR="00420EAE">
        <w:rPr>
          <w:sz w:val="27"/>
          <w:szCs w:val="27"/>
        </w:rPr>
        <w:t xml:space="preserve"> відповідаю</w:t>
      </w:r>
      <w:r w:rsidR="00CF1E59" w:rsidRPr="00163123">
        <w:rPr>
          <w:sz w:val="27"/>
          <w:szCs w:val="27"/>
        </w:rPr>
        <w:t xml:space="preserve">ть термінології, яка вживається у </w:t>
      </w:r>
      <w:r w:rsidRPr="00163123">
        <w:rPr>
          <w:sz w:val="27"/>
          <w:szCs w:val="27"/>
        </w:rPr>
        <w:t xml:space="preserve">Бюджетному кодексі України </w:t>
      </w:r>
      <w:r w:rsidR="00CF1E59" w:rsidRPr="00163123">
        <w:rPr>
          <w:sz w:val="27"/>
          <w:szCs w:val="27"/>
        </w:rPr>
        <w:t>(стаття 2)</w:t>
      </w:r>
      <w:r w:rsidR="00E97762" w:rsidRPr="00163123">
        <w:rPr>
          <w:sz w:val="27"/>
          <w:szCs w:val="27"/>
        </w:rPr>
        <w:t>.</w:t>
      </w:r>
      <w:r w:rsidR="00CF1E59" w:rsidRPr="00163123">
        <w:rPr>
          <w:sz w:val="27"/>
          <w:szCs w:val="27"/>
        </w:rPr>
        <w:t xml:space="preserve"> </w:t>
      </w:r>
    </w:p>
    <w:p w:rsidR="005620F8" w:rsidRPr="00163123" w:rsidRDefault="00F6685C" w:rsidP="00485080">
      <w:pPr>
        <w:ind w:firstLine="900"/>
        <w:jc w:val="both"/>
      </w:pPr>
      <w:r w:rsidRPr="00163123">
        <w:t xml:space="preserve">Згідно з висновком </w:t>
      </w:r>
      <w:r w:rsidR="005620F8" w:rsidRPr="00163123">
        <w:t xml:space="preserve">Міністерства фінансів України </w:t>
      </w:r>
      <w:r w:rsidRPr="00163123">
        <w:t>законопроект</w:t>
      </w:r>
      <w:r w:rsidR="00124469" w:rsidRPr="00163123">
        <w:t xml:space="preserve"> </w:t>
      </w:r>
      <w:r w:rsidRPr="00163123">
        <w:t>визна</w:t>
      </w:r>
      <w:r w:rsidR="00495E2E" w:rsidRPr="00163123">
        <w:t>є</w:t>
      </w:r>
      <w:r w:rsidRPr="00163123">
        <w:t xml:space="preserve">ться таким, що </w:t>
      </w:r>
      <w:r w:rsidR="00495E2E" w:rsidRPr="00163123">
        <w:t xml:space="preserve">передбачає виділення додаткових коштів </w:t>
      </w:r>
      <w:r w:rsidRPr="00163123">
        <w:t xml:space="preserve">державного та місцевих </w:t>
      </w:r>
      <w:r w:rsidR="005620F8" w:rsidRPr="00163123">
        <w:t>бюджетів</w:t>
      </w:r>
      <w:r w:rsidR="00420EAE">
        <w:t>, не узгоджується з бюджетним та іншим галузевим законодавством, не враховує вимоги часу щодо здійснення реформ у всіх сферах суспільного життя</w:t>
      </w:r>
      <w:r w:rsidR="0040576C">
        <w:t>,</w:t>
      </w:r>
      <w:r w:rsidR="00420EAE">
        <w:t xml:space="preserve"> та </w:t>
      </w:r>
      <w:r w:rsidR="00124469" w:rsidRPr="00163123">
        <w:t xml:space="preserve">зазначається про </w:t>
      </w:r>
      <w:r w:rsidR="00420EAE">
        <w:t>неможливість</w:t>
      </w:r>
      <w:r w:rsidR="00495E2E" w:rsidRPr="00163123">
        <w:t xml:space="preserve"> спрогнозувати обсяг додаткових видатків державного і місцевих бюджетів у зв’язку із відсутністю показників для обрахунку відповідних положень законопроекту. </w:t>
      </w:r>
    </w:p>
    <w:p w:rsidR="00485080" w:rsidRPr="00163123" w:rsidRDefault="005620F8" w:rsidP="00485080">
      <w:pPr>
        <w:ind w:firstLine="900"/>
        <w:jc w:val="both"/>
      </w:pPr>
      <w:r w:rsidRPr="00163123">
        <w:lastRenderedPageBreak/>
        <w:t xml:space="preserve">Відтак, </w:t>
      </w:r>
      <w:r w:rsidR="00BD7594" w:rsidRPr="00163123">
        <w:t>до законопроект</w:t>
      </w:r>
      <w:r w:rsidR="00B2479D" w:rsidRPr="00163123">
        <w:t>у</w:t>
      </w:r>
      <w:r w:rsidR="00BD7594" w:rsidRPr="00163123">
        <w:t xml:space="preserve"> не надано належне фінансово-економічне обґрунтування (включаючи відповідні розрахунки) та пропозиції щодо додаткових джерел проведення таких видатків з державного та місцевих бюджетів для досягнення збалансованості бюджетів, що </w:t>
      </w:r>
      <w:r w:rsidR="002A34BB" w:rsidRPr="00163123">
        <w:t xml:space="preserve">суперечить </w:t>
      </w:r>
      <w:r w:rsidR="00485080" w:rsidRPr="00163123">
        <w:t>вимогам частини першої статті 27 Бюджетного кодексу України та частини третьої статті 91 Регламенту Верховної Ради України</w:t>
      </w:r>
      <w:r w:rsidR="00BD7594" w:rsidRPr="00163123">
        <w:t>.</w:t>
      </w:r>
      <w:r w:rsidR="00485080" w:rsidRPr="00163123">
        <w:t xml:space="preserve"> </w:t>
      </w:r>
    </w:p>
    <w:p w:rsidR="00AC0422" w:rsidRPr="00163123" w:rsidRDefault="00B2479D" w:rsidP="00AC0422">
      <w:pPr>
        <w:ind w:firstLine="902"/>
        <w:jc w:val="both"/>
      </w:pPr>
      <w:r w:rsidRPr="00163123">
        <w:t>Термін набрання чинності законом, визначений у законопроекті (з дня, наступного за днем його опублікування), не відповідає вимогам частини третьої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A309EE" w:rsidRPr="00163123" w:rsidRDefault="00BA7A58" w:rsidP="001D66CE">
      <w:pPr>
        <w:ind w:firstLine="900"/>
        <w:jc w:val="both"/>
        <w:rPr>
          <w:bCs/>
          <w:iCs/>
          <w:sz w:val="27"/>
          <w:szCs w:val="27"/>
        </w:rPr>
      </w:pPr>
      <w:r w:rsidRPr="00163123">
        <w:rPr>
          <w:bCs/>
          <w:iCs/>
          <w:sz w:val="27"/>
          <w:szCs w:val="27"/>
        </w:rPr>
        <w:t>За підсумками р</w:t>
      </w:r>
      <w:r w:rsidR="000D3DF1" w:rsidRPr="00163123">
        <w:rPr>
          <w:bCs/>
          <w:iCs/>
          <w:sz w:val="27"/>
          <w:szCs w:val="27"/>
        </w:rPr>
        <w:t>озгляду Комітет ухвалив рішення</w:t>
      </w:r>
      <w:r w:rsidR="00A309EE" w:rsidRPr="00163123">
        <w:rPr>
          <w:bCs/>
          <w:iCs/>
          <w:sz w:val="27"/>
          <w:szCs w:val="27"/>
        </w:rPr>
        <w:t>:</w:t>
      </w:r>
    </w:p>
    <w:p w:rsidR="00F87CD2" w:rsidRPr="00163123" w:rsidRDefault="00A309EE" w:rsidP="00F87CD2">
      <w:pPr>
        <w:ind w:firstLine="900"/>
        <w:jc w:val="both"/>
      </w:pPr>
      <w:r w:rsidRPr="00163123">
        <w:rPr>
          <w:bCs/>
          <w:iCs/>
          <w:sz w:val="27"/>
          <w:szCs w:val="27"/>
        </w:rPr>
        <w:t>1. П</w:t>
      </w:r>
      <w:r w:rsidR="00951E14" w:rsidRPr="00163123">
        <w:t>роект закону про</w:t>
      </w:r>
      <w:r w:rsidR="00074B0F" w:rsidRPr="00163123">
        <w:rPr>
          <w:sz w:val="27"/>
          <w:szCs w:val="27"/>
        </w:rPr>
        <w:t xml:space="preserve"> </w:t>
      </w:r>
      <w:r w:rsidR="00074B0F" w:rsidRPr="00163123">
        <w:t xml:space="preserve">статус малонаселених територій </w:t>
      </w:r>
      <w:r w:rsidR="00074B0F" w:rsidRPr="00163123">
        <w:rPr>
          <w:sz w:val="27"/>
          <w:szCs w:val="27"/>
        </w:rPr>
        <w:t>(</w:t>
      </w:r>
      <w:r w:rsidR="00074B0F" w:rsidRPr="00163123">
        <w:t>реєстр. № 3429 від 05.05.2020 р.)</w:t>
      </w:r>
      <w:r w:rsidR="00074B0F" w:rsidRPr="00163123">
        <w:rPr>
          <w:sz w:val="27"/>
          <w:szCs w:val="27"/>
        </w:rPr>
        <w:t xml:space="preserve">, поданий </w:t>
      </w:r>
      <w:r w:rsidR="00074B0F" w:rsidRPr="00163123">
        <w:t>народними депутатами України Поляковим А.Е., Яцик Ю.Г., Семинським О.В. та іншими народними депутатами України</w:t>
      </w:r>
      <w:r w:rsidR="00CE2309" w:rsidRPr="00163123">
        <w:t>,</w:t>
      </w:r>
      <w:r w:rsidR="001D66CE" w:rsidRPr="00163123">
        <w:t xml:space="preserve"> </w:t>
      </w:r>
      <w:r w:rsidR="00951E14" w:rsidRPr="00163123">
        <w:t>ма</w:t>
      </w:r>
      <w:r w:rsidR="00074B0F" w:rsidRPr="00163123">
        <w:t>є</w:t>
      </w:r>
      <w:r w:rsidR="00951E14" w:rsidRPr="00163123">
        <w:t xml:space="preserve"> вплив на показники </w:t>
      </w:r>
      <w:r w:rsidR="002A34BB" w:rsidRPr="00163123">
        <w:t xml:space="preserve">державного і місцевих </w:t>
      </w:r>
      <w:r w:rsidR="00951E14" w:rsidRPr="00163123">
        <w:t>бюджет</w:t>
      </w:r>
      <w:r w:rsidR="002E4B7F" w:rsidRPr="00163123">
        <w:t>ів</w:t>
      </w:r>
      <w:r w:rsidR="00951E14" w:rsidRPr="00163123">
        <w:t xml:space="preserve"> (призвед</w:t>
      </w:r>
      <w:r w:rsidR="00074B0F" w:rsidRPr="00163123">
        <w:t>е</w:t>
      </w:r>
      <w:r w:rsidR="002E4B7F" w:rsidRPr="00163123">
        <w:t xml:space="preserve"> до збільшення видаткі</w:t>
      </w:r>
      <w:r w:rsidR="00951E14" w:rsidRPr="00163123">
        <w:t>в</w:t>
      </w:r>
      <w:r w:rsidR="00951E14" w:rsidRPr="00163123">
        <w:rPr>
          <w:spacing w:val="-2"/>
        </w:rPr>
        <w:t>). У разі прийняття відповідн</w:t>
      </w:r>
      <w:r w:rsidR="001B7EA1" w:rsidRPr="00163123">
        <w:rPr>
          <w:spacing w:val="-2"/>
        </w:rPr>
        <w:t>ого</w:t>
      </w:r>
      <w:r w:rsidR="00951E14" w:rsidRPr="00163123">
        <w:rPr>
          <w:spacing w:val="-2"/>
        </w:rPr>
        <w:t xml:space="preserve"> закону до </w:t>
      </w:r>
      <w:r w:rsidR="00951E14" w:rsidRPr="00163123">
        <w:t>15 липня 20</w:t>
      </w:r>
      <w:r w:rsidR="00F51558" w:rsidRPr="00163123">
        <w:t>20</w:t>
      </w:r>
      <w:r w:rsidR="00951E14" w:rsidRPr="00163123">
        <w:t xml:space="preserve"> року він має вводитися в дію не раніше 1 січня 20</w:t>
      </w:r>
      <w:r w:rsidR="00F51558" w:rsidRPr="00163123">
        <w:t>2</w:t>
      </w:r>
      <w:r w:rsidR="00951E14" w:rsidRPr="00163123">
        <w:t>1 року, а після 15 липня 20</w:t>
      </w:r>
      <w:r w:rsidR="00F51558" w:rsidRPr="00163123">
        <w:t>20</w:t>
      </w:r>
      <w:r w:rsidR="00951E14" w:rsidRPr="00163123">
        <w:t xml:space="preserve"> року - не раніше 1 січня 20</w:t>
      </w:r>
      <w:r w:rsidR="003A0869" w:rsidRPr="00163123">
        <w:t>2</w:t>
      </w:r>
      <w:r w:rsidR="00F51558" w:rsidRPr="00163123">
        <w:t>1</w:t>
      </w:r>
      <w:r w:rsidR="00951E14" w:rsidRPr="00163123">
        <w:t xml:space="preserve"> року (або 1 січня наступного за цим року залежно від часу прийняття закону).</w:t>
      </w:r>
    </w:p>
    <w:p w:rsidR="00342958" w:rsidRPr="00163123" w:rsidRDefault="00F87CD2" w:rsidP="00F87CD2">
      <w:pPr>
        <w:ind w:firstLine="900"/>
        <w:jc w:val="both"/>
        <w:rPr>
          <w:b/>
          <w:sz w:val="27"/>
          <w:szCs w:val="27"/>
        </w:rPr>
      </w:pPr>
      <w:r w:rsidRPr="00163123">
        <w:t>2. Рекомендувати</w:t>
      </w:r>
      <w:r w:rsidRPr="00163123">
        <w:rPr>
          <w:spacing w:val="-3"/>
        </w:rPr>
        <w:t xml:space="preserve"> </w:t>
      </w:r>
      <w:r w:rsidRPr="00163123">
        <w:t xml:space="preserve">Комітету з питань організації державної влади, місцевого самоврядування, регіонального розвитку та містобудування </w:t>
      </w:r>
      <w:r w:rsidRPr="00163123">
        <w:rPr>
          <w:spacing w:val="-3"/>
        </w:rPr>
        <w:t>при доопрацюванні законопроекту привести його</w:t>
      </w:r>
      <w:r w:rsidRPr="00163123">
        <w:t xml:space="preserve"> положення у відповідність до </w:t>
      </w:r>
      <w:r w:rsidR="00835728">
        <w:t>вимог</w:t>
      </w:r>
      <w:r w:rsidRPr="00163123">
        <w:t xml:space="preserve"> </w:t>
      </w:r>
      <w:r w:rsidR="0084008E">
        <w:t>статті</w:t>
      </w:r>
      <w:r w:rsidR="00835728">
        <w:t xml:space="preserve"> 2,</w:t>
      </w:r>
      <w:r w:rsidR="00151A73" w:rsidRPr="00163123">
        <w:t xml:space="preserve"> </w:t>
      </w:r>
      <w:r w:rsidR="00074B0F" w:rsidRPr="00835728">
        <w:rPr>
          <w:rStyle w:val="rvts0"/>
        </w:rPr>
        <w:t xml:space="preserve">частин </w:t>
      </w:r>
      <w:r w:rsidR="00151A73" w:rsidRPr="00835728">
        <w:rPr>
          <w:rStyle w:val="rvts0"/>
        </w:rPr>
        <w:t>другої-четвертої</w:t>
      </w:r>
      <w:r w:rsidR="00074B0F" w:rsidRPr="00835728">
        <w:rPr>
          <w:rStyle w:val="rvts0"/>
        </w:rPr>
        <w:t xml:space="preserve"> статті 22, </w:t>
      </w:r>
      <w:r w:rsidRPr="00835728">
        <w:t xml:space="preserve">частини другої статті 97, </w:t>
      </w:r>
      <w:r w:rsidR="00151A73" w:rsidRPr="00835728">
        <w:t>частини першої та частини другої статті 103-1, пункт</w:t>
      </w:r>
      <w:r w:rsidR="007334E6" w:rsidRPr="00835728">
        <w:t>у</w:t>
      </w:r>
      <w:r w:rsidR="00151A73" w:rsidRPr="00835728">
        <w:t xml:space="preserve"> 1 частини третьої статті 103-2</w:t>
      </w:r>
      <w:r w:rsidR="007334E6" w:rsidRPr="00835728">
        <w:t>, підпункт</w:t>
      </w:r>
      <w:r w:rsidR="0084008E" w:rsidRPr="00835728">
        <w:t>ів</w:t>
      </w:r>
      <w:r w:rsidR="007334E6" w:rsidRPr="00835728">
        <w:t xml:space="preserve"> 2-3 пункту 1-1 </w:t>
      </w:r>
      <w:r w:rsidR="0084008E" w:rsidRPr="00835728">
        <w:t xml:space="preserve">Розділу </w:t>
      </w:r>
      <w:r w:rsidR="0084008E" w:rsidRPr="00835728">
        <w:rPr>
          <w:lang w:val="en-US"/>
        </w:rPr>
        <w:t>VI</w:t>
      </w:r>
      <w:r w:rsidR="0084008E" w:rsidRPr="00835728">
        <w:t xml:space="preserve"> «Прикінцеві та перехідні положення» </w:t>
      </w:r>
      <w:r w:rsidR="007334E6" w:rsidRPr="00835728">
        <w:t>Бюджетного кодексу України</w:t>
      </w:r>
      <w:r w:rsidR="00022761" w:rsidRPr="00835728">
        <w:t>,</w:t>
      </w:r>
      <w:r w:rsidR="0084008E" w:rsidRPr="00835728">
        <w:t xml:space="preserve"> </w:t>
      </w:r>
      <w:r w:rsidR="00022761" w:rsidRPr="00835728">
        <w:t>виключивши, зокрема,</w:t>
      </w:r>
      <w:r w:rsidR="006A338D">
        <w:t xml:space="preserve"> пункт 4 </w:t>
      </w:r>
      <w:r w:rsidR="0084008E" w:rsidRPr="00835728">
        <w:t>частини першої ста</w:t>
      </w:r>
      <w:r w:rsidR="00022761" w:rsidRPr="00835728">
        <w:t>тті 5 та статтю 6 законопроекту.</w:t>
      </w:r>
    </w:p>
    <w:p w:rsidR="000848D7" w:rsidRPr="00163123" w:rsidRDefault="000848D7" w:rsidP="00342958">
      <w:pPr>
        <w:jc w:val="both"/>
        <w:rPr>
          <w:b/>
          <w:sz w:val="27"/>
          <w:szCs w:val="27"/>
        </w:rPr>
      </w:pPr>
    </w:p>
    <w:p w:rsidR="000848D7" w:rsidRPr="00163123" w:rsidRDefault="000848D7" w:rsidP="00342958">
      <w:pPr>
        <w:jc w:val="both"/>
        <w:rPr>
          <w:b/>
          <w:sz w:val="27"/>
          <w:szCs w:val="27"/>
        </w:rPr>
      </w:pPr>
    </w:p>
    <w:p w:rsidR="0070162B" w:rsidRPr="00163123" w:rsidRDefault="000D3DF1" w:rsidP="00342958">
      <w:pPr>
        <w:jc w:val="both"/>
        <w:rPr>
          <w:b/>
          <w:sz w:val="27"/>
          <w:szCs w:val="27"/>
        </w:rPr>
      </w:pPr>
      <w:r w:rsidRPr="00163123">
        <w:rPr>
          <w:b/>
          <w:sz w:val="27"/>
          <w:szCs w:val="27"/>
        </w:rPr>
        <w:t xml:space="preserve">Голова Комітету </w:t>
      </w:r>
      <w:r w:rsidRPr="00163123">
        <w:rPr>
          <w:b/>
          <w:sz w:val="27"/>
          <w:szCs w:val="27"/>
        </w:rPr>
        <w:tab/>
      </w:r>
      <w:r w:rsidRPr="00163123">
        <w:rPr>
          <w:b/>
          <w:sz w:val="27"/>
          <w:szCs w:val="27"/>
        </w:rPr>
        <w:tab/>
      </w:r>
      <w:r w:rsidRPr="00163123">
        <w:rPr>
          <w:b/>
          <w:sz w:val="27"/>
          <w:szCs w:val="27"/>
        </w:rPr>
        <w:tab/>
      </w:r>
      <w:r w:rsidRPr="00163123">
        <w:rPr>
          <w:b/>
          <w:sz w:val="27"/>
          <w:szCs w:val="27"/>
        </w:rPr>
        <w:tab/>
      </w:r>
      <w:r w:rsidRPr="00163123">
        <w:rPr>
          <w:b/>
          <w:sz w:val="27"/>
          <w:szCs w:val="27"/>
        </w:rPr>
        <w:tab/>
      </w:r>
      <w:r w:rsidRPr="00163123">
        <w:rPr>
          <w:b/>
          <w:sz w:val="27"/>
          <w:szCs w:val="27"/>
        </w:rPr>
        <w:tab/>
      </w:r>
      <w:r w:rsidRPr="00163123">
        <w:rPr>
          <w:b/>
          <w:sz w:val="27"/>
          <w:szCs w:val="27"/>
        </w:rPr>
        <w:tab/>
      </w:r>
      <w:r w:rsidRPr="00163123">
        <w:rPr>
          <w:b/>
          <w:sz w:val="27"/>
          <w:szCs w:val="27"/>
        </w:rPr>
        <w:tab/>
      </w:r>
      <w:r w:rsidRPr="00163123">
        <w:rPr>
          <w:b/>
          <w:sz w:val="27"/>
          <w:szCs w:val="27"/>
        </w:rPr>
        <w:tab/>
      </w:r>
      <w:r w:rsidR="00A04460" w:rsidRPr="00163123">
        <w:rPr>
          <w:b/>
          <w:sz w:val="27"/>
          <w:szCs w:val="27"/>
        </w:rPr>
        <w:t>Ю.Ю. Арістов</w:t>
      </w:r>
    </w:p>
    <w:p w:rsidR="00F02438" w:rsidRPr="00163123" w:rsidRDefault="00F02438" w:rsidP="00342958">
      <w:pPr>
        <w:jc w:val="both"/>
        <w:rPr>
          <w:b/>
          <w:sz w:val="27"/>
          <w:szCs w:val="27"/>
        </w:rPr>
      </w:pPr>
    </w:p>
    <w:p w:rsidR="00F02438" w:rsidRPr="00163123" w:rsidRDefault="00F02438" w:rsidP="00342958">
      <w:pPr>
        <w:jc w:val="both"/>
        <w:rPr>
          <w:b/>
          <w:sz w:val="27"/>
          <w:szCs w:val="27"/>
        </w:rPr>
      </w:pPr>
    </w:p>
    <w:p w:rsidR="00F02438" w:rsidRPr="00163123" w:rsidRDefault="00F02438" w:rsidP="00342958">
      <w:pPr>
        <w:jc w:val="both"/>
        <w:rPr>
          <w:b/>
          <w:sz w:val="27"/>
          <w:szCs w:val="27"/>
        </w:rPr>
      </w:pPr>
    </w:p>
    <w:p w:rsidR="00F02438" w:rsidRPr="00163123" w:rsidRDefault="00F02438" w:rsidP="00342958">
      <w:pPr>
        <w:jc w:val="both"/>
        <w:rPr>
          <w:b/>
          <w:sz w:val="27"/>
          <w:szCs w:val="27"/>
        </w:rPr>
      </w:pPr>
    </w:p>
    <w:p w:rsidR="00F02438" w:rsidRPr="00163123" w:rsidRDefault="00F02438" w:rsidP="00342958">
      <w:pPr>
        <w:jc w:val="both"/>
        <w:rPr>
          <w:b/>
          <w:sz w:val="27"/>
          <w:szCs w:val="27"/>
        </w:rPr>
      </w:pPr>
    </w:p>
    <w:p w:rsidR="00F02438" w:rsidRPr="00163123" w:rsidRDefault="00F02438" w:rsidP="00342958">
      <w:pPr>
        <w:jc w:val="both"/>
        <w:rPr>
          <w:b/>
          <w:sz w:val="27"/>
          <w:szCs w:val="27"/>
        </w:rPr>
      </w:pPr>
    </w:p>
    <w:p w:rsidR="00F02438" w:rsidRPr="00163123" w:rsidRDefault="00F02438" w:rsidP="00342958">
      <w:pPr>
        <w:jc w:val="both"/>
        <w:rPr>
          <w:sz w:val="18"/>
          <w:szCs w:val="18"/>
        </w:rPr>
      </w:pPr>
      <w:r w:rsidRPr="00163123">
        <w:rPr>
          <w:sz w:val="18"/>
          <w:szCs w:val="18"/>
        </w:rPr>
        <w:t>Криволап М.К.</w:t>
      </w:r>
    </w:p>
    <w:p w:rsidR="00F62B9C" w:rsidRPr="00163123" w:rsidRDefault="00F02438" w:rsidP="00373785">
      <w:pPr>
        <w:jc w:val="both"/>
        <w:rPr>
          <w:sz w:val="18"/>
          <w:szCs w:val="18"/>
        </w:rPr>
      </w:pPr>
      <w:r w:rsidRPr="00163123">
        <w:rPr>
          <w:sz w:val="18"/>
          <w:szCs w:val="18"/>
        </w:rPr>
        <w:t>2554456</w:t>
      </w:r>
    </w:p>
    <w:sectPr w:rsidR="00F62B9C" w:rsidRPr="00163123" w:rsidSect="00887267">
      <w:footerReference w:type="even" r:id="rId8"/>
      <w:footerReference w:type="default" r:id="rId9"/>
      <w:footerReference w:type="first" r:id="rId10"/>
      <w:pgSz w:w="11906" w:h="16838"/>
      <w:pgMar w:top="1135" w:right="991" w:bottom="1560" w:left="1260" w:header="708"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C23" w:rsidRDefault="00116C23">
      <w:r>
        <w:separator/>
      </w:r>
    </w:p>
  </w:endnote>
  <w:endnote w:type="continuationSeparator" w:id="0">
    <w:p w:rsidR="00116C23" w:rsidRDefault="00116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DC" w:rsidRDefault="001301DC" w:rsidP="00DC34F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40576C">
      <w:rPr>
        <w:rStyle w:val="a6"/>
        <w:noProof/>
      </w:rPr>
      <w:t>4</w:t>
    </w:r>
    <w:r>
      <w:rPr>
        <w:rStyle w:val="a6"/>
      </w:rPr>
      <w:fldChar w:fldCharType="end"/>
    </w:r>
  </w:p>
  <w:p w:rsidR="001301DC" w:rsidRDefault="001301DC" w:rsidP="00481F2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55D" w:rsidRDefault="0064455D">
    <w:pPr>
      <w:pStyle w:val="a4"/>
      <w:jc w:val="right"/>
    </w:pPr>
    <w:r>
      <w:fldChar w:fldCharType="begin"/>
    </w:r>
    <w:r>
      <w:instrText>PAGE   \* MERGEFORMAT</w:instrText>
    </w:r>
    <w:r>
      <w:fldChar w:fldCharType="separate"/>
    </w:r>
    <w:r w:rsidR="00E23F8E">
      <w:rPr>
        <w:noProof/>
      </w:rPr>
      <w:t>2</w:t>
    </w:r>
    <w:r>
      <w:fldChar w:fldCharType="end"/>
    </w:r>
  </w:p>
  <w:p w:rsidR="001301DC" w:rsidRDefault="001301DC" w:rsidP="00D42E18">
    <w:pPr>
      <w:pStyle w:val="a4"/>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27A" w:rsidRDefault="0081127A">
    <w:pPr>
      <w:pStyle w:val="a4"/>
      <w:jc w:val="right"/>
    </w:pPr>
  </w:p>
  <w:p w:rsidR="0064455D" w:rsidRDefault="006445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C23" w:rsidRDefault="00116C23">
      <w:r>
        <w:separator/>
      </w:r>
    </w:p>
  </w:footnote>
  <w:footnote w:type="continuationSeparator" w:id="0">
    <w:p w:rsidR="00116C23" w:rsidRDefault="00116C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D6B1D"/>
    <w:multiLevelType w:val="hybridMultilevel"/>
    <w:tmpl w:val="81AC1982"/>
    <w:lvl w:ilvl="0" w:tplc="687A96B0">
      <w:start w:val="7"/>
      <w:numFmt w:val="bullet"/>
      <w:lvlText w:val="-"/>
      <w:lvlJc w:val="left"/>
      <w:pPr>
        <w:tabs>
          <w:tab w:val="num" w:pos="36"/>
        </w:tabs>
        <w:ind w:left="36" w:hanging="360"/>
      </w:pPr>
      <w:rPr>
        <w:rFonts w:ascii="Times New Roman" w:eastAsia="Times New Roman" w:hAnsi="Times New Roman" w:hint="default"/>
      </w:rPr>
    </w:lvl>
    <w:lvl w:ilvl="1" w:tplc="04220003" w:tentative="1">
      <w:start w:val="1"/>
      <w:numFmt w:val="bullet"/>
      <w:lvlText w:val="o"/>
      <w:lvlJc w:val="left"/>
      <w:pPr>
        <w:tabs>
          <w:tab w:val="num" w:pos="756"/>
        </w:tabs>
        <w:ind w:left="756" w:hanging="360"/>
      </w:pPr>
      <w:rPr>
        <w:rFonts w:ascii="Courier New" w:hAnsi="Courier New" w:hint="default"/>
      </w:rPr>
    </w:lvl>
    <w:lvl w:ilvl="2" w:tplc="04220005" w:tentative="1">
      <w:start w:val="1"/>
      <w:numFmt w:val="bullet"/>
      <w:lvlText w:val=""/>
      <w:lvlJc w:val="left"/>
      <w:pPr>
        <w:tabs>
          <w:tab w:val="num" w:pos="1476"/>
        </w:tabs>
        <w:ind w:left="1476" w:hanging="360"/>
      </w:pPr>
      <w:rPr>
        <w:rFonts w:ascii="Wingdings" w:hAnsi="Wingdings" w:hint="default"/>
      </w:rPr>
    </w:lvl>
    <w:lvl w:ilvl="3" w:tplc="04220001" w:tentative="1">
      <w:start w:val="1"/>
      <w:numFmt w:val="bullet"/>
      <w:lvlText w:val=""/>
      <w:lvlJc w:val="left"/>
      <w:pPr>
        <w:tabs>
          <w:tab w:val="num" w:pos="2196"/>
        </w:tabs>
        <w:ind w:left="2196" w:hanging="360"/>
      </w:pPr>
      <w:rPr>
        <w:rFonts w:ascii="Symbol" w:hAnsi="Symbol" w:hint="default"/>
      </w:rPr>
    </w:lvl>
    <w:lvl w:ilvl="4" w:tplc="04220003" w:tentative="1">
      <w:start w:val="1"/>
      <w:numFmt w:val="bullet"/>
      <w:lvlText w:val="o"/>
      <w:lvlJc w:val="left"/>
      <w:pPr>
        <w:tabs>
          <w:tab w:val="num" w:pos="2916"/>
        </w:tabs>
        <w:ind w:left="2916" w:hanging="360"/>
      </w:pPr>
      <w:rPr>
        <w:rFonts w:ascii="Courier New" w:hAnsi="Courier New" w:hint="default"/>
      </w:rPr>
    </w:lvl>
    <w:lvl w:ilvl="5" w:tplc="04220005" w:tentative="1">
      <w:start w:val="1"/>
      <w:numFmt w:val="bullet"/>
      <w:lvlText w:val=""/>
      <w:lvlJc w:val="left"/>
      <w:pPr>
        <w:tabs>
          <w:tab w:val="num" w:pos="3636"/>
        </w:tabs>
        <w:ind w:left="3636" w:hanging="360"/>
      </w:pPr>
      <w:rPr>
        <w:rFonts w:ascii="Wingdings" w:hAnsi="Wingdings" w:hint="default"/>
      </w:rPr>
    </w:lvl>
    <w:lvl w:ilvl="6" w:tplc="04220001" w:tentative="1">
      <w:start w:val="1"/>
      <w:numFmt w:val="bullet"/>
      <w:lvlText w:val=""/>
      <w:lvlJc w:val="left"/>
      <w:pPr>
        <w:tabs>
          <w:tab w:val="num" w:pos="4356"/>
        </w:tabs>
        <w:ind w:left="4356" w:hanging="360"/>
      </w:pPr>
      <w:rPr>
        <w:rFonts w:ascii="Symbol" w:hAnsi="Symbol" w:hint="default"/>
      </w:rPr>
    </w:lvl>
    <w:lvl w:ilvl="7" w:tplc="04220003" w:tentative="1">
      <w:start w:val="1"/>
      <w:numFmt w:val="bullet"/>
      <w:lvlText w:val="o"/>
      <w:lvlJc w:val="left"/>
      <w:pPr>
        <w:tabs>
          <w:tab w:val="num" w:pos="5076"/>
        </w:tabs>
        <w:ind w:left="5076" w:hanging="360"/>
      </w:pPr>
      <w:rPr>
        <w:rFonts w:ascii="Courier New" w:hAnsi="Courier New" w:hint="default"/>
      </w:rPr>
    </w:lvl>
    <w:lvl w:ilvl="8" w:tplc="04220005" w:tentative="1">
      <w:start w:val="1"/>
      <w:numFmt w:val="bullet"/>
      <w:lvlText w:val=""/>
      <w:lvlJc w:val="left"/>
      <w:pPr>
        <w:tabs>
          <w:tab w:val="num" w:pos="5796"/>
        </w:tabs>
        <w:ind w:left="5796" w:hanging="360"/>
      </w:pPr>
      <w:rPr>
        <w:rFonts w:ascii="Wingdings" w:hAnsi="Wingdings" w:hint="default"/>
      </w:rPr>
    </w:lvl>
  </w:abstractNum>
  <w:abstractNum w:abstractNumId="1" w15:restartNumberingAfterBreak="0">
    <w:nsid w:val="77D86735"/>
    <w:multiLevelType w:val="hybridMultilevel"/>
    <w:tmpl w:val="2E409ABA"/>
    <w:lvl w:ilvl="0" w:tplc="4F7E0168">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E7C"/>
    <w:rsid w:val="000005EB"/>
    <w:rsid w:val="00002723"/>
    <w:rsid w:val="000028DB"/>
    <w:rsid w:val="00005356"/>
    <w:rsid w:val="000060EB"/>
    <w:rsid w:val="00007241"/>
    <w:rsid w:val="0000729F"/>
    <w:rsid w:val="00010885"/>
    <w:rsid w:val="0001587C"/>
    <w:rsid w:val="0001646A"/>
    <w:rsid w:val="00016A41"/>
    <w:rsid w:val="00017112"/>
    <w:rsid w:val="000202D5"/>
    <w:rsid w:val="00020BEB"/>
    <w:rsid w:val="00022761"/>
    <w:rsid w:val="00023F07"/>
    <w:rsid w:val="00031D6C"/>
    <w:rsid w:val="0003261F"/>
    <w:rsid w:val="00032776"/>
    <w:rsid w:val="00032FE5"/>
    <w:rsid w:val="0003409B"/>
    <w:rsid w:val="000346F5"/>
    <w:rsid w:val="00035B06"/>
    <w:rsid w:val="00035B66"/>
    <w:rsid w:val="00035D9F"/>
    <w:rsid w:val="00036AA0"/>
    <w:rsid w:val="00036BE2"/>
    <w:rsid w:val="00036D5C"/>
    <w:rsid w:val="000376AC"/>
    <w:rsid w:val="000377F5"/>
    <w:rsid w:val="00040AB9"/>
    <w:rsid w:val="00042E14"/>
    <w:rsid w:val="00044E07"/>
    <w:rsid w:val="0004767F"/>
    <w:rsid w:val="0005059B"/>
    <w:rsid w:val="00050B72"/>
    <w:rsid w:val="00051903"/>
    <w:rsid w:val="000529F9"/>
    <w:rsid w:val="00053AAC"/>
    <w:rsid w:val="00054424"/>
    <w:rsid w:val="0005572F"/>
    <w:rsid w:val="00057D1A"/>
    <w:rsid w:val="00060646"/>
    <w:rsid w:val="0006267A"/>
    <w:rsid w:val="000641C7"/>
    <w:rsid w:val="0006488D"/>
    <w:rsid w:val="000669FD"/>
    <w:rsid w:val="00066FB4"/>
    <w:rsid w:val="00067E86"/>
    <w:rsid w:val="00070715"/>
    <w:rsid w:val="00070FE7"/>
    <w:rsid w:val="0007119C"/>
    <w:rsid w:val="000718A7"/>
    <w:rsid w:val="00074B0F"/>
    <w:rsid w:val="0007512F"/>
    <w:rsid w:val="000774C0"/>
    <w:rsid w:val="000778CC"/>
    <w:rsid w:val="00080380"/>
    <w:rsid w:val="00082176"/>
    <w:rsid w:val="00082A3B"/>
    <w:rsid w:val="000848D7"/>
    <w:rsid w:val="00086931"/>
    <w:rsid w:val="000918A6"/>
    <w:rsid w:val="00091FB4"/>
    <w:rsid w:val="0009264B"/>
    <w:rsid w:val="00095381"/>
    <w:rsid w:val="00096147"/>
    <w:rsid w:val="0009619E"/>
    <w:rsid w:val="00097749"/>
    <w:rsid w:val="000A2551"/>
    <w:rsid w:val="000A35B2"/>
    <w:rsid w:val="000A6322"/>
    <w:rsid w:val="000A7735"/>
    <w:rsid w:val="000B11D0"/>
    <w:rsid w:val="000B1965"/>
    <w:rsid w:val="000B231F"/>
    <w:rsid w:val="000B40CE"/>
    <w:rsid w:val="000B43A8"/>
    <w:rsid w:val="000C16E5"/>
    <w:rsid w:val="000C38B0"/>
    <w:rsid w:val="000C5489"/>
    <w:rsid w:val="000C5691"/>
    <w:rsid w:val="000C5FE9"/>
    <w:rsid w:val="000C623C"/>
    <w:rsid w:val="000C7F20"/>
    <w:rsid w:val="000D0D74"/>
    <w:rsid w:val="000D1F62"/>
    <w:rsid w:val="000D2404"/>
    <w:rsid w:val="000D37C4"/>
    <w:rsid w:val="000D3DF1"/>
    <w:rsid w:val="000D3FF6"/>
    <w:rsid w:val="000D481B"/>
    <w:rsid w:val="000D4DE2"/>
    <w:rsid w:val="000D62C8"/>
    <w:rsid w:val="000D7CC9"/>
    <w:rsid w:val="000E01C0"/>
    <w:rsid w:val="000E0ED4"/>
    <w:rsid w:val="000E16FF"/>
    <w:rsid w:val="000E203B"/>
    <w:rsid w:val="000E275A"/>
    <w:rsid w:val="000E2EF3"/>
    <w:rsid w:val="000E48F0"/>
    <w:rsid w:val="000E5D41"/>
    <w:rsid w:val="000F1C09"/>
    <w:rsid w:val="000F2E10"/>
    <w:rsid w:val="000F2F85"/>
    <w:rsid w:val="000F3B63"/>
    <w:rsid w:val="000F40B4"/>
    <w:rsid w:val="000F425D"/>
    <w:rsid w:val="000F44FB"/>
    <w:rsid w:val="000F492A"/>
    <w:rsid w:val="000F4AE9"/>
    <w:rsid w:val="000F7875"/>
    <w:rsid w:val="00101E94"/>
    <w:rsid w:val="00103EB2"/>
    <w:rsid w:val="001040DF"/>
    <w:rsid w:val="0010426A"/>
    <w:rsid w:val="00105AD9"/>
    <w:rsid w:val="00112CB4"/>
    <w:rsid w:val="00113A48"/>
    <w:rsid w:val="00113F30"/>
    <w:rsid w:val="0011473E"/>
    <w:rsid w:val="00114A18"/>
    <w:rsid w:val="00115144"/>
    <w:rsid w:val="0011523B"/>
    <w:rsid w:val="00115AAF"/>
    <w:rsid w:val="00115E7A"/>
    <w:rsid w:val="001162B1"/>
    <w:rsid w:val="00116C23"/>
    <w:rsid w:val="00117693"/>
    <w:rsid w:val="00117C6A"/>
    <w:rsid w:val="00117E9B"/>
    <w:rsid w:val="00121D2E"/>
    <w:rsid w:val="00122EF5"/>
    <w:rsid w:val="0012309E"/>
    <w:rsid w:val="0012342C"/>
    <w:rsid w:val="00124469"/>
    <w:rsid w:val="00126CEA"/>
    <w:rsid w:val="00127ED7"/>
    <w:rsid w:val="001301DC"/>
    <w:rsid w:val="001309EA"/>
    <w:rsid w:val="00130F9A"/>
    <w:rsid w:val="00130FFD"/>
    <w:rsid w:val="001311FB"/>
    <w:rsid w:val="0013216D"/>
    <w:rsid w:val="001321AC"/>
    <w:rsid w:val="00134234"/>
    <w:rsid w:val="00134891"/>
    <w:rsid w:val="00134953"/>
    <w:rsid w:val="00135A66"/>
    <w:rsid w:val="00137429"/>
    <w:rsid w:val="0014435F"/>
    <w:rsid w:val="001446FE"/>
    <w:rsid w:val="00145480"/>
    <w:rsid w:val="00146F47"/>
    <w:rsid w:val="0015014D"/>
    <w:rsid w:val="00150807"/>
    <w:rsid w:val="00150EBC"/>
    <w:rsid w:val="00151A73"/>
    <w:rsid w:val="001524AE"/>
    <w:rsid w:val="001530E3"/>
    <w:rsid w:val="00154156"/>
    <w:rsid w:val="00154F35"/>
    <w:rsid w:val="00154FA9"/>
    <w:rsid w:val="00157A96"/>
    <w:rsid w:val="001614FD"/>
    <w:rsid w:val="00161783"/>
    <w:rsid w:val="0016252F"/>
    <w:rsid w:val="00163123"/>
    <w:rsid w:val="00165186"/>
    <w:rsid w:val="00165C2D"/>
    <w:rsid w:val="00165DC3"/>
    <w:rsid w:val="001660E9"/>
    <w:rsid w:val="00167F85"/>
    <w:rsid w:val="00170AC4"/>
    <w:rsid w:val="00170C71"/>
    <w:rsid w:val="00173D53"/>
    <w:rsid w:val="00174603"/>
    <w:rsid w:val="001819E8"/>
    <w:rsid w:val="00181B37"/>
    <w:rsid w:val="001837EB"/>
    <w:rsid w:val="001868CA"/>
    <w:rsid w:val="00190C66"/>
    <w:rsid w:val="001917EA"/>
    <w:rsid w:val="00191E29"/>
    <w:rsid w:val="00192508"/>
    <w:rsid w:val="00192B39"/>
    <w:rsid w:val="001932AA"/>
    <w:rsid w:val="001958BC"/>
    <w:rsid w:val="00195ADD"/>
    <w:rsid w:val="00196620"/>
    <w:rsid w:val="001A15C0"/>
    <w:rsid w:val="001A15EE"/>
    <w:rsid w:val="001A2506"/>
    <w:rsid w:val="001A2D2B"/>
    <w:rsid w:val="001A35D8"/>
    <w:rsid w:val="001A57E1"/>
    <w:rsid w:val="001B1A2A"/>
    <w:rsid w:val="001B3488"/>
    <w:rsid w:val="001B54FB"/>
    <w:rsid w:val="001B7EA1"/>
    <w:rsid w:val="001C1D2D"/>
    <w:rsid w:val="001C2A53"/>
    <w:rsid w:val="001C5E08"/>
    <w:rsid w:val="001C64D7"/>
    <w:rsid w:val="001C6CA0"/>
    <w:rsid w:val="001D117E"/>
    <w:rsid w:val="001D208F"/>
    <w:rsid w:val="001D3C15"/>
    <w:rsid w:val="001D66CE"/>
    <w:rsid w:val="001D71BB"/>
    <w:rsid w:val="001E0DBC"/>
    <w:rsid w:val="001E2123"/>
    <w:rsid w:val="001E38AD"/>
    <w:rsid w:val="001E3C06"/>
    <w:rsid w:val="001E3D5E"/>
    <w:rsid w:val="001E3FFF"/>
    <w:rsid w:val="001E49C5"/>
    <w:rsid w:val="001E5A18"/>
    <w:rsid w:val="001E5E90"/>
    <w:rsid w:val="001F0B39"/>
    <w:rsid w:val="001F1B0C"/>
    <w:rsid w:val="001F2AAD"/>
    <w:rsid w:val="001F3AA2"/>
    <w:rsid w:val="001F4F76"/>
    <w:rsid w:val="001F5D66"/>
    <w:rsid w:val="001F7B04"/>
    <w:rsid w:val="00200D33"/>
    <w:rsid w:val="00201B62"/>
    <w:rsid w:val="002024DF"/>
    <w:rsid w:val="00203118"/>
    <w:rsid w:val="0020428C"/>
    <w:rsid w:val="002077DA"/>
    <w:rsid w:val="002079AC"/>
    <w:rsid w:val="00207D0C"/>
    <w:rsid w:val="00211D41"/>
    <w:rsid w:val="002132B0"/>
    <w:rsid w:val="00214573"/>
    <w:rsid w:val="00215254"/>
    <w:rsid w:val="00215C06"/>
    <w:rsid w:val="00215F04"/>
    <w:rsid w:val="0021631B"/>
    <w:rsid w:val="0021661D"/>
    <w:rsid w:val="00221E02"/>
    <w:rsid w:val="00222572"/>
    <w:rsid w:val="0022580D"/>
    <w:rsid w:val="00230754"/>
    <w:rsid w:val="00230BDD"/>
    <w:rsid w:val="00231D01"/>
    <w:rsid w:val="00235924"/>
    <w:rsid w:val="0023622D"/>
    <w:rsid w:val="00237F41"/>
    <w:rsid w:val="00240512"/>
    <w:rsid w:val="00241A73"/>
    <w:rsid w:val="00241E4D"/>
    <w:rsid w:val="002427D5"/>
    <w:rsid w:val="002438FF"/>
    <w:rsid w:val="002440B9"/>
    <w:rsid w:val="00244D9B"/>
    <w:rsid w:val="002462AE"/>
    <w:rsid w:val="00246458"/>
    <w:rsid w:val="00247540"/>
    <w:rsid w:val="002511C4"/>
    <w:rsid w:val="00251F1B"/>
    <w:rsid w:val="00252BE4"/>
    <w:rsid w:val="0025483A"/>
    <w:rsid w:val="00254D3F"/>
    <w:rsid w:val="00256A18"/>
    <w:rsid w:val="002601AC"/>
    <w:rsid w:val="002620E0"/>
    <w:rsid w:val="0026268E"/>
    <w:rsid w:val="00264319"/>
    <w:rsid w:val="00264559"/>
    <w:rsid w:val="00264643"/>
    <w:rsid w:val="00265D88"/>
    <w:rsid w:val="002660F5"/>
    <w:rsid w:val="00267CC6"/>
    <w:rsid w:val="00267CFE"/>
    <w:rsid w:val="002701A8"/>
    <w:rsid w:val="00271974"/>
    <w:rsid w:val="0027222D"/>
    <w:rsid w:val="00273551"/>
    <w:rsid w:val="002737F2"/>
    <w:rsid w:val="00273AE8"/>
    <w:rsid w:val="0027618E"/>
    <w:rsid w:val="00277EC8"/>
    <w:rsid w:val="00281FED"/>
    <w:rsid w:val="002837B4"/>
    <w:rsid w:val="00285C02"/>
    <w:rsid w:val="00285E58"/>
    <w:rsid w:val="00286A04"/>
    <w:rsid w:val="0029099C"/>
    <w:rsid w:val="00294B6C"/>
    <w:rsid w:val="00294FEF"/>
    <w:rsid w:val="00296F8F"/>
    <w:rsid w:val="00296FA9"/>
    <w:rsid w:val="00297A33"/>
    <w:rsid w:val="00297D92"/>
    <w:rsid w:val="002A0C51"/>
    <w:rsid w:val="002A16A5"/>
    <w:rsid w:val="002A25C6"/>
    <w:rsid w:val="002A3439"/>
    <w:rsid w:val="002A34BB"/>
    <w:rsid w:val="002A3BDE"/>
    <w:rsid w:val="002B03B7"/>
    <w:rsid w:val="002B20E4"/>
    <w:rsid w:val="002B2B09"/>
    <w:rsid w:val="002B39D9"/>
    <w:rsid w:val="002B3E0C"/>
    <w:rsid w:val="002B48F5"/>
    <w:rsid w:val="002B50FB"/>
    <w:rsid w:val="002B52DD"/>
    <w:rsid w:val="002B78CC"/>
    <w:rsid w:val="002B7D2C"/>
    <w:rsid w:val="002C0D82"/>
    <w:rsid w:val="002C3DBF"/>
    <w:rsid w:val="002C444C"/>
    <w:rsid w:val="002C49B5"/>
    <w:rsid w:val="002C4B88"/>
    <w:rsid w:val="002C7894"/>
    <w:rsid w:val="002D117A"/>
    <w:rsid w:val="002D14C1"/>
    <w:rsid w:val="002D16B4"/>
    <w:rsid w:val="002D30E6"/>
    <w:rsid w:val="002D3976"/>
    <w:rsid w:val="002D3F57"/>
    <w:rsid w:val="002D4967"/>
    <w:rsid w:val="002D61C1"/>
    <w:rsid w:val="002D61E9"/>
    <w:rsid w:val="002D6B95"/>
    <w:rsid w:val="002D6C38"/>
    <w:rsid w:val="002D7518"/>
    <w:rsid w:val="002E0061"/>
    <w:rsid w:val="002E055A"/>
    <w:rsid w:val="002E0D92"/>
    <w:rsid w:val="002E13E6"/>
    <w:rsid w:val="002E29EF"/>
    <w:rsid w:val="002E33B9"/>
    <w:rsid w:val="002E40F6"/>
    <w:rsid w:val="002E4483"/>
    <w:rsid w:val="002E4B7F"/>
    <w:rsid w:val="002E6F8C"/>
    <w:rsid w:val="002F0760"/>
    <w:rsid w:val="002F3541"/>
    <w:rsid w:val="002F4E05"/>
    <w:rsid w:val="002F4F97"/>
    <w:rsid w:val="002F609A"/>
    <w:rsid w:val="002F7721"/>
    <w:rsid w:val="003030A0"/>
    <w:rsid w:val="00303728"/>
    <w:rsid w:val="00303A99"/>
    <w:rsid w:val="00304354"/>
    <w:rsid w:val="00304D9D"/>
    <w:rsid w:val="00305193"/>
    <w:rsid w:val="0030565D"/>
    <w:rsid w:val="00313F5F"/>
    <w:rsid w:val="00314218"/>
    <w:rsid w:val="00314C14"/>
    <w:rsid w:val="00315940"/>
    <w:rsid w:val="00315A78"/>
    <w:rsid w:val="00321C28"/>
    <w:rsid w:val="0032241C"/>
    <w:rsid w:val="003227BE"/>
    <w:rsid w:val="003237F4"/>
    <w:rsid w:val="00323E23"/>
    <w:rsid w:val="00324C47"/>
    <w:rsid w:val="00330152"/>
    <w:rsid w:val="00330D86"/>
    <w:rsid w:val="003330C2"/>
    <w:rsid w:val="00333539"/>
    <w:rsid w:val="00334C9F"/>
    <w:rsid w:val="003352A9"/>
    <w:rsid w:val="00337FE1"/>
    <w:rsid w:val="00342958"/>
    <w:rsid w:val="00342978"/>
    <w:rsid w:val="00344BCB"/>
    <w:rsid w:val="00351965"/>
    <w:rsid w:val="003539A6"/>
    <w:rsid w:val="00356230"/>
    <w:rsid w:val="003574CF"/>
    <w:rsid w:val="0036089E"/>
    <w:rsid w:val="00363721"/>
    <w:rsid w:val="003637A3"/>
    <w:rsid w:val="0036391B"/>
    <w:rsid w:val="003650DA"/>
    <w:rsid w:val="00365443"/>
    <w:rsid w:val="003668A5"/>
    <w:rsid w:val="00370FC8"/>
    <w:rsid w:val="00371126"/>
    <w:rsid w:val="00373785"/>
    <w:rsid w:val="003737E4"/>
    <w:rsid w:val="00375E71"/>
    <w:rsid w:val="00376454"/>
    <w:rsid w:val="00376E17"/>
    <w:rsid w:val="00381034"/>
    <w:rsid w:val="0038218C"/>
    <w:rsid w:val="00382B34"/>
    <w:rsid w:val="00390659"/>
    <w:rsid w:val="00392251"/>
    <w:rsid w:val="003940AF"/>
    <w:rsid w:val="00397096"/>
    <w:rsid w:val="003A0869"/>
    <w:rsid w:val="003A1EC1"/>
    <w:rsid w:val="003A264E"/>
    <w:rsid w:val="003A2D32"/>
    <w:rsid w:val="003A4539"/>
    <w:rsid w:val="003A5044"/>
    <w:rsid w:val="003A6838"/>
    <w:rsid w:val="003B105C"/>
    <w:rsid w:val="003B1A64"/>
    <w:rsid w:val="003B1F00"/>
    <w:rsid w:val="003B2567"/>
    <w:rsid w:val="003B2CF4"/>
    <w:rsid w:val="003B7200"/>
    <w:rsid w:val="003C0779"/>
    <w:rsid w:val="003C14C7"/>
    <w:rsid w:val="003C1E86"/>
    <w:rsid w:val="003C40FA"/>
    <w:rsid w:val="003C646F"/>
    <w:rsid w:val="003D0E1B"/>
    <w:rsid w:val="003D1CB9"/>
    <w:rsid w:val="003D2259"/>
    <w:rsid w:val="003D3F10"/>
    <w:rsid w:val="003D44FB"/>
    <w:rsid w:val="003D5748"/>
    <w:rsid w:val="003D7AC7"/>
    <w:rsid w:val="003E2885"/>
    <w:rsid w:val="003E3417"/>
    <w:rsid w:val="003E4BF5"/>
    <w:rsid w:val="003E509C"/>
    <w:rsid w:val="003E52FC"/>
    <w:rsid w:val="003E5F93"/>
    <w:rsid w:val="003E76F9"/>
    <w:rsid w:val="003E7D68"/>
    <w:rsid w:val="003E7E65"/>
    <w:rsid w:val="003F131C"/>
    <w:rsid w:val="003F196B"/>
    <w:rsid w:val="003F426A"/>
    <w:rsid w:val="003F4C60"/>
    <w:rsid w:val="003F6475"/>
    <w:rsid w:val="003F656E"/>
    <w:rsid w:val="003F746E"/>
    <w:rsid w:val="00400920"/>
    <w:rsid w:val="00400E38"/>
    <w:rsid w:val="00401465"/>
    <w:rsid w:val="004016A0"/>
    <w:rsid w:val="004016A3"/>
    <w:rsid w:val="0040277E"/>
    <w:rsid w:val="00403D35"/>
    <w:rsid w:val="00404E8B"/>
    <w:rsid w:val="0040576C"/>
    <w:rsid w:val="00406B49"/>
    <w:rsid w:val="004110C7"/>
    <w:rsid w:val="00411BA0"/>
    <w:rsid w:val="0041299D"/>
    <w:rsid w:val="00412C4C"/>
    <w:rsid w:val="004131FA"/>
    <w:rsid w:val="00413B5B"/>
    <w:rsid w:val="00415F99"/>
    <w:rsid w:val="00417461"/>
    <w:rsid w:val="00417475"/>
    <w:rsid w:val="00420AEE"/>
    <w:rsid w:val="00420EAE"/>
    <w:rsid w:val="00421BA3"/>
    <w:rsid w:val="00422F53"/>
    <w:rsid w:val="00423A44"/>
    <w:rsid w:val="00423DA6"/>
    <w:rsid w:val="00424F14"/>
    <w:rsid w:val="00425204"/>
    <w:rsid w:val="00427C62"/>
    <w:rsid w:val="004324C6"/>
    <w:rsid w:val="0043539C"/>
    <w:rsid w:val="00435A4F"/>
    <w:rsid w:val="00436B2B"/>
    <w:rsid w:val="00437F18"/>
    <w:rsid w:val="00440162"/>
    <w:rsid w:val="00443104"/>
    <w:rsid w:val="0044592E"/>
    <w:rsid w:val="00445BC1"/>
    <w:rsid w:val="00451203"/>
    <w:rsid w:val="00451663"/>
    <w:rsid w:val="0045232F"/>
    <w:rsid w:val="00453A38"/>
    <w:rsid w:val="004545B9"/>
    <w:rsid w:val="00455793"/>
    <w:rsid w:val="0046041F"/>
    <w:rsid w:val="00460468"/>
    <w:rsid w:val="00460686"/>
    <w:rsid w:val="00464205"/>
    <w:rsid w:val="004653AA"/>
    <w:rsid w:val="004662CD"/>
    <w:rsid w:val="00467D4C"/>
    <w:rsid w:val="004714B4"/>
    <w:rsid w:val="00471B1B"/>
    <w:rsid w:val="004749CF"/>
    <w:rsid w:val="00474BF5"/>
    <w:rsid w:val="00474EB6"/>
    <w:rsid w:val="00475963"/>
    <w:rsid w:val="00475F52"/>
    <w:rsid w:val="00476194"/>
    <w:rsid w:val="00480878"/>
    <w:rsid w:val="00480920"/>
    <w:rsid w:val="004816A4"/>
    <w:rsid w:val="00481F29"/>
    <w:rsid w:val="00484D53"/>
    <w:rsid w:val="00485080"/>
    <w:rsid w:val="004872B6"/>
    <w:rsid w:val="00490EDD"/>
    <w:rsid w:val="0049229F"/>
    <w:rsid w:val="00492938"/>
    <w:rsid w:val="00492B7A"/>
    <w:rsid w:val="00494EBC"/>
    <w:rsid w:val="00495E2E"/>
    <w:rsid w:val="00495FB3"/>
    <w:rsid w:val="004A041C"/>
    <w:rsid w:val="004A18A8"/>
    <w:rsid w:val="004A46C4"/>
    <w:rsid w:val="004A4CE8"/>
    <w:rsid w:val="004A55BD"/>
    <w:rsid w:val="004A5ECC"/>
    <w:rsid w:val="004A6756"/>
    <w:rsid w:val="004A6E3A"/>
    <w:rsid w:val="004A7D3E"/>
    <w:rsid w:val="004B01E0"/>
    <w:rsid w:val="004B05D7"/>
    <w:rsid w:val="004B0B5D"/>
    <w:rsid w:val="004B0DD9"/>
    <w:rsid w:val="004B4337"/>
    <w:rsid w:val="004B4A48"/>
    <w:rsid w:val="004B522A"/>
    <w:rsid w:val="004B5420"/>
    <w:rsid w:val="004C0FC0"/>
    <w:rsid w:val="004C2922"/>
    <w:rsid w:val="004C2F3A"/>
    <w:rsid w:val="004C3DAC"/>
    <w:rsid w:val="004C579E"/>
    <w:rsid w:val="004C57EE"/>
    <w:rsid w:val="004C64C5"/>
    <w:rsid w:val="004D7F7E"/>
    <w:rsid w:val="004E2F2B"/>
    <w:rsid w:val="004E3E68"/>
    <w:rsid w:val="004E4750"/>
    <w:rsid w:val="004E55BA"/>
    <w:rsid w:val="004E595C"/>
    <w:rsid w:val="004E66DF"/>
    <w:rsid w:val="004E7DE7"/>
    <w:rsid w:val="004F22B7"/>
    <w:rsid w:val="004F545A"/>
    <w:rsid w:val="004F6B48"/>
    <w:rsid w:val="004F734D"/>
    <w:rsid w:val="004F7FE9"/>
    <w:rsid w:val="0050044F"/>
    <w:rsid w:val="0050140F"/>
    <w:rsid w:val="00504ABB"/>
    <w:rsid w:val="00505935"/>
    <w:rsid w:val="00507CD3"/>
    <w:rsid w:val="00512C11"/>
    <w:rsid w:val="00512C8E"/>
    <w:rsid w:val="00514FDE"/>
    <w:rsid w:val="005169C3"/>
    <w:rsid w:val="005211E6"/>
    <w:rsid w:val="005235D0"/>
    <w:rsid w:val="005245B9"/>
    <w:rsid w:val="00524F33"/>
    <w:rsid w:val="00526AAA"/>
    <w:rsid w:val="00532A6F"/>
    <w:rsid w:val="0053322A"/>
    <w:rsid w:val="00533433"/>
    <w:rsid w:val="00534341"/>
    <w:rsid w:val="005343E2"/>
    <w:rsid w:val="00536EDC"/>
    <w:rsid w:val="005377E1"/>
    <w:rsid w:val="00537AB8"/>
    <w:rsid w:val="005410FF"/>
    <w:rsid w:val="00541724"/>
    <w:rsid w:val="0054346D"/>
    <w:rsid w:val="00543E82"/>
    <w:rsid w:val="0054747E"/>
    <w:rsid w:val="00554FA1"/>
    <w:rsid w:val="005551C4"/>
    <w:rsid w:val="00556438"/>
    <w:rsid w:val="00556BE8"/>
    <w:rsid w:val="00557BC4"/>
    <w:rsid w:val="00561E3F"/>
    <w:rsid w:val="005620F8"/>
    <w:rsid w:val="0056461E"/>
    <w:rsid w:val="00567773"/>
    <w:rsid w:val="0056778D"/>
    <w:rsid w:val="0057030C"/>
    <w:rsid w:val="00570BB7"/>
    <w:rsid w:val="00572587"/>
    <w:rsid w:val="00572BDC"/>
    <w:rsid w:val="00572CF3"/>
    <w:rsid w:val="00572D64"/>
    <w:rsid w:val="00574CCE"/>
    <w:rsid w:val="005765E1"/>
    <w:rsid w:val="005806F1"/>
    <w:rsid w:val="005815A9"/>
    <w:rsid w:val="005819C1"/>
    <w:rsid w:val="00581B72"/>
    <w:rsid w:val="0058301B"/>
    <w:rsid w:val="00584772"/>
    <w:rsid w:val="00585467"/>
    <w:rsid w:val="0058558D"/>
    <w:rsid w:val="00593B39"/>
    <w:rsid w:val="005945E4"/>
    <w:rsid w:val="00594F18"/>
    <w:rsid w:val="00596B5B"/>
    <w:rsid w:val="005A3392"/>
    <w:rsid w:val="005A358F"/>
    <w:rsid w:val="005A4715"/>
    <w:rsid w:val="005A6298"/>
    <w:rsid w:val="005A6518"/>
    <w:rsid w:val="005A6D89"/>
    <w:rsid w:val="005A7A83"/>
    <w:rsid w:val="005B1CF5"/>
    <w:rsid w:val="005B423D"/>
    <w:rsid w:val="005B426B"/>
    <w:rsid w:val="005B6553"/>
    <w:rsid w:val="005B7630"/>
    <w:rsid w:val="005C03F1"/>
    <w:rsid w:val="005C164D"/>
    <w:rsid w:val="005C1C95"/>
    <w:rsid w:val="005C2D5D"/>
    <w:rsid w:val="005C4607"/>
    <w:rsid w:val="005C5093"/>
    <w:rsid w:val="005C58F4"/>
    <w:rsid w:val="005C5935"/>
    <w:rsid w:val="005C5DE6"/>
    <w:rsid w:val="005C6323"/>
    <w:rsid w:val="005C74CA"/>
    <w:rsid w:val="005D22B3"/>
    <w:rsid w:val="005D53D5"/>
    <w:rsid w:val="005D621A"/>
    <w:rsid w:val="005D796D"/>
    <w:rsid w:val="005D7C04"/>
    <w:rsid w:val="005D7CCA"/>
    <w:rsid w:val="005E111F"/>
    <w:rsid w:val="005E197F"/>
    <w:rsid w:val="005E3C76"/>
    <w:rsid w:val="005E4A0C"/>
    <w:rsid w:val="005E53A9"/>
    <w:rsid w:val="005E61D8"/>
    <w:rsid w:val="005E6926"/>
    <w:rsid w:val="005E6C3C"/>
    <w:rsid w:val="005E7C45"/>
    <w:rsid w:val="005F5C47"/>
    <w:rsid w:val="005F7BF9"/>
    <w:rsid w:val="006015C0"/>
    <w:rsid w:val="00603544"/>
    <w:rsid w:val="00604071"/>
    <w:rsid w:val="00604965"/>
    <w:rsid w:val="006052DB"/>
    <w:rsid w:val="00605877"/>
    <w:rsid w:val="006109F1"/>
    <w:rsid w:val="00610AA5"/>
    <w:rsid w:val="006127F5"/>
    <w:rsid w:val="00612D38"/>
    <w:rsid w:val="00613069"/>
    <w:rsid w:val="00613208"/>
    <w:rsid w:val="0061422E"/>
    <w:rsid w:val="00614658"/>
    <w:rsid w:val="00614829"/>
    <w:rsid w:val="00617453"/>
    <w:rsid w:val="00617E2A"/>
    <w:rsid w:val="00617EBB"/>
    <w:rsid w:val="00622ED5"/>
    <w:rsid w:val="00623E59"/>
    <w:rsid w:val="00625E4E"/>
    <w:rsid w:val="006278EA"/>
    <w:rsid w:val="00627952"/>
    <w:rsid w:val="00633246"/>
    <w:rsid w:val="00633F66"/>
    <w:rsid w:val="006366B7"/>
    <w:rsid w:val="00636E96"/>
    <w:rsid w:val="0064101F"/>
    <w:rsid w:val="006417C6"/>
    <w:rsid w:val="0064270F"/>
    <w:rsid w:val="00643EB1"/>
    <w:rsid w:val="0064455D"/>
    <w:rsid w:val="00644E23"/>
    <w:rsid w:val="0064773E"/>
    <w:rsid w:val="00647CC8"/>
    <w:rsid w:val="00650969"/>
    <w:rsid w:val="00650D1C"/>
    <w:rsid w:val="006516C5"/>
    <w:rsid w:val="00653202"/>
    <w:rsid w:val="00653530"/>
    <w:rsid w:val="00653D4F"/>
    <w:rsid w:val="00654036"/>
    <w:rsid w:val="00654FF6"/>
    <w:rsid w:val="006550D1"/>
    <w:rsid w:val="00655993"/>
    <w:rsid w:val="00657A94"/>
    <w:rsid w:val="00657BC0"/>
    <w:rsid w:val="006625A3"/>
    <w:rsid w:val="00662B6E"/>
    <w:rsid w:val="00663174"/>
    <w:rsid w:val="006644AA"/>
    <w:rsid w:val="006649D6"/>
    <w:rsid w:val="00664A2A"/>
    <w:rsid w:val="00664BF0"/>
    <w:rsid w:val="0066532A"/>
    <w:rsid w:val="0066550A"/>
    <w:rsid w:val="00665B6C"/>
    <w:rsid w:val="00666BCA"/>
    <w:rsid w:val="00666FCB"/>
    <w:rsid w:val="00667875"/>
    <w:rsid w:val="00670E04"/>
    <w:rsid w:val="00673024"/>
    <w:rsid w:val="00673D07"/>
    <w:rsid w:val="00674F61"/>
    <w:rsid w:val="00676A67"/>
    <w:rsid w:val="0067715F"/>
    <w:rsid w:val="006772F5"/>
    <w:rsid w:val="00681810"/>
    <w:rsid w:val="00682C05"/>
    <w:rsid w:val="0068407F"/>
    <w:rsid w:val="00684717"/>
    <w:rsid w:val="00686330"/>
    <w:rsid w:val="006927DC"/>
    <w:rsid w:val="00693CE8"/>
    <w:rsid w:val="0069504D"/>
    <w:rsid w:val="006960EA"/>
    <w:rsid w:val="00696221"/>
    <w:rsid w:val="006A0E9A"/>
    <w:rsid w:val="006A301B"/>
    <w:rsid w:val="006A338D"/>
    <w:rsid w:val="006A5E59"/>
    <w:rsid w:val="006A703C"/>
    <w:rsid w:val="006A719B"/>
    <w:rsid w:val="006B043F"/>
    <w:rsid w:val="006B08A6"/>
    <w:rsid w:val="006B1E0C"/>
    <w:rsid w:val="006B2026"/>
    <w:rsid w:val="006B336E"/>
    <w:rsid w:val="006B473D"/>
    <w:rsid w:val="006B7839"/>
    <w:rsid w:val="006C0CEF"/>
    <w:rsid w:val="006C18C1"/>
    <w:rsid w:val="006C4288"/>
    <w:rsid w:val="006C570C"/>
    <w:rsid w:val="006D13A7"/>
    <w:rsid w:val="006D20A9"/>
    <w:rsid w:val="006D5208"/>
    <w:rsid w:val="006D6E5A"/>
    <w:rsid w:val="006E156B"/>
    <w:rsid w:val="006E34FF"/>
    <w:rsid w:val="006E3CF0"/>
    <w:rsid w:val="006E5694"/>
    <w:rsid w:val="006E5D4B"/>
    <w:rsid w:val="006E675D"/>
    <w:rsid w:val="006E796E"/>
    <w:rsid w:val="006F033A"/>
    <w:rsid w:val="006F0D6F"/>
    <w:rsid w:val="006F1922"/>
    <w:rsid w:val="006F2BDD"/>
    <w:rsid w:val="006F3506"/>
    <w:rsid w:val="00700CAA"/>
    <w:rsid w:val="00700DDA"/>
    <w:rsid w:val="007011BC"/>
    <w:rsid w:val="0070162B"/>
    <w:rsid w:val="00703E17"/>
    <w:rsid w:val="0070499C"/>
    <w:rsid w:val="0070525A"/>
    <w:rsid w:val="00705B7E"/>
    <w:rsid w:val="00705F83"/>
    <w:rsid w:val="00706360"/>
    <w:rsid w:val="00706781"/>
    <w:rsid w:val="00707773"/>
    <w:rsid w:val="007104E3"/>
    <w:rsid w:val="00711F59"/>
    <w:rsid w:val="00712383"/>
    <w:rsid w:val="007130D2"/>
    <w:rsid w:val="007130D9"/>
    <w:rsid w:val="00713499"/>
    <w:rsid w:val="007139B3"/>
    <w:rsid w:val="00714742"/>
    <w:rsid w:val="007148E2"/>
    <w:rsid w:val="00714A14"/>
    <w:rsid w:val="00714C41"/>
    <w:rsid w:val="00715016"/>
    <w:rsid w:val="00715BAD"/>
    <w:rsid w:val="00715BE1"/>
    <w:rsid w:val="00716CDC"/>
    <w:rsid w:val="00720B17"/>
    <w:rsid w:val="007233F1"/>
    <w:rsid w:val="00723D02"/>
    <w:rsid w:val="00725454"/>
    <w:rsid w:val="0072737A"/>
    <w:rsid w:val="00727B88"/>
    <w:rsid w:val="00727E91"/>
    <w:rsid w:val="007334E6"/>
    <w:rsid w:val="007346B1"/>
    <w:rsid w:val="007358A9"/>
    <w:rsid w:val="00735E77"/>
    <w:rsid w:val="00735ED6"/>
    <w:rsid w:val="00736D1A"/>
    <w:rsid w:val="007378C0"/>
    <w:rsid w:val="007378E7"/>
    <w:rsid w:val="0074101C"/>
    <w:rsid w:val="00741644"/>
    <w:rsid w:val="00743299"/>
    <w:rsid w:val="0074354A"/>
    <w:rsid w:val="00744489"/>
    <w:rsid w:val="007444A2"/>
    <w:rsid w:val="00744DC0"/>
    <w:rsid w:val="00745BB7"/>
    <w:rsid w:val="0074624C"/>
    <w:rsid w:val="00746496"/>
    <w:rsid w:val="00746568"/>
    <w:rsid w:val="00746C5A"/>
    <w:rsid w:val="00750F1D"/>
    <w:rsid w:val="0075141B"/>
    <w:rsid w:val="007527F8"/>
    <w:rsid w:val="00752AB9"/>
    <w:rsid w:val="00752BE9"/>
    <w:rsid w:val="0075322D"/>
    <w:rsid w:val="00754379"/>
    <w:rsid w:val="00754ECB"/>
    <w:rsid w:val="00754FE2"/>
    <w:rsid w:val="007570C4"/>
    <w:rsid w:val="00762434"/>
    <w:rsid w:val="0076304B"/>
    <w:rsid w:val="007653FA"/>
    <w:rsid w:val="00766A67"/>
    <w:rsid w:val="00771BC6"/>
    <w:rsid w:val="0077262D"/>
    <w:rsid w:val="00772B9D"/>
    <w:rsid w:val="0077649E"/>
    <w:rsid w:val="00776CE4"/>
    <w:rsid w:val="00780B85"/>
    <w:rsid w:val="00786FD5"/>
    <w:rsid w:val="00787D25"/>
    <w:rsid w:val="00792848"/>
    <w:rsid w:val="00792D3C"/>
    <w:rsid w:val="007945E7"/>
    <w:rsid w:val="00794876"/>
    <w:rsid w:val="00794EEE"/>
    <w:rsid w:val="007959C8"/>
    <w:rsid w:val="0079744F"/>
    <w:rsid w:val="007A2AC9"/>
    <w:rsid w:val="007A4710"/>
    <w:rsid w:val="007A4C18"/>
    <w:rsid w:val="007A5005"/>
    <w:rsid w:val="007A5638"/>
    <w:rsid w:val="007A617B"/>
    <w:rsid w:val="007A72FD"/>
    <w:rsid w:val="007A75DC"/>
    <w:rsid w:val="007A7E96"/>
    <w:rsid w:val="007B2182"/>
    <w:rsid w:val="007B3419"/>
    <w:rsid w:val="007B6BB1"/>
    <w:rsid w:val="007B72C7"/>
    <w:rsid w:val="007B7E2B"/>
    <w:rsid w:val="007B7F8A"/>
    <w:rsid w:val="007C262B"/>
    <w:rsid w:val="007C2A93"/>
    <w:rsid w:val="007C31F3"/>
    <w:rsid w:val="007C46A3"/>
    <w:rsid w:val="007C4AD7"/>
    <w:rsid w:val="007C7022"/>
    <w:rsid w:val="007C7D78"/>
    <w:rsid w:val="007D111D"/>
    <w:rsid w:val="007D21F6"/>
    <w:rsid w:val="007D48C5"/>
    <w:rsid w:val="007D5DCA"/>
    <w:rsid w:val="007D72E6"/>
    <w:rsid w:val="007D7708"/>
    <w:rsid w:val="007D7F8F"/>
    <w:rsid w:val="007E172C"/>
    <w:rsid w:val="007E2564"/>
    <w:rsid w:val="007E3F5C"/>
    <w:rsid w:val="007E409B"/>
    <w:rsid w:val="007E47C5"/>
    <w:rsid w:val="007E5B4F"/>
    <w:rsid w:val="007E7E5B"/>
    <w:rsid w:val="007F0160"/>
    <w:rsid w:val="007F5BCC"/>
    <w:rsid w:val="007F7DF0"/>
    <w:rsid w:val="0080153B"/>
    <w:rsid w:val="00803F11"/>
    <w:rsid w:val="008045C4"/>
    <w:rsid w:val="00806142"/>
    <w:rsid w:val="00806AF4"/>
    <w:rsid w:val="00807958"/>
    <w:rsid w:val="0081127A"/>
    <w:rsid w:val="00811FB7"/>
    <w:rsid w:val="00812FB2"/>
    <w:rsid w:val="00817A4C"/>
    <w:rsid w:val="008202D7"/>
    <w:rsid w:val="00820E38"/>
    <w:rsid w:val="00820EE0"/>
    <w:rsid w:val="0082121B"/>
    <w:rsid w:val="008216F4"/>
    <w:rsid w:val="00821F46"/>
    <w:rsid w:val="0082262C"/>
    <w:rsid w:val="0082262D"/>
    <w:rsid w:val="00823117"/>
    <w:rsid w:val="00824286"/>
    <w:rsid w:val="0082435F"/>
    <w:rsid w:val="0082586A"/>
    <w:rsid w:val="00826B55"/>
    <w:rsid w:val="00827D96"/>
    <w:rsid w:val="00835728"/>
    <w:rsid w:val="00836B73"/>
    <w:rsid w:val="0084008E"/>
    <w:rsid w:val="008412FA"/>
    <w:rsid w:val="008415F4"/>
    <w:rsid w:val="008416A7"/>
    <w:rsid w:val="00841D5A"/>
    <w:rsid w:val="008431A7"/>
    <w:rsid w:val="00843831"/>
    <w:rsid w:val="00843A24"/>
    <w:rsid w:val="008449E3"/>
    <w:rsid w:val="00844A3C"/>
    <w:rsid w:val="0084587E"/>
    <w:rsid w:val="00847855"/>
    <w:rsid w:val="00847DDA"/>
    <w:rsid w:val="00850743"/>
    <w:rsid w:val="00851E9B"/>
    <w:rsid w:val="00852516"/>
    <w:rsid w:val="0085252E"/>
    <w:rsid w:val="0085296F"/>
    <w:rsid w:val="00853583"/>
    <w:rsid w:val="0085504A"/>
    <w:rsid w:val="008571B1"/>
    <w:rsid w:val="008574D1"/>
    <w:rsid w:val="0086050F"/>
    <w:rsid w:val="00861AFE"/>
    <w:rsid w:val="00862A04"/>
    <w:rsid w:val="00864D17"/>
    <w:rsid w:val="00865835"/>
    <w:rsid w:val="0087349E"/>
    <w:rsid w:val="008739BA"/>
    <w:rsid w:val="00873D37"/>
    <w:rsid w:val="008754E8"/>
    <w:rsid w:val="00875BFD"/>
    <w:rsid w:val="00880C63"/>
    <w:rsid w:val="0088187E"/>
    <w:rsid w:val="00885B47"/>
    <w:rsid w:val="0088614F"/>
    <w:rsid w:val="00887267"/>
    <w:rsid w:val="00887F12"/>
    <w:rsid w:val="00892834"/>
    <w:rsid w:val="00894C61"/>
    <w:rsid w:val="008A1BD1"/>
    <w:rsid w:val="008A6754"/>
    <w:rsid w:val="008A67ED"/>
    <w:rsid w:val="008B0E31"/>
    <w:rsid w:val="008B149B"/>
    <w:rsid w:val="008B6A4C"/>
    <w:rsid w:val="008C02F9"/>
    <w:rsid w:val="008C12D6"/>
    <w:rsid w:val="008C1DD0"/>
    <w:rsid w:val="008C24C4"/>
    <w:rsid w:val="008C27A6"/>
    <w:rsid w:val="008C2DDD"/>
    <w:rsid w:val="008C4737"/>
    <w:rsid w:val="008C47DC"/>
    <w:rsid w:val="008C56FB"/>
    <w:rsid w:val="008C60BF"/>
    <w:rsid w:val="008C65E3"/>
    <w:rsid w:val="008C714C"/>
    <w:rsid w:val="008D01A9"/>
    <w:rsid w:val="008D08F6"/>
    <w:rsid w:val="008D11D0"/>
    <w:rsid w:val="008D2D25"/>
    <w:rsid w:val="008D3DF8"/>
    <w:rsid w:val="008D433E"/>
    <w:rsid w:val="008D4683"/>
    <w:rsid w:val="008D66B7"/>
    <w:rsid w:val="008E0755"/>
    <w:rsid w:val="008E0A2A"/>
    <w:rsid w:val="008E0CE9"/>
    <w:rsid w:val="008E22D8"/>
    <w:rsid w:val="008E278D"/>
    <w:rsid w:val="008E41A6"/>
    <w:rsid w:val="008E5795"/>
    <w:rsid w:val="008E6261"/>
    <w:rsid w:val="008E66C7"/>
    <w:rsid w:val="008E6A93"/>
    <w:rsid w:val="008E74ED"/>
    <w:rsid w:val="008F057C"/>
    <w:rsid w:val="008F2C7B"/>
    <w:rsid w:val="008F41A4"/>
    <w:rsid w:val="008F7F69"/>
    <w:rsid w:val="00900123"/>
    <w:rsid w:val="00900D7D"/>
    <w:rsid w:val="00900E6B"/>
    <w:rsid w:val="00901191"/>
    <w:rsid w:val="009011DF"/>
    <w:rsid w:val="009026FA"/>
    <w:rsid w:val="00903049"/>
    <w:rsid w:val="00903288"/>
    <w:rsid w:val="00903B33"/>
    <w:rsid w:val="00906D16"/>
    <w:rsid w:val="00906DF4"/>
    <w:rsid w:val="00910DAF"/>
    <w:rsid w:val="0091326F"/>
    <w:rsid w:val="00917ADF"/>
    <w:rsid w:val="00917BE0"/>
    <w:rsid w:val="00920C91"/>
    <w:rsid w:val="009210A3"/>
    <w:rsid w:val="00921550"/>
    <w:rsid w:val="0092362C"/>
    <w:rsid w:val="0092411F"/>
    <w:rsid w:val="0092568A"/>
    <w:rsid w:val="00925FC3"/>
    <w:rsid w:val="009269F7"/>
    <w:rsid w:val="009270AA"/>
    <w:rsid w:val="00927619"/>
    <w:rsid w:val="0092788B"/>
    <w:rsid w:val="0093042D"/>
    <w:rsid w:val="00931F11"/>
    <w:rsid w:val="00931FBD"/>
    <w:rsid w:val="00932067"/>
    <w:rsid w:val="00932234"/>
    <w:rsid w:val="0093326E"/>
    <w:rsid w:val="00934928"/>
    <w:rsid w:val="00936CA8"/>
    <w:rsid w:val="00937C77"/>
    <w:rsid w:val="00941665"/>
    <w:rsid w:val="009416D1"/>
    <w:rsid w:val="00943CFA"/>
    <w:rsid w:val="00944F64"/>
    <w:rsid w:val="00945022"/>
    <w:rsid w:val="00945B5C"/>
    <w:rsid w:val="00950DE9"/>
    <w:rsid w:val="00951E14"/>
    <w:rsid w:val="00952721"/>
    <w:rsid w:val="00952A11"/>
    <w:rsid w:val="009536E1"/>
    <w:rsid w:val="0095418B"/>
    <w:rsid w:val="009548AE"/>
    <w:rsid w:val="009551C8"/>
    <w:rsid w:val="009556A4"/>
    <w:rsid w:val="00955F68"/>
    <w:rsid w:val="009563C4"/>
    <w:rsid w:val="009575C4"/>
    <w:rsid w:val="0095795B"/>
    <w:rsid w:val="0096030E"/>
    <w:rsid w:val="009617C1"/>
    <w:rsid w:val="00963949"/>
    <w:rsid w:val="00964487"/>
    <w:rsid w:val="009653C6"/>
    <w:rsid w:val="00967C3A"/>
    <w:rsid w:val="009724F6"/>
    <w:rsid w:val="00973AC1"/>
    <w:rsid w:val="009742E4"/>
    <w:rsid w:val="00974E1F"/>
    <w:rsid w:val="00975324"/>
    <w:rsid w:val="0097552C"/>
    <w:rsid w:val="009765D9"/>
    <w:rsid w:val="0097761A"/>
    <w:rsid w:val="009779E1"/>
    <w:rsid w:val="0098087B"/>
    <w:rsid w:val="00981D44"/>
    <w:rsid w:val="009837A4"/>
    <w:rsid w:val="00990A7D"/>
    <w:rsid w:val="0099278B"/>
    <w:rsid w:val="00993280"/>
    <w:rsid w:val="00996C12"/>
    <w:rsid w:val="00997B11"/>
    <w:rsid w:val="009A0B6B"/>
    <w:rsid w:val="009A189F"/>
    <w:rsid w:val="009A4410"/>
    <w:rsid w:val="009A4536"/>
    <w:rsid w:val="009A4A16"/>
    <w:rsid w:val="009A6065"/>
    <w:rsid w:val="009A6CD4"/>
    <w:rsid w:val="009A7057"/>
    <w:rsid w:val="009A7FA3"/>
    <w:rsid w:val="009B1DAA"/>
    <w:rsid w:val="009B28F9"/>
    <w:rsid w:val="009B3EAF"/>
    <w:rsid w:val="009B547D"/>
    <w:rsid w:val="009B6CCA"/>
    <w:rsid w:val="009C5A03"/>
    <w:rsid w:val="009C65B0"/>
    <w:rsid w:val="009C66A9"/>
    <w:rsid w:val="009C784A"/>
    <w:rsid w:val="009C78A2"/>
    <w:rsid w:val="009C7BA1"/>
    <w:rsid w:val="009D0651"/>
    <w:rsid w:val="009D0CA6"/>
    <w:rsid w:val="009D3259"/>
    <w:rsid w:val="009D3BF4"/>
    <w:rsid w:val="009D41F3"/>
    <w:rsid w:val="009D4603"/>
    <w:rsid w:val="009D5424"/>
    <w:rsid w:val="009D569A"/>
    <w:rsid w:val="009D6A08"/>
    <w:rsid w:val="009D7221"/>
    <w:rsid w:val="009E0D82"/>
    <w:rsid w:val="009E1FDB"/>
    <w:rsid w:val="009E2FD6"/>
    <w:rsid w:val="009E3FD1"/>
    <w:rsid w:val="009E67FC"/>
    <w:rsid w:val="009F0FF0"/>
    <w:rsid w:val="009F19B6"/>
    <w:rsid w:val="009F25F1"/>
    <w:rsid w:val="009F3E83"/>
    <w:rsid w:val="009F4BC9"/>
    <w:rsid w:val="009F603B"/>
    <w:rsid w:val="009F6058"/>
    <w:rsid w:val="009F61E6"/>
    <w:rsid w:val="009F7785"/>
    <w:rsid w:val="00A00434"/>
    <w:rsid w:val="00A00C24"/>
    <w:rsid w:val="00A023A0"/>
    <w:rsid w:val="00A03727"/>
    <w:rsid w:val="00A03738"/>
    <w:rsid w:val="00A04460"/>
    <w:rsid w:val="00A044A8"/>
    <w:rsid w:val="00A04DAA"/>
    <w:rsid w:val="00A05D3A"/>
    <w:rsid w:val="00A06B5D"/>
    <w:rsid w:val="00A1116B"/>
    <w:rsid w:val="00A116DA"/>
    <w:rsid w:val="00A119CD"/>
    <w:rsid w:val="00A14765"/>
    <w:rsid w:val="00A156A9"/>
    <w:rsid w:val="00A16EC6"/>
    <w:rsid w:val="00A17D93"/>
    <w:rsid w:val="00A208F2"/>
    <w:rsid w:val="00A214A4"/>
    <w:rsid w:val="00A23CB0"/>
    <w:rsid w:val="00A25DC7"/>
    <w:rsid w:val="00A2671B"/>
    <w:rsid w:val="00A2682A"/>
    <w:rsid w:val="00A27E3C"/>
    <w:rsid w:val="00A30386"/>
    <w:rsid w:val="00A309EE"/>
    <w:rsid w:val="00A30A93"/>
    <w:rsid w:val="00A31C8C"/>
    <w:rsid w:val="00A32C5D"/>
    <w:rsid w:val="00A33EDD"/>
    <w:rsid w:val="00A372F7"/>
    <w:rsid w:val="00A42918"/>
    <w:rsid w:val="00A42E7D"/>
    <w:rsid w:val="00A45923"/>
    <w:rsid w:val="00A45F61"/>
    <w:rsid w:val="00A464AB"/>
    <w:rsid w:val="00A50928"/>
    <w:rsid w:val="00A50E12"/>
    <w:rsid w:val="00A5222C"/>
    <w:rsid w:val="00A54ECB"/>
    <w:rsid w:val="00A56ABF"/>
    <w:rsid w:val="00A57A83"/>
    <w:rsid w:val="00A57B44"/>
    <w:rsid w:val="00A61F36"/>
    <w:rsid w:val="00A6252F"/>
    <w:rsid w:val="00A651AC"/>
    <w:rsid w:val="00A65CF8"/>
    <w:rsid w:val="00A67123"/>
    <w:rsid w:val="00A7013A"/>
    <w:rsid w:val="00A7187B"/>
    <w:rsid w:val="00A71A35"/>
    <w:rsid w:val="00A73DC8"/>
    <w:rsid w:val="00A75E2C"/>
    <w:rsid w:val="00A75F79"/>
    <w:rsid w:val="00A80B71"/>
    <w:rsid w:val="00A81C02"/>
    <w:rsid w:val="00A83875"/>
    <w:rsid w:val="00A83935"/>
    <w:rsid w:val="00A846D0"/>
    <w:rsid w:val="00A86076"/>
    <w:rsid w:val="00A9092E"/>
    <w:rsid w:val="00A90F25"/>
    <w:rsid w:val="00A911C4"/>
    <w:rsid w:val="00A913FE"/>
    <w:rsid w:val="00A91E56"/>
    <w:rsid w:val="00A91ED2"/>
    <w:rsid w:val="00A93203"/>
    <w:rsid w:val="00A938FD"/>
    <w:rsid w:val="00A9421F"/>
    <w:rsid w:val="00A94249"/>
    <w:rsid w:val="00A95242"/>
    <w:rsid w:val="00A9601E"/>
    <w:rsid w:val="00A97F1F"/>
    <w:rsid w:val="00AA1728"/>
    <w:rsid w:val="00AA1EC4"/>
    <w:rsid w:val="00AA27B5"/>
    <w:rsid w:val="00AA2880"/>
    <w:rsid w:val="00AA2F38"/>
    <w:rsid w:val="00AA3895"/>
    <w:rsid w:val="00AA4715"/>
    <w:rsid w:val="00AA4FC9"/>
    <w:rsid w:val="00AA5E7B"/>
    <w:rsid w:val="00AA623B"/>
    <w:rsid w:val="00AA634E"/>
    <w:rsid w:val="00AA7085"/>
    <w:rsid w:val="00AB0F50"/>
    <w:rsid w:val="00AB1A99"/>
    <w:rsid w:val="00AB55FE"/>
    <w:rsid w:val="00AC0422"/>
    <w:rsid w:val="00AC05C0"/>
    <w:rsid w:val="00AC0756"/>
    <w:rsid w:val="00AC0967"/>
    <w:rsid w:val="00AC2554"/>
    <w:rsid w:val="00AC3483"/>
    <w:rsid w:val="00AC3888"/>
    <w:rsid w:val="00AC3D10"/>
    <w:rsid w:val="00AC4AB3"/>
    <w:rsid w:val="00AC6088"/>
    <w:rsid w:val="00AC6E7F"/>
    <w:rsid w:val="00AC77D8"/>
    <w:rsid w:val="00AD1DC2"/>
    <w:rsid w:val="00AD4203"/>
    <w:rsid w:val="00AD73AA"/>
    <w:rsid w:val="00AE191E"/>
    <w:rsid w:val="00AE6B68"/>
    <w:rsid w:val="00AE74F8"/>
    <w:rsid w:val="00AE7B24"/>
    <w:rsid w:val="00AF032B"/>
    <w:rsid w:val="00AF13D3"/>
    <w:rsid w:val="00AF17DE"/>
    <w:rsid w:val="00AF2662"/>
    <w:rsid w:val="00AF2D05"/>
    <w:rsid w:val="00AF32EC"/>
    <w:rsid w:val="00AF37A3"/>
    <w:rsid w:val="00AF37E0"/>
    <w:rsid w:val="00AF3986"/>
    <w:rsid w:val="00AF44F7"/>
    <w:rsid w:val="00AF5278"/>
    <w:rsid w:val="00AF59B5"/>
    <w:rsid w:val="00AF633C"/>
    <w:rsid w:val="00AF6601"/>
    <w:rsid w:val="00AF739A"/>
    <w:rsid w:val="00AF7E47"/>
    <w:rsid w:val="00B006E9"/>
    <w:rsid w:val="00B00B90"/>
    <w:rsid w:val="00B00F49"/>
    <w:rsid w:val="00B02C66"/>
    <w:rsid w:val="00B03115"/>
    <w:rsid w:val="00B037B3"/>
    <w:rsid w:val="00B03873"/>
    <w:rsid w:val="00B05568"/>
    <w:rsid w:val="00B06725"/>
    <w:rsid w:val="00B10D2C"/>
    <w:rsid w:val="00B1588A"/>
    <w:rsid w:val="00B1589E"/>
    <w:rsid w:val="00B17958"/>
    <w:rsid w:val="00B17C55"/>
    <w:rsid w:val="00B17EB5"/>
    <w:rsid w:val="00B20136"/>
    <w:rsid w:val="00B202DD"/>
    <w:rsid w:val="00B21DEE"/>
    <w:rsid w:val="00B220AC"/>
    <w:rsid w:val="00B23E64"/>
    <w:rsid w:val="00B24797"/>
    <w:rsid w:val="00B2479D"/>
    <w:rsid w:val="00B25A4C"/>
    <w:rsid w:val="00B25C3F"/>
    <w:rsid w:val="00B26F65"/>
    <w:rsid w:val="00B30BF0"/>
    <w:rsid w:val="00B33F48"/>
    <w:rsid w:val="00B3466D"/>
    <w:rsid w:val="00B34CE8"/>
    <w:rsid w:val="00B34CF6"/>
    <w:rsid w:val="00B3527C"/>
    <w:rsid w:val="00B3550B"/>
    <w:rsid w:val="00B35FBB"/>
    <w:rsid w:val="00B371D3"/>
    <w:rsid w:val="00B4332E"/>
    <w:rsid w:val="00B434CC"/>
    <w:rsid w:val="00B43A49"/>
    <w:rsid w:val="00B43FF3"/>
    <w:rsid w:val="00B50237"/>
    <w:rsid w:val="00B52DB5"/>
    <w:rsid w:val="00B54486"/>
    <w:rsid w:val="00B546F0"/>
    <w:rsid w:val="00B54867"/>
    <w:rsid w:val="00B548CC"/>
    <w:rsid w:val="00B56B9F"/>
    <w:rsid w:val="00B57A83"/>
    <w:rsid w:val="00B600A3"/>
    <w:rsid w:val="00B634DF"/>
    <w:rsid w:val="00B64665"/>
    <w:rsid w:val="00B6518A"/>
    <w:rsid w:val="00B65482"/>
    <w:rsid w:val="00B658A8"/>
    <w:rsid w:val="00B663C7"/>
    <w:rsid w:val="00B666BD"/>
    <w:rsid w:val="00B70F2D"/>
    <w:rsid w:val="00B71145"/>
    <w:rsid w:val="00B7411D"/>
    <w:rsid w:val="00B745E0"/>
    <w:rsid w:val="00B75D6F"/>
    <w:rsid w:val="00B80761"/>
    <w:rsid w:val="00B808A2"/>
    <w:rsid w:val="00B828A6"/>
    <w:rsid w:val="00B840C6"/>
    <w:rsid w:val="00B906D8"/>
    <w:rsid w:val="00B91B85"/>
    <w:rsid w:val="00B9427D"/>
    <w:rsid w:val="00B9664D"/>
    <w:rsid w:val="00B97054"/>
    <w:rsid w:val="00B9759B"/>
    <w:rsid w:val="00BA058A"/>
    <w:rsid w:val="00BA208A"/>
    <w:rsid w:val="00BA4021"/>
    <w:rsid w:val="00BA5F1F"/>
    <w:rsid w:val="00BA60ED"/>
    <w:rsid w:val="00BA73E6"/>
    <w:rsid w:val="00BA7A58"/>
    <w:rsid w:val="00BB0A07"/>
    <w:rsid w:val="00BB0D4C"/>
    <w:rsid w:val="00BB2860"/>
    <w:rsid w:val="00BB4580"/>
    <w:rsid w:val="00BB5282"/>
    <w:rsid w:val="00BB62DF"/>
    <w:rsid w:val="00BB63A5"/>
    <w:rsid w:val="00BC0043"/>
    <w:rsid w:val="00BC0BE5"/>
    <w:rsid w:val="00BC11B4"/>
    <w:rsid w:val="00BD416B"/>
    <w:rsid w:val="00BD5475"/>
    <w:rsid w:val="00BD64F2"/>
    <w:rsid w:val="00BD7594"/>
    <w:rsid w:val="00BE02F8"/>
    <w:rsid w:val="00BE125C"/>
    <w:rsid w:val="00BE192F"/>
    <w:rsid w:val="00BE27D9"/>
    <w:rsid w:val="00BE4E20"/>
    <w:rsid w:val="00BE52F1"/>
    <w:rsid w:val="00BE5CBE"/>
    <w:rsid w:val="00BE6EAE"/>
    <w:rsid w:val="00BE6F5D"/>
    <w:rsid w:val="00BE790A"/>
    <w:rsid w:val="00BF0482"/>
    <w:rsid w:val="00BF095E"/>
    <w:rsid w:val="00BF11CC"/>
    <w:rsid w:val="00BF612B"/>
    <w:rsid w:val="00BF61F9"/>
    <w:rsid w:val="00BF7CA1"/>
    <w:rsid w:val="00C002D7"/>
    <w:rsid w:val="00C02F8D"/>
    <w:rsid w:val="00C03239"/>
    <w:rsid w:val="00C03C37"/>
    <w:rsid w:val="00C06098"/>
    <w:rsid w:val="00C06A0B"/>
    <w:rsid w:val="00C06E7C"/>
    <w:rsid w:val="00C07436"/>
    <w:rsid w:val="00C07618"/>
    <w:rsid w:val="00C077E9"/>
    <w:rsid w:val="00C10DA0"/>
    <w:rsid w:val="00C11383"/>
    <w:rsid w:val="00C11CC5"/>
    <w:rsid w:val="00C124D1"/>
    <w:rsid w:val="00C12C7B"/>
    <w:rsid w:val="00C13CE0"/>
    <w:rsid w:val="00C14F3B"/>
    <w:rsid w:val="00C15F17"/>
    <w:rsid w:val="00C17103"/>
    <w:rsid w:val="00C179D5"/>
    <w:rsid w:val="00C2218A"/>
    <w:rsid w:val="00C223F1"/>
    <w:rsid w:val="00C22684"/>
    <w:rsid w:val="00C2393C"/>
    <w:rsid w:val="00C23EC6"/>
    <w:rsid w:val="00C27682"/>
    <w:rsid w:val="00C3022D"/>
    <w:rsid w:val="00C33217"/>
    <w:rsid w:val="00C33619"/>
    <w:rsid w:val="00C33D0D"/>
    <w:rsid w:val="00C36B85"/>
    <w:rsid w:val="00C36CC7"/>
    <w:rsid w:val="00C36D92"/>
    <w:rsid w:val="00C373FC"/>
    <w:rsid w:val="00C37D67"/>
    <w:rsid w:val="00C426D7"/>
    <w:rsid w:val="00C4316A"/>
    <w:rsid w:val="00C43383"/>
    <w:rsid w:val="00C43A8D"/>
    <w:rsid w:val="00C43EA1"/>
    <w:rsid w:val="00C4480A"/>
    <w:rsid w:val="00C44934"/>
    <w:rsid w:val="00C44B4A"/>
    <w:rsid w:val="00C473E8"/>
    <w:rsid w:val="00C47426"/>
    <w:rsid w:val="00C47A96"/>
    <w:rsid w:val="00C50B6D"/>
    <w:rsid w:val="00C536EE"/>
    <w:rsid w:val="00C579B0"/>
    <w:rsid w:val="00C57BB2"/>
    <w:rsid w:val="00C61CE3"/>
    <w:rsid w:val="00C621D8"/>
    <w:rsid w:val="00C62438"/>
    <w:rsid w:val="00C62AA1"/>
    <w:rsid w:val="00C62CAB"/>
    <w:rsid w:val="00C650D1"/>
    <w:rsid w:val="00C658D5"/>
    <w:rsid w:val="00C65F6F"/>
    <w:rsid w:val="00C66364"/>
    <w:rsid w:val="00C72163"/>
    <w:rsid w:val="00C73783"/>
    <w:rsid w:val="00C7380B"/>
    <w:rsid w:val="00C73AF1"/>
    <w:rsid w:val="00C73DD3"/>
    <w:rsid w:val="00C746B4"/>
    <w:rsid w:val="00C8154E"/>
    <w:rsid w:val="00C83D53"/>
    <w:rsid w:val="00C844DF"/>
    <w:rsid w:val="00C84914"/>
    <w:rsid w:val="00C84CA8"/>
    <w:rsid w:val="00C851BD"/>
    <w:rsid w:val="00C86328"/>
    <w:rsid w:val="00C900B0"/>
    <w:rsid w:val="00C92CCC"/>
    <w:rsid w:val="00C93888"/>
    <w:rsid w:val="00C94F07"/>
    <w:rsid w:val="00C96BF0"/>
    <w:rsid w:val="00C97967"/>
    <w:rsid w:val="00CA472F"/>
    <w:rsid w:val="00CA5904"/>
    <w:rsid w:val="00CA6031"/>
    <w:rsid w:val="00CA6348"/>
    <w:rsid w:val="00CA7E6F"/>
    <w:rsid w:val="00CB2D4D"/>
    <w:rsid w:val="00CB36E3"/>
    <w:rsid w:val="00CB5054"/>
    <w:rsid w:val="00CB78FB"/>
    <w:rsid w:val="00CB7A21"/>
    <w:rsid w:val="00CC05E0"/>
    <w:rsid w:val="00CC06DE"/>
    <w:rsid w:val="00CC1D14"/>
    <w:rsid w:val="00CC289E"/>
    <w:rsid w:val="00CC2B38"/>
    <w:rsid w:val="00CC4DBB"/>
    <w:rsid w:val="00CC70E5"/>
    <w:rsid w:val="00CD050F"/>
    <w:rsid w:val="00CD0B6D"/>
    <w:rsid w:val="00CD1135"/>
    <w:rsid w:val="00CD15AB"/>
    <w:rsid w:val="00CD2419"/>
    <w:rsid w:val="00CD345A"/>
    <w:rsid w:val="00CD5438"/>
    <w:rsid w:val="00CD667E"/>
    <w:rsid w:val="00CD73EA"/>
    <w:rsid w:val="00CE1150"/>
    <w:rsid w:val="00CE2309"/>
    <w:rsid w:val="00CE286C"/>
    <w:rsid w:val="00CE54B0"/>
    <w:rsid w:val="00CE5538"/>
    <w:rsid w:val="00CF0B02"/>
    <w:rsid w:val="00CF1BFA"/>
    <w:rsid w:val="00CF1E59"/>
    <w:rsid w:val="00CF4963"/>
    <w:rsid w:val="00CF51B6"/>
    <w:rsid w:val="00CF56AC"/>
    <w:rsid w:val="00CF59CA"/>
    <w:rsid w:val="00CF5A77"/>
    <w:rsid w:val="00D0256C"/>
    <w:rsid w:val="00D02C09"/>
    <w:rsid w:val="00D0467B"/>
    <w:rsid w:val="00D10F28"/>
    <w:rsid w:val="00D12D0D"/>
    <w:rsid w:val="00D12E09"/>
    <w:rsid w:val="00D12EF7"/>
    <w:rsid w:val="00D13602"/>
    <w:rsid w:val="00D15B41"/>
    <w:rsid w:val="00D15E7C"/>
    <w:rsid w:val="00D171BE"/>
    <w:rsid w:val="00D178EB"/>
    <w:rsid w:val="00D20086"/>
    <w:rsid w:val="00D20D63"/>
    <w:rsid w:val="00D21542"/>
    <w:rsid w:val="00D21F41"/>
    <w:rsid w:val="00D226F4"/>
    <w:rsid w:val="00D23132"/>
    <w:rsid w:val="00D24482"/>
    <w:rsid w:val="00D24B27"/>
    <w:rsid w:val="00D24C06"/>
    <w:rsid w:val="00D24F42"/>
    <w:rsid w:val="00D26665"/>
    <w:rsid w:val="00D2748C"/>
    <w:rsid w:val="00D30CFD"/>
    <w:rsid w:val="00D30DDB"/>
    <w:rsid w:val="00D30F46"/>
    <w:rsid w:val="00D321C0"/>
    <w:rsid w:val="00D323AE"/>
    <w:rsid w:val="00D32C39"/>
    <w:rsid w:val="00D352BD"/>
    <w:rsid w:val="00D37177"/>
    <w:rsid w:val="00D37A0B"/>
    <w:rsid w:val="00D37AA6"/>
    <w:rsid w:val="00D37F7D"/>
    <w:rsid w:val="00D40F06"/>
    <w:rsid w:val="00D40F4D"/>
    <w:rsid w:val="00D41F2F"/>
    <w:rsid w:val="00D42129"/>
    <w:rsid w:val="00D42E18"/>
    <w:rsid w:val="00D430FB"/>
    <w:rsid w:val="00D45310"/>
    <w:rsid w:val="00D5062F"/>
    <w:rsid w:val="00D541EB"/>
    <w:rsid w:val="00D55108"/>
    <w:rsid w:val="00D55527"/>
    <w:rsid w:val="00D5555C"/>
    <w:rsid w:val="00D57E9F"/>
    <w:rsid w:val="00D614EB"/>
    <w:rsid w:val="00D61E31"/>
    <w:rsid w:val="00D6340D"/>
    <w:rsid w:val="00D652E0"/>
    <w:rsid w:val="00D6589A"/>
    <w:rsid w:val="00D65EFC"/>
    <w:rsid w:val="00D664D2"/>
    <w:rsid w:val="00D677ED"/>
    <w:rsid w:val="00D700BD"/>
    <w:rsid w:val="00D72F6C"/>
    <w:rsid w:val="00D74056"/>
    <w:rsid w:val="00D74265"/>
    <w:rsid w:val="00D745AE"/>
    <w:rsid w:val="00D767CF"/>
    <w:rsid w:val="00D76C48"/>
    <w:rsid w:val="00D770F4"/>
    <w:rsid w:val="00D817A8"/>
    <w:rsid w:val="00D82488"/>
    <w:rsid w:val="00D84249"/>
    <w:rsid w:val="00D86CE7"/>
    <w:rsid w:val="00D961EC"/>
    <w:rsid w:val="00D96DA8"/>
    <w:rsid w:val="00DA138B"/>
    <w:rsid w:val="00DA3028"/>
    <w:rsid w:val="00DA307D"/>
    <w:rsid w:val="00DA34A8"/>
    <w:rsid w:val="00DA45C7"/>
    <w:rsid w:val="00DA5C1F"/>
    <w:rsid w:val="00DA6CD7"/>
    <w:rsid w:val="00DA7263"/>
    <w:rsid w:val="00DA7447"/>
    <w:rsid w:val="00DA7C20"/>
    <w:rsid w:val="00DA7C5D"/>
    <w:rsid w:val="00DB0A69"/>
    <w:rsid w:val="00DB2320"/>
    <w:rsid w:val="00DB34C0"/>
    <w:rsid w:val="00DB4EE7"/>
    <w:rsid w:val="00DB6303"/>
    <w:rsid w:val="00DB6328"/>
    <w:rsid w:val="00DC1653"/>
    <w:rsid w:val="00DC1A95"/>
    <w:rsid w:val="00DC21E3"/>
    <w:rsid w:val="00DC2D71"/>
    <w:rsid w:val="00DC34F9"/>
    <w:rsid w:val="00DC4705"/>
    <w:rsid w:val="00DC6597"/>
    <w:rsid w:val="00DD28FE"/>
    <w:rsid w:val="00DD4C57"/>
    <w:rsid w:val="00DD6F71"/>
    <w:rsid w:val="00DE1052"/>
    <w:rsid w:val="00DE449B"/>
    <w:rsid w:val="00DE5051"/>
    <w:rsid w:val="00DE50A0"/>
    <w:rsid w:val="00DE73C9"/>
    <w:rsid w:val="00DF032A"/>
    <w:rsid w:val="00DF3DA9"/>
    <w:rsid w:val="00DF628A"/>
    <w:rsid w:val="00DF6AAF"/>
    <w:rsid w:val="00DF7005"/>
    <w:rsid w:val="00DF7634"/>
    <w:rsid w:val="00DF788C"/>
    <w:rsid w:val="00E01F8B"/>
    <w:rsid w:val="00E02EDC"/>
    <w:rsid w:val="00E06725"/>
    <w:rsid w:val="00E074F7"/>
    <w:rsid w:val="00E1260E"/>
    <w:rsid w:val="00E12ABE"/>
    <w:rsid w:val="00E1499E"/>
    <w:rsid w:val="00E20815"/>
    <w:rsid w:val="00E20D76"/>
    <w:rsid w:val="00E22B02"/>
    <w:rsid w:val="00E2363F"/>
    <w:rsid w:val="00E23C15"/>
    <w:rsid w:val="00E23F8E"/>
    <w:rsid w:val="00E242B1"/>
    <w:rsid w:val="00E24E0D"/>
    <w:rsid w:val="00E2687B"/>
    <w:rsid w:val="00E27A49"/>
    <w:rsid w:val="00E27BFD"/>
    <w:rsid w:val="00E32223"/>
    <w:rsid w:val="00E32FF4"/>
    <w:rsid w:val="00E3304A"/>
    <w:rsid w:val="00E330FF"/>
    <w:rsid w:val="00E342C7"/>
    <w:rsid w:val="00E35F52"/>
    <w:rsid w:val="00E36A82"/>
    <w:rsid w:val="00E375C6"/>
    <w:rsid w:val="00E37DC3"/>
    <w:rsid w:val="00E40B56"/>
    <w:rsid w:val="00E410CE"/>
    <w:rsid w:val="00E41565"/>
    <w:rsid w:val="00E42E70"/>
    <w:rsid w:val="00E44016"/>
    <w:rsid w:val="00E444CF"/>
    <w:rsid w:val="00E50CEE"/>
    <w:rsid w:val="00E50DA8"/>
    <w:rsid w:val="00E51F03"/>
    <w:rsid w:val="00E5225B"/>
    <w:rsid w:val="00E527DB"/>
    <w:rsid w:val="00E537DB"/>
    <w:rsid w:val="00E559AE"/>
    <w:rsid w:val="00E566A4"/>
    <w:rsid w:val="00E568D1"/>
    <w:rsid w:val="00E56DB7"/>
    <w:rsid w:val="00E56EC9"/>
    <w:rsid w:val="00E6178E"/>
    <w:rsid w:val="00E61CE3"/>
    <w:rsid w:val="00E62C55"/>
    <w:rsid w:val="00E64FAB"/>
    <w:rsid w:val="00E66556"/>
    <w:rsid w:val="00E7116C"/>
    <w:rsid w:val="00E7217B"/>
    <w:rsid w:val="00E738ED"/>
    <w:rsid w:val="00E73BA5"/>
    <w:rsid w:val="00E76924"/>
    <w:rsid w:val="00E77138"/>
    <w:rsid w:val="00E83CA4"/>
    <w:rsid w:val="00E848D8"/>
    <w:rsid w:val="00E8607B"/>
    <w:rsid w:val="00E87227"/>
    <w:rsid w:val="00E875DB"/>
    <w:rsid w:val="00E87E01"/>
    <w:rsid w:val="00E92099"/>
    <w:rsid w:val="00E93BA7"/>
    <w:rsid w:val="00E93EFF"/>
    <w:rsid w:val="00E96A90"/>
    <w:rsid w:val="00E96C27"/>
    <w:rsid w:val="00E97762"/>
    <w:rsid w:val="00EA06B7"/>
    <w:rsid w:val="00EA3C3F"/>
    <w:rsid w:val="00EA4396"/>
    <w:rsid w:val="00EA6BDD"/>
    <w:rsid w:val="00EA73C3"/>
    <w:rsid w:val="00EB1254"/>
    <w:rsid w:val="00EB2152"/>
    <w:rsid w:val="00EB63A6"/>
    <w:rsid w:val="00EB7FDE"/>
    <w:rsid w:val="00EC0928"/>
    <w:rsid w:val="00EC09B6"/>
    <w:rsid w:val="00EC2E9B"/>
    <w:rsid w:val="00EC2F7E"/>
    <w:rsid w:val="00EC393F"/>
    <w:rsid w:val="00EC58AD"/>
    <w:rsid w:val="00EC5E2A"/>
    <w:rsid w:val="00ED1DB3"/>
    <w:rsid w:val="00ED2DD6"/>
    <w:rsid w:val="00ED3059"/>
    <w:rsid w:val="00ED32B5"/>
    <w:rsid w:val="00ED344F"/>
    <w:rsid w:val="00ED3533"/>
    <w:rsid w:val="00ED3C5A"/>
    <w:rsid w:val="00ED4520"/>
    <w:rsid w:val="00ED554A"/>
    <w:rsid w:val="00EE11E3"/>
    <w:rsid w:val="00EE3537"/>
    <w:rsid w:val="00EE4695"/>
    <w:rsid w:val="00EE4F94"/>
    <w:rsid w:val="00EE5EFE"/>
    <w:rsid w:val="00EE61F0"/>
    <w:rsid w:val="00EE721A"/>
    <w:rsid w:val="00EE75AA"/>
    <w:rsid w:val="00EE784A"/>
    <w:rsid w:val="00EE7BD7"/>
    <w:rsid w:val="00EF1DEA"/>
    <w:rsid w:val="00EF2DE9"/>
    <w:rsid w:val="00EF36BE"/>
    <w:rsid w:val="00EF3A4E"/>
    <w:rsid w:val="00EF429F"/>
    <w:rsid w:val="00EF42CA"/>
    <w:rsid w:val="00F004E6"/>
    <w:rsid w:val="00F005A8"/>
    <w:rsid w:val="00F01599"/>
    <w:rsid w:val="00F02438"/>
    <w:rsid w:val="00F03984"/>
    <w:rsid w:val="00F04290"/>
    <w:rsid w:val="00F05B0F"/>
    <w:rsid w:val="00F05E93"/>
    <w:rsid w:val="00F064AE"/>
    <w:rsid w:val="00F068FC"/>
    <w:rsid w:val="00F10F33"/>
    <w:rsid w:val="00F16350"/>
    <w:rsid w:val="00F16B6B"/>
    <w:rsid w:val="00F2030A"/>
    <w:rsid w:val="00F21A8F"/>
    <w:rsid w:val="00F22C25"/>
    <w:rsid w:val="00F23049"/>
    <w:rsid w:val="00F24C0C"/>
    <w:rsid w:val="00F2538C"/>
    <w:rsid w:val="00F25A36"/>
    <w:rsid w:val="00F26279"/>
    <w:rsid w:val="00F27E77"/>
    <w:rsid w:val="00F30EB0"/>
    <w:rsid w:val="00F30F05"/>
    <w:rsid w:val="00F31427"/>
    <w:rsid w:val="00F315E8"/>
    <w:rsid w:val="00F324AD"/>
    <w:rsid w:val="00F354C8"/>
    <w:rsid w:val="00F359D7"/>
    <w:rsid w:val="00F36F9E"/>
    <w:rsid w:val="00F37820"/>
    <w:rsid w:val="00F41084"/>
    <w:rsid w:val="00F4166A"/>
    <w:rsid w:val="00F43B66"/>
    <w:rsid w:val="00F4467D"/>
    <w:rsid w:val="00F51228"/>
    <w:rsid w:val="00F51558"/>
    <w:rsid w:val="00F528B3"/>
    <w:rsid w:val="00F55712"/>
    <w:rsid w:val="00F57050"/>
    <w:rsid w:val="00F60D17"/>
    <w:rsid w:val="00F61F4D"/>
    <w:rsid w:val="00F629DF"/>
    <w:rsid w:val="00F62B9C"/>
    <w:rsid w:val="00F6685C"/>
    <w:rsid w:val="00F6787C"/>
    <w:rsid w:val="00F70589"/>
    <w:rsid w:val="00F71CDF"/>
    <w:rsid w:val="00F71F70"/>
    <w:rsid w:val="00F72AC8"/>
    <w:rsid w:val="00F73B83"/>
    <w:rsid w:val="00F73BDF"/>
    <w:rsid w:val="00F73C04"/>
    <w:rsid w:val="00F75E27"/>
    <w:rsid w:val="00F76A65"/>
    <w:rsid w:val="00F77BC8"/>
    <w:rsid w:val="00F8164C"/>
    <w:rsid w:val="00F81DC2"/>
    <w:rsid w:val="00F84774"/>
    <w:rsid w:val="00F84ABB"/>
    <w:rsid w:val="00F85082"/>
    <w:rsid w:val="00F8512C"/>
    <w:rsid w:val="00F854E5"/>
    <w:rsid w:val="00F858FE"/>
    <w:rsid w:val="00F86733"/>
    <w:rsid w:val="00F86B3E"/>
    <w:rsid w:val="00F87CD2"/>
    <w:rsid w:val="00F87F37"/>
    <w:rsid w:val="00F90885"/>
    <w:rsid w:val="00F91FAE"/>
    <w:rsid w:val="00F93050"/>
    <w:rsid w:val="00F94800"/>
    <w:rsid w:val="00FA02C8"/>
    <w:rsid w:val="00FA25BE"/>
    <w:rsid w:val="00FA404A"/>
    <w:rsid w:val="00FA7CD3"/>
    <w:rsid w:val="00FB212A"/>
    <w:rsid w:val="00FB4B4A"/>
    <w:rsid w:val="00FC04A6"/>
    <w:rsid w:val="00FC1AEB"/>
    <w:rsid w:val="00FC2FAE"/>
    <w:rsid w:val="00FC4B75"/>
    <w:rsid w:val="00FC4E84"/>
    <w:rsid w:val="00FC64B1"/>
    <w:rsid w:val="00FC6AB1"/>
    <w:rsid w:val="00FC7AFC"/>
    <w:rsid w:val="00FC7BFC"/>
    <w:rsid w:val="00FC7C69"/>
    <w:rsid w:val="00FD17D5"/>
    <w:rsid w:val="00FD2212"/>
    <w:rsid w:val="00FD3A34"/>
    <w:rsid w:val="00FD4427"/>
    <w:rsid w:val="00FD621E"/>
    <w:rsid w:val="00FD6271"/>
    <w:rsid w:val="00FD7F99"/>
    <w:rsid w:val="00FE1371"/>
    <w:rsid w:val="00FE2C9A"/>
    <w:rsid w:val="00FE3D38"/>
    <w:rsid w:val="00FE3E1B"/>
    <w:rsid w:val="00FE3FDB"/>
    <w:rsid w:val="00FE542F"/>
    <w:rsid w:val="00FE5B00"/>
    <w:rsid w:val="00FE6738"/>
    <w:rsid w:val="00FE6E65"/>
    <w:rsid w:val="00FE72B8"/>
    <w:rsid w:val="00FE7845"/>
    <w:rsid w:val="00FF0217"/>
    <w:rsid w:val="00FF19C2"/>
    <w:rsid w:val="00FF1F99"/>
    <w:rsid w:val="00FF27A4"/>
    <w:rsid w:val="00FF303A"/>
    <w:rsid w:val="00FF3B12"/>
    <w:rsid w:val="00FF3F64"/>
    <w:rsid w:val="00FF45AF"/>
    <w:rsid w:val="00FF51CE"/>
    <w:rsid w:val="00FF5245"/>
    <w:rsid w:val="00FF729C"/>
    <w:rsid w:val="00FF76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1495C8F-2ED8-4E2A-AFFB-12961794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semiHidden="1" w:uiPriority="63" w:unhideWhenUsed="1"/>
    <w:lsdException w:name="Plain Table 2" w:semiHidden="1" w:uiPriority="64" w:unhideWhenUsed="1"/>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semiHidden="1" w:uiPriority="70" w:unhideWhenUsed="1"/>
    <w:lsdException w:name="Grid Table 3" w:semiHidden="1" w:uiPriority="71" w:unhideWhenUsed="1" w:qFormat="1"/>
    <w:lsdException w:name="Grid Table 4" w:semiHidden="1" w:uiPriority="72" w:unhideWhenUsed="1"/>
    <w:lsdException w:name="Grid Table 5 Dark" w:semiHidden="1" w:uiPriority="73" w:unhideWhenUsed="1"/>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semiHidden="1" w:uiPriority="37" w:unhideWhenUsed="1"/>
    <w:lsdException w:name="Grid Table 5 Dark Accent 1" w:semiHidden="1" w:uiPriority="39" w:unhideWhenUsed="1"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atentStyles>
  <w:style w:type="paragraph" w:default="1" w:styleId="a">
    <w:name w:val="Normal"/>
    <w:qFormat/>
    <w:rsid w:val="00D15E7C"/>
    <w:rPr>
      <w:sz w:val="28"/>
      <w:szCs w:val="28"/>
      <w:lang w:eastAsia="ru-RU"/>
    </w:rPr>
  </w:style>
  <w:style w:type="paragraph" w:styleId="3">
    <w:name w:val="heading 3"/>
    <w:basedOn w:val="a"/>
    <w:next w:val="a"/>
    <w:qFormat/>
    <w:rsid w:val="00D15E7C"/>
    <w:pPr>
      <w:keepNext/>
      <w:widowControl w:val="0"/>
      <w:outlineLvl w:val="2"/>
    </w:pPr>
    <w:rPr>
      <w:b/>
      <w:snapToGrid w:val="0"/>
      <w:sz w:val="24"/>
      <w:szCs w:val="20"/>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C33619"/>
    <w:pPr>
      <w:spacing w:before="100" w:beforeAutospacing="1" w:after="100" w:afterAutospacing="1"/>
    </w:pPr>
    <w:rPr>
      <w:sz w:val="24"/>
      <w:szCs w:val="24"/>
      <w:lang w:val="ru-RU"/>
    </w:rPr>
  </w:style>
  <w:style w:type="paragraph" w:styleId="a4">
    <w:name w:val="footer"/>
    <w:basedOn w:val="a"/>
    <w:link w:val="a5"/>
    <w:uiPriority w:val="99"/>
    <w:rsid w:val="00481F29"/>
    <w:pPr>
      <w:tabs>
        <w:tab w:val="center" w:pos="4819"/>
        <w:tab w:val="right" w:pos="9639"/>
      </w:tabs>
    </w:pPr>
  </w:style>
  <w:style w:type="character" w:styleId="a6">
    <w:name w:val="page number"/>
    <w:basedOn w:val="a0"/>
    <w:rsid w:val="00481F29"/>
  </w:style>
  <w:style w:type="paragraph" w:styleId="a7">
    <w:name w:val="Balloon Text"/>
    <w:basedOn w:val="a"/>
    <w:semiHidden/>
    <w:rsid w:val="00990A7D"/>
    <w:rPr>
      <w:rFonts w:ascii="Tahoma" w:hAnsi="Tahoma" w:cs="Tahoma"/>
      <w:sz w:val="16"/>
      <w:szCs w:val="16"/>
    </w:rPr>
  </w:style>
  <w:style w:type="paragraph" w:styleId="a8">
    <w:name w:val="header"/>
    <w:basedOn w:val="a"/>
    <w:link w:val="a9"/>
    <w:uiPriority w:val="99"/>
    <w:rsid w:val="000778CC"/>
    <w:pPr>
      <w:tabs>
        <w:tab w:val="center" w:pos="4677"/>
        <w:tab w:val="right" w:pos="9355"/>
      </w:tabs>
    </w:pPr>
  </w:style>
  <w:style w:type="paragraph" w:styleId="2">
    <w:name w:val="Body Text 2"/>
    <w:basedOn w:val="a"/>
    <w:rsid w:val="00484D53"/>
    <w:pPr>
      <w:spacing w:before="120"/>
      <w:jc w:val="center"/>
    </w:pPr>
    <w:rPr>
      <w:b/>
      <w:sz w:val="30"/>
      <w:szCs w:val="20"/>
    </w:rPr>
  </w:style>
  <w:style w:type="paragraph" w:styleId="aa">
    <w:name w:val="Body Text"/>
    <w:basedOn w:val="a"/>
    <w:link w:val="ab"/>
    <w:rsid w:val="00484D53"/>
    <w:pPr>
      <w:spacing w:after="120"/>
    </w:pPr>
    <w:rPr>
      <w:szCs w:val="24"/>
    </w:rPr>
  </w:style>
  <w:style w:type="character" w:customStyle="1" w:styleId="ab">
    <w:name w:val="Основний текст Знак"/>
    <w:link w:val="aa"/>
    <w:rsid w:val="00484D53"/>
    <w:rPr>
      <w:sz w:val="28"/>
      <w:szCs w:val="24"/>
      <w:lang w:val="uk-UA" w:eastAsia="ru-RU" w:bidi="ar-SA"/>
    </w:rPr>
  </w:style>
  <w:style w:type="character" w:customStyle="1" w:styleId="FontStyle">
    <w:name w:val="Font Style"/>
    <w:rsid w:val="00C621D8"/>
    <w:rPr>
      <w:color w:val="000000"/>
      <w:sz w:val="20"/>
    </w:rPr>
  </w:style>
  <w:style w:type="paragraph" w:customStyle="1" w:styleId="ParagraphStyle">
    <w:name w:val="Paragraph Style"/>
    <w:rsid w:val="00823117"/>
    <w:pPr>
      <w:autoSpaceDE w:val="0"/>
      <w:autoSpaceDN w:val="0"/>
      <w:adjustRightInd w:val="0"/>
    </w:pPr>
    <w:rPr>
      <w:rFonts w:ascii="Courier New" w:hAnsi="Courier New"/>
      <w:sz w:val="24"/>
      <w:szCs w:val="24"/>
      <w:lang w:val="ru-RU" w:eastAsia="ru-RU"/>
    </w:rPr>
  </w:style>
  <w:style w:type="paragraph" w:customStyle="1" w:styleId="StyleZakonu">
    <w:name w:val="StyleZakonu"/>
    <w:basedOn w:val="a"/>
    <w:rsid w:val="00807958"/>
    <w:pPr>
      <w:spacing w:after="60" w:line="220" w:lineRule="exact"/>
      <w:ind w:firstLine="284"/>
      <w:jc w:val="both"/>
    </w:pPr>
    <w:rPr>
      <w:sz w:val="20"/>
      <w:szCs w:val="20"/>
    </w:rPr>
  </w:style>
  <w:style w:type="paragraph" w:styleId="HTML">
    <w:name w:val="HTML Preformatted"/>
    <w:basedOn w:val="a"/>
    <w:rsid w:val="00034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17"/>
      <w:szCs w:val="17"/>
      <w:lang w:val="ru-RU"/>
    </w:rPr>
  </w:style>
  <w:style w:type="character" w:styleId="ac">
    <w:name w:val="Hyperlink"/>
    <w:rsid w:val="00CC05E0"/>
    <w:rPr>
      <w:color w:val="0000FF"/>
      <w:u w:val="single"/>
    </w:rPr>
  </w:style>
  <w:style w:type="character" w:customStyle="1" w:styleId="rvts23">
    <w:name w:val="rvts23"/>
    <w:basedOn w:val="a0"/>
    <w:rsid w:val="000E203B"/>
  </w:style>
  <w:style w:type="character" w:customStyle="1" w:styleId="rvts9">
    <w:name w:val="rvts9"/>
    <w:basedOn w:val="a0"/>
    <w:rsid w:val="001E0DBC"/>
  </w:style>
  <w:style w:type="paragraph" w:styleId="ad">
    <w:name w:val="Body Text Indent"/>
    <w:basedOn w:val="a"/>
    <w:rsid w:val="007148E2"/>
    <w:pPr>
      <w:spacing w:after="120"/>
      <w:ind w:left="283"/>
    </w:pPr>
  </w:style>
  <w:style w:type="character" w:customStyle="1" w:styleId="apple-converted-space">
    <w:name w:val="apple-converted-space"/>
    <w:rsid w:val="00EC2F7E"/>
    <w:rPr>
      <w:rFonts w:cs="Times New Roman"/>
    </w:rPr>
  </w:style>
  <w:style w:type="character" w:customStyle="1" w:styleId="rvts15">
    <w:name w:val="rvts15"/>
    <w:basedOn w:val="a0"/>
    <w:rsid w:val="00CD5438"/>
  </w:style>
  <w:style w:type="paragraph" w:customStyle="1" w:styleId="rvps12">
    <w:name w:val="rvps12"/>
    <w:basedOn w:val="a"/>
    <w:rsid w:val="009F4BC9"/>
    <w:pPr>
      <w:spacing w:before="100" w:beforeAutospacing="1" w:after="100" w:afterAutospacing="1"/>
    </w:pPr>
    <w:rPr>
      <w:color w:val="000000"/>
      <w:sz w:val="24"/>
      <w:szCs w:val="24"/>
      <w:lang w:val="ru-RU"/>
    </w:rPr>
  </w:style>
  <w:style w:type="paragraph" w:customStyle="1" w:styleId="rvps6">
    <w:name w:val="rvps6"/>
    <w:basedOn w:val="a"/>
    <w:rsid w:val="009F4BC9"/>
    <w:pPr>
      <w:spacing w:before="100" w:beforeAutospacing="1" w:after="100" w:afterAutospacing="1"/>
    </w:pPr>
    <w:rPr>
      <w:color w:val="000000"/>
      <w:sz w:val="24"/>
      <w:szCs w:val="24"/>
      <w:lang w:val="ru-RU"/>
    </w:rPr>
  </w:style>
  <w:style w:type="character" w:customStyle="1" w:styleId="a5">
    <w:name w:val="Нижній колонтитул Знак"/>
    <w:link w:val="a4"/>
    <w:uiPriority w:val="99"/>
    <w:rsid w:val="0064455D"/>
    <w:rPr>
      <w:sz w:val="28"/>
      <w:szCs w:val="28"/>
      <w:lang w:eastAsia="ru-RU"/>
    </w:rPr>
  </w:style>
  <w:style w:type="paragraph" w:customStyle="1" w:styleId="rvps2">
    <w:name w:val="rvps2"/>
    <w:basedOn w:val="a"/>
    <w:rsid w:val="00E342C7"/>
    <w:pPr>
      <w:spacing w:before="100" w:beforeAutospacing="1" w:after="100" w:afterAutospacing="1"/>
    </w:pPr>
    <w:rPr>
      <w:sz w:val="24"/>
      <w:szCs w:val="24"/>
      <w:lang w:val="ru-RU"/>
    </w:rPr>
  </w:style>
  <w:style w:type="character" w:customStyle="1" w:styleId="rvts0">
    <w:name w:val="rvts0"/>
    <w:rsid w:val="0045232F"/>
  </w:style>
  <w:style w:type="character" w:customStyle="1" w:styleId="a9">
    <w:name w:val="Верхній колонтитул Знак"/>
    <w:link w:val="a8"/>
    <w:uiPriority w:val="99"/>
    <w:rsid w:val="009D0CA6"/>
    <w:rPr>
      <w:sz w:val="28"/>
      <w:szCs w:val="28"/>
      <w:lang w:eastAsia="ru-RU"/>
    </w:rPr>
  </w:style>
  <w:style w:type="table" w:styleId="ae">
    <w:name w:val="Table Grid"/>
    <w:basedOn w:val="a1"/>
    <w:uiPriority w:val="99"/>
    <w:rsid w:val="009D0CA6"/>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9267">
      <w:bodyDiv w:val="1"/>
      <w:marLeft w:val="0"/>
      <w:marRight w:val="0"/>
      <w:marTop w:val="0"/>
      <w:marBottom w:val="0"/>
      <w:divBdr>
        <w:top w:val="none" w:sz="0" w:space="0" w:color="auto"/>
        <w:left w:val="none" w:sz="0" w:space="0" w:color="auto"/>
        <w:bottom w:val="none" w:sz="0" w:space="0" w:color="auto"/>
        <w:right w:val="none" w:sz="0" w:space="0" w:color="auto"/>
      </w:divBdr>
    </w:div>
    <w:div w:id="48114488">
      <w:bodyDiv w:val="1"/>
      <w:marLeft w:val="0"/>
      <w:marRight w:val="0"/>
      <w:marTop w:val="0"/>
      <w:marBottom w:val="0"/>
      <w:divBdr>
        <w:top w:val="none" w:sz="0" w:space="0" w:color="auto"/>
        <w:left w:val="none" w:sz="0" w:space="0" w:color="auto"/>
        <w:bottom w:val="none" w:sz="0" w:space="0" w:color="auto"/>
        <w:right w:val="none" w:sz="0" w:space="0" w:color="auto"/>
      </w:divBdr>
      <w:divsChild>
        <w:div w:id="1195000877">
          <w:marLeft w:val="0"/>
          <w:marRight w:val="0"/>
          <w:marTop w:val="100"/>
          <w:marBottom w:val="100"/>
          <w:divBdr>
            <w:top w:val="none" w:sz="0" w:space="0" w:color="auto"/>
            <w:left w:val="none" w:sz="0" w:space="0" w:color="auto"/>
            <w:bottom w:val="none" w:sz="0" w:space="0" w:color="auto"/>
            <w:right w:val="none" w:sz="0" w:space="0" w:color="auto"/>
          </w:divBdr>
          <w:divsChild>
            <w:div w:id="802700154">
              <w:marLeft w:val="0"/>
              <w:marRight w:val="0"/>
              <w:marTop w:val="0"/>
              <w:marBottom w:val="0"/>
              <w:divBdr>
                <w:top w:val="single" w:sz="4" w:space="3" w:color="DCDCDC"/>
                <w:left w:val="single" w:sz="4" w:space="3" w:color="DCDCDC"/>
                <w:bottom w:val="single" w:sz="4" w:space="0" w:color="DCDCDC"/>
                <w:right w:val="single" w:sz="4" w:space="3" w:color="DCDCDC"/>
              </w:divBdr>
              <w:divsChild>
                <w:div w:id="1278758985">
                  <w:marLeft w:val="0"/>
                  <w:marRight w:val="0"/>
                  <w:marTop w:val="0"/>
                  <w:marBottom w:val="0"/>
                  <w:divBdr>
                    <w:top w:val="none" w:sz="0" w:space="0" w:color="auto"/>
                    <w:left w:val="none" w:sz="0" w:space="0" w:color="auto"/>
                    <w:bottom w:val="none" w:sz="0" w:space="0" w:color="auto"/>
                    <w:right w:val="none" w:sz="0" w:space="0" w:color="auto"/>
                  </w:divBdr>
                  <w:divsChild>
                    <w:div w:id="52410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710626">
      <w:bodyDiv w:val="1"/>
      <w:marLeft w:val="0"/>
      <w:marRight w:val="0"/>
      <w:marTop w:val="0"/>
      <w:marBottom w:val="0"/>
      <w:divBdr>
        <w:top w:val="none" w:sz="0" w:space="0" w:color="auto"/>
        <w:left w:val="none" w:sz="0" w:space="0" w:color="auto"/>
        <w:bottom w:val="none" w:sz="0" w:space="0" w:color="auto"/>
        <w:right w:val="none" w:sz="0" w:space="0" w:color="auto"/>
      </w:divBdr>
      <w:divsChild>
        <w:div w:id="49421274">
          <w:marLeft w:val="0"/>
          <w:marRight w:val="0"/>
          <w:marTop w:val="0"/>
          <w:marBottom w:val="0"/>
          <w:divBdr>
            <w:top w:val="none" w:sz="0" w:space="0" w:color="auto"/>
            <w:left w:val="none" w:sz="0" w:space="0" w:color="auto"/>
            <w:bottom w:val="none" w:sz="0" w:space="0" w:color="auto"/>
            <w:right w:val="none" w:sz="0" w:space="0" w:color="auto"/>
          </w:divBdr>
          <w:divsChild>
            <w:div w:id="152920164">
              <w:marLeft w:val="0"/>
              <w:marRight w:val="0"/>
              <w:marTop w:val="0"/>
              <w:marBottom w:val="0"/>
              <w:divBdr>
                <w:top w:val="none" w:sz="0" w:space="0" w:color="auto"/>
                <w:left w:val="none" w:sz="0" w:space="0" w:color="auto"/>
                <w:bottom w:val="none" w:sz="0" w:space="0" w:color="auto"/>
                <w:right w:val="none" w:sz="0" w:space="0" w:color="auto"/>
              </w:divBdr>
              <w:divsChild>
                <w:div w:id="1885605225">
                  <w:marLeft w:val="0"/>
                  <w:marRight w:val="0"/>
                  <w:marTop w:val="0"/>
                  <w:marBottom w:val="0"/>
                  <w:divBdr>
                    <w:top w:val="none" w:sz="0" w:space="0" w:color="auto"/>
                    <w:left w:val="none" w:sz="0" w:space="0" w:color="auto"/>
                    <w:bottom w:val="none" w:sz="0" w:space="0" w:color="auto"/>
                    <w:right w:val="none" w:sz="0" w:space="0" w:color="auto"/>
                  </w:divBdr>
                  <w:divsChild>
                    <w:div w:id="1431855083">
                      <w:marLeft w:val="0"/>
                      <w:marRight w:val="0"/>
                      <w:marTop w:val="0"/>
                      <w:marBottom w:val="0"/>
                      <w:divBdr>
                        <w:top w:val="none" w:sz="0" w:space="0" w:color="auto"/>
                        <w:left w:val="none" w:sz="0" w:space="0" w:color="auto"/>
                        <w:bottom w:val="none" w:sz="0" w:space="0" w:color="auto"/>
                        <w:right w:val="none" w:sz="0" w:space="0" w:color="auto"/>
                      </w:divBdr>
                      <w:divsChild>
                        <w:div w:id="89261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513443">
      <w:bodyDiv w:val="1"/>
      <w:marLeft w:val="0"/>
      <w:marRight w:val="0"/>
      <w:marTop w:val="0"/>
      <w:marBottom w:val="0"/>
      <w:divBdr>
        <w:top w:val="none" w:sz="0" w:space="0" w:color="auto"/>
        <w:left w:val="none" w:sz="0" w:space="0" w:color="auto"/>
        <w:bottom w:val="none" w:sz="0" w:space="0" w:color="auto"/>
        <w:right w:val="none" w:sz="0" w:space="0" w:color="auto"/>
      </w:divBdr>
      <w:divsChild>
        <w:div w:id="213349598">
          <w:marLeft w:val="0"/>
          <w:marRight w:val="0"/>
          <w:marTop w:val="100"/>
          <w:marBottom w:val="100"/>
          <w:divBdr>
            <w:top w:val="none" w:sz="0" w:space="0" w:color="auto"/>
            <w:left w:val="none" w:sz="0" w:space="0" w:color="auto"/>
            <w:bottom w:val="none" w:sz="0" w:space="0" w:color="auto"/>
            <w:right w:val="none" w:sz="0" w:space="0" w:color="auto"/>
          </w:divBdr>
          <w:divsChild>
            <w:div w:id="1520585083">
              <w:marLeft w:val="0"/>
              <w:marRight w:val="0"/>
              <w:marTop w:val="0"/>
              <w:marBottom w:val="0"/>
              <w:divBdr>
                <w:top w:val="single" w:sz="4" w:space="3" w:color="DCDCDC"/>
                <w:left w:val="single" w:sz="4" w:space="3" w:color="DCDCDC"/>
                <w:bottom w:val="single" w:sz="4" w:space="0" w:color="DCDCDC"/>
                <w:right w:val="single" w:sz="4" w:space="3" w:color="DCDCDC"/>
              </w:divBdr>
              <w:divsChild>
                <w:div w:id="1400864219">
                  <w:marLeft w:val="0"/>
                  <w:marRight w:val="0"/>
                  <w:marTop w:val="0"/>
                  <w:marBottom w:val="0"/>
                  <w:divBdr>
                    <w:top w:val="none" w:sz="0" w:space="0" w:color="auto"/>
                    <w:left w:val="none" w:sz="0" w:space="0" w:color="auto"/>
                    <w:bottom w:val="none" w:sz="0" w:space="0" w:color="auto"/>
                    <w:right w:val="none" w:sz="0" w:space="0" w:color="auto"/>
                  </w:divBdr>
                  <w:divsChild>
                    <w:div w:id="1273169195">
                      <w:marLeft w:val="0"/>
                      <w:marRight w:val="0"/>
                      <w:marTop w:val="0"/>
                      <w:marBottom w:val="0"/>
                      <w:divBdr>
                        <w:top w:val="none" w:sz="0" w:space="0" w:color="auto"/>
                        <w:left w:val="none" w:sz="0" w:space="0" w:color="auto"/>
                        <w:bottom w:val="none" w:sz="0" w:space="0" w:color="auto"/>
                        <w:right w:val="none" w:sz="0" w:space="0" w:color="auto"/>
                      </w:divBdr>
                      <w:divsChild>
                        <w:div w:id="144330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831304">
      <w:bodyDiv w:val="1"/>
      <w:marLeft w:val="0"/>
      <w:marRight w:val="0"/>
      <w:marTop w:val="0"/>
      <w:marBottom w:val="0"/>
      <w:divBdr>
        <w:top w:val="none" w:sz="0" w:space="0" w:color="auto"/>
        <w:left w:val="none" w:sz="0" w:space="0" w:color="auto"/>
        <w:bottom w:val="none" w:sz="0" w:space="0" w:color="auto"/>
        <w:right w:val="none" w:sz="0" w:space="0" w:color="auto"/>
      </w:divBdr>
    </w:div>
    <w:div w:id="506015991">
      <w:bodyDiv w:val="1"/>
      <w:marLeft w:val="0"/>
      <w:marRight w:val="0"/>
      <w:marTop w:val="0"/>
      <w:marBottom w:val="0"/>
      <w:divBdr>
        <w:top w:val="none" w:sz="0" w:space="0" w:color="auto"/>
        <w:left w:val="none" w:sz="0" w:space="0" w:color="auto"/>
        <w:bottom w:val="none" w:sz="0" w:space="0" w:color="auto"/>
        <w:right w:val="none" w:sz="0" w:space="0" w:color="auto"/>
      </w:divBdr>
      <w:divsChild>
        <w:div w:id="116608683">
          <w:marLeft w:val="0"/>
          <w:marRight w:val="0"/>
          <w:marTop w:val="100"/>
          <w:marBottom w:val="100"/>
          <w:divBdr>
            <w:top w:val="none" w:sz="0" w:space="0" w:color="auto"/>
            <w:left w:val="none" w:sz="0" w:space="0" w:color="auto"/>
            <w:bottom w:val="none" w:sz="0" w:space="0" w:color="auto"/>
            <w:right w:val="none" w:sz="0" w:space="0" w:color="auto"/>
          </w:divBdr>
          <w:divsChild>
            <w:div w:id="1245727496">
              <w:marLeft w:val="0"/>
              <w:marRight w:val="0"/>
              <w:marTop w:val="0"/>
              <w:marBottom w:val="0"/>
              <w:divBdr>
                <w:top w:val="single" w:sz="4" w:space="3" w:color="DCDCDC"/>
                <w:left w:val="single" w:sz="4" w:space="3" w:color="DCDCDC"/>
                <w:bottom w:val="single" w:sz="4" w:space="0" w:color="DCDCDC"/>
                <w:right w:val="single" w:sz="4" w:space="3" w:color="DCDCDC"/>
              </w:divBdr>
              <w:divsChild>
                <w:div w:id="1331717195">
                  <w:marLeft w:val="0"/>
                  <w:marRight w:val="0"/>
                  <w:marTop w:val="0"/>
                  <w:marBottom w:val="0"/>
                  <w:divBdr>
                    <w:top w:val="none" w:sz="0" w:space="0" w:color="auto"/>
                    <w:left w:val="none" w:sz="0" w:space="0" w:color="auto"/>
                    <w:bottom w:val="none" w:sz="0" w:space="0" w:color="auto"/>
                    <w:right w:val="none" w:sz="0" w:space="0" w:color="auto"/>
                  </w:divBdr>
                  <w:divsChild>
                    <w:div w:id="3269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675490">
      <w:bodyDiv w:val="1"/>
      <w:marLeft w:val="0"/>
      <w:marRight w:val="0"/>
      <w:marTop w:val="0"/>
      <w:marBottom w:val="0"/>
      <w:divBdr>
        <w:top w:val="none" w:sz="0" w:space="0" w:color="auto"/>
        <w:left w:val="none" w:sz="0" w:space="0" w:color="auto"/>
        <w:bottom w:val="none" w:sz="0" w:space="0" w:color="auto"/>
        <w:right w:val="none" w:sz="0" w:space="0" w:color="auto"/>
      </w:divBdr>
    </w:div>
    <w:div w:id="543711448">
      <w:bodyDiv w:val="1"/>
      <w:marLeft w:val="0"/>
      <w:marRight w:val="0"/>
      <w:marTop w:val="0"/>
      <w:marBottom w:val="0"/>
      <w:divBdr>
        <w:top w:val="none" w:sz="0" w:space="0" w:color="auto"/>
        <w:left w:val="none" w:sz="0" w:space="0" w:color="auto"/>
        <w:bottom w:val="none" w:sz="0" w:space="0" w:color="auto"/>
        <w:right w:val="none" w:sz="0" w:space="0" w:color="auto"/>
      </w:divBdr>
    </w:div>
    <w:div w:id="726532869">
      <w:bodyDiv w:val="1"/>
      <w:marLeft w:val="0"/>
      <w:marRight w:val="0"/>
      <w:marTop w:val="0"/>
      <w:marBottom w:val="0"/>
      <w:divBdr>
        <w:top w:val="none" w:sz="0" w:space="0" w:color="auto"/>
        <w:left w:val="none" w:sz="0" w:space="0" w:color="auto"/>
        <w:bottom w:val="none" w:sz="0" w:space="0" w:color="auto"/>
        <w:right w:val="none" w:sz="0" w:space="0" w:color="auto"/>
      </w:divBdr>
      <w:divsChild>
        <w:div w:id="1313294536">
          <w:marLeft w:val="0"/>
          <w:marRight w:val="0"/>
          <w:marTop w:val="100"/>
          <w:marBottom w:val="100"/>
          <w:divBdr>
            <w:top w:val="none" w:sz="0" w:space="0" w:color="auto"/>
            <w:left w:val="none" w:sz="0" w:space="0" w:color="auto"/>
            <w:bottom w:val="none" w:sz="0" w:space="0" w:color="auto"/>
            <w:right w:val="none" w:sz="0" w:space="0" w:color="auto"/>
          </w:divBdr>
          <w:divsChild>
            <w:div w:id="2133212083">
              <w:marLeft w:val="0"/>
              <w:marRight w:val="0"/>
              <w:marTop w:val="0"/>
              <w:marBottom w:val="0"/>
              <w:divBdr>
                <w:top w:val="single" w:sz="4" w:space="3" w:color="DCDCDC"/>
                <w:left w:val="single" w:sz="4" w:space="3" w:color="DCDCDC"/>
                <w:bottom w:val="single" w:sz="4" w:space="0" w:color="DCDCDC"/>
                <w:right w:val="single" w:sz="4" w:space="3" w:color="DCDCDC"/>
              </w:divBdr>
              <w:divsChild>
                <w:div w:id="562184133">
                  <w:marLeft w:val="0"/>
                  <w:marRight w:val="0"/>
                  <w:marTop w:val="0"/>
                  <w:marBottom w:val="0"/>
                  <w:divBdr>
                    <w:top w:val="none" w:sz="0" w:space="0" w:color="auto"/>
                    <w:left w:val="none" w:sz="0" w:space="0" w:color="auto"/>
                    <w:bottom w:val="none" w:sz="0" w:space="0" w:color="auto"/>
                    <w:right w:val="none" w:sz="0" w:space="0" w:color="auto"/>
                  </w:divBdr>
                  <w:divsChild>
                    <w:div w:id="4614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182553">
      <w:bodyDiv w:val="1"/>
      <w:marLeft w:val="0"/>
      <w:marRight w:val="0"/>
      <w:marTop w:val="0"/>
      <w:marBottom w:val="0"/>
      <w:divBdr>
        <w:top w:val="none" w:sz="0" w:space="0" w:color="auto"/>
        <w:left w:val="none" w:sz="0" w:space="0" w:color="auto"/>
        <w:bottom w:val="none" w:sz="0" w:space="0" w:color="auto"/>
        <w:right w:val="none" w:sz="0" w:space="0" w:color="auto"/>
      </w:divBdr>
      <w:divsChild>
        <w:div w:id="438839166">
          <w:marLeft w:val="0"/>
          <w:marRight w:val="0"/>
          <w:marTop w:val="100"/>
          <w:marBottom w:val="100"/>
          <w:divBdr>
            <w:top w:val="none" w:sz="0" w:space="0" w:color="auto"/>
            <w:left w:val="none" w:sz="0" w:space="0" w:color="auto"/>
            <w:bottom w:val="none" w:sz="0" w:space="0" w:color="auto"/>
            <w:right w:val="none" w:sz="0" w:space="0" w:color="auto"/>
          </w:divBdr>
          <w:divsChild>
            <w:div w:id="1075014671">
              <w:marLeft w:val="0"/>
              <w:marRight w:val="0"/>
              <w:marTop w:val="0"/>
              <w:marBottom w:val="0"/>
              <w:divBdr>
                <w:top w:val="none" w:sz="0" w:space="0" w:color="auto"/>
                <w:left w:val="none" w:sz="0" w:space="0" w:color="auto"/>
                <w:bottom w:val="none" w:sz="0" w:space="0" w:color="auto"/>
                <w:right w:val="none" w:sz="0" w:space="0" w:color="auto"/>
              </w:divBdr>
              <w:divsChild>
                <w:div w:id="4545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38569">
      <w:bodyDiv w:val="1"/>
      <w:marLeft w:val="0"/>
      <w:marRight w:val="0"/>
      <w:marTop w:val="0"/>
      <w:marBottom w:val="0"/>
      <w:divBdr>
        <w:top w:val="none" w:sz="0" w:space="0" w:color="auto"/>
        <w:left w:val="none" w:sz="0" w:space="0" w:color="auto"/>
        <w:bottom w:val="none" w:sz="0" w:space="0" w:color="auto"/>
        <w:right w:val="none" w:sz="0" w:space="0" w:color="auto"/>
      </w:divBdr>
    </w:div>
    <w:div w:id="1086920389">
      <w:bodyDiv w:val="1"/>
      <w:marLeft w:val="0"/>
      <w:marRight w:val="0"/>
      <w:marTop w:val="0"/>
      <w:marBottom w:val="0"/>
      <w:divBdr>
        <w:top w:val="none" w:sz="0" w:space="0" w:color="auto"/>
        <w:left w:val="none" w:sz="0" w:space="0" w:color="auto"/>
        <w:bottom w:val="none" w:sz="0" w:space="0" w:color="auto"/>
        <w:right w:val="none" w:sz="0" w:space="0" w:color="auto"/>
      </w:divBdr>
      <w:divsChild>
        <w:div w:id="1493326192">
          <w:marLeft w:val="0"/>
          <w:marRight w:val="0"/>
          <w:marTop w:val="100"/>
          <w:marBottom w:val="100"/>
          <w:divBdr>
            <w:top w:val="none" w:sz="0" w:space="0" w:color="auto"/>
            <w:left w:val="none" w:sz="0" w:space="0" w:color="auto"/>
            <w:bottom w:val="none" w:sz="0" w:space="0" w:color="auto"/>
            <w:right w:val="none" w:sz="0" w:space="0" w:color="auto"/>
          </w:divBdr>
          <w:divsChild>
            <w:div w:id="1974285054">
              <w:marLeft w:val="0"/>
              <w:marRight w:val="0"/>
              <w:marTop w:val="0"/>
              <w:marBottom w:val="0"/>
              <w:divBdr>
                <w:top w:val="single" w:sz="4" w:space="3" w:color="DCDCDC"/>
                <w:left w:val="single" w:sz="4" w:space="3" w:color="DCDCDC"/>
                <w:bottom w:val="single" w:sz="4" w:space="0" w:color="DCDCDC"/>
                <w:right w:val="single" w:sz="4" w:space="3" w:color="DCDCDC"/>
              </w:divBdr>
              <w:divsChild>
                <w:div w:id="1972442126">
                  <w:marLeft w:val="0"/>
                  <w:marRight w:val="0"/>
                  <w:marTop w:val="0"/>
                  <w:marBottom w:val="0"/>
                  <w:divBdr>
                    <w:top w:val="none" w:sz="0" w:space="0" w:color="auto"/>
                    <w:left w:val="none" w:sz="0" w:space="0" w:color="auto"/>
                    <w:bottom w:val="none" w:sz="0" w:space="0" w:color="auto"/>
                    <w:right w:val="none" w:sz="0" w:space="0" w:color="auto"/>
                  </w:divBdr>
                  <w:divsChild>
                    <w:div w:id="75848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125667">
      <w:bodyDiv w:val="1"/>
      <w:marLeft w:val="0"/>
      <w:marRight w:val="0"/>
      <w:marTop w:val="0"/>
      <w:marBottom w:val="0"/>
      <w:divBdr>
        <w:top w:val="none" w:sz="0" w:space="0" w:color="auto"/>
        <w:left w:val="none" w:sz="0" w:space="0" w:color="auto"/>
        <w:bottom w:val="none" w:sz="0" w:space="0" w:color="auto"/>
        <w:right w:val="none" w:sz="0" w:space="0" w:color="auto"/>
      </w:divBdr>
      <w:divsChild>
        <w:div w:id="1442531688">
          <w:marLeft w:val="0"/>
          <w:marRight w:val="0"/>
          <w:marTop w:val="100"/>
          <w:marBottom w:val="100"/>
          <w:divBdr>
            <w:top w:val="none" w:sz="0" w:space="0" w:color="auto"/>
            <w:left w:val="none" w:sz="0" w:space="0" w:color="auto"/>
            <w:bottom w:val="none" w:sz="0" w:space="0" w:color="auto"/>
            <w:right w:val="none" w:sz="0" w:space="0" w:color="auto"/>
          </w:divBdr>
          <w:divsChild>
            <w:div w:id="188688966">
              <w:marLeft w:val="0"/>
              <w:marRight w:val="0"/>
              <w:marTop w:val="0"/>
              <w:marBottom w:val="0"/>
              <w:divBdr>
                <w:top w:val="single" w:sz="4" w:space="3" w:color="DCDCDC"/>
                <w:left w:val="single" w:sz="4" w:space="3" w:color="DCDCDC"/>
                <w:bottom w:val="single" w:sz="4" w:space="0" w:color="DCDCDC"/>
                <w:right w:val="single" w:sz="4" w:space="3" w:color="DCDCDC"/>
              </w:divBdr>
              <w:divsChild>
                <w:div w:id="966156402">
                  <w:marLeft w:val="0"/>
                  <w:marRight w:val="0"/>
                  <w:marTop w:val="0"/>
                  <w:marBottom w:val="0"/>
                  <w:divBdr>
                    <w:top w:val="none" w:sz="0" w:space="0" w:color="auto"/>
                    <w:left w:val="none" w:sz="0" w:space="0" w:color="auto"/>
                    <w:bottom w:val="none" w:sz="0" w:space="0" w:color="auto"/>
                    <w:right w:val="none" w:sz="0" w:space="0" w:color="auto"/>
                  </w:divBdr>
                  <w:divsChild>
                    <w:div w:id="911433386">
                      <w:marLeft w:val="0"/>
                      <w:marRight w:val="0"/>
                      <w:marTop w:val="0"/>
                      <w:marBottom w:val="0"/>
                      <w:divBdr>
                        <w:top w:val="none" w:sz="0" w:space="0" w:color="auto"/>
                        <w:left w:val="none" w:sz="0" w:space="0" w:color="auto"/>
                        <w:bottom w:val="none" w:sz="0" w:space="0" w:color="auto"/>
                        <w:right w:val="none" w:sz="0" w:space="0" w:color="auto"/>
                      </w:divBdr>
                      <w:divsChild>
                        <w:div w:id="9164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366505">
      <w:bodyDiv w:val="1"/>
      <w:marLeft w:val="0"/>
      <w:marRight w:val="0"/>
      <w:marTop w:val="0"/>
      <w:marBottom w:val="0"/>
      <w:divBdr>
        <w:top w:val="none" w:sz="0" w:space="0" w:color="auto"/>
        <w:left w:val="none" w:sz="0" w:space="0" w:color="auto"/>
        <w:bottom w:val="none" w:sz="0" w:space="0" w:color="auto"/>
        <w:right w:val="none" w:sz="0" w:space="0" w:color="auto"/>
      </w:divBdr>
      <w:divsChild>
        <w:div w:id="858743246">
          <w:marLeft w:val="0"/>
          <w:marRight w:val="0"/>
          <w:marTop w:val="100"/>
          <w:marBottom w:val="100"/>
          <w:divBdr>
            <w:top w:val="none" w:sz="0" w:space="0" w:color="auto"/>
            <w:left w:val="none" w:sz="0" w:space="0" w:color="auto"/>
            <w:bottom w:val="none" w:sz="0" w:space="0" w:color="auto"/>
            <w:right w:val="none" w:sz="0" w:space="0" w:color="auto"/>
          </w:divBdr>
          <w:divsChild>
            <w:div w:id="665788716">
              <w:marLeft w:val="0"/>
              <w:marRight w:val="0"/>
              <w:marTop w:val="0"/>
              <w:marBottom w:val="0"/>
              <w:divBdr>
                <w:top w:val="none" w:sz="0" w:space="0" w:color="auto"/>
                <w:left w:val="none" w:sz="0" w:space="0" w:color="auto"/>
                <w:bottom w:val="none" w:sz="0" w:space="0" w:color="auto"/>
                <w:right w:val="none" w:sz="0" w:space="0" w:color="auto"/>
              </w:divBdr>
              <w:divsChild>
                <w:div w:id="474836447">
                  <w:marLeft w:val="0"/>
                  <w:marRight w:val="0"/>
                  <w:marTop w:val="0"/>
                  <w:marBottom w:val="0"/>
                  <w:divBdr>
                    <w:top w:val="none" w:sz="0" w:space="0" w:color="auto"/>
                    <w:left w:val="none" w:sz="0" w:space="0" w:color="auto"/>
                    <w:bottom w:val="none" w:sz="0" w:space="0" w:color="auto"/>
                    <w:right w:val="none" w:sz="0" w:space="0" w:color="auto"/>
                  </w:divBdr>
                  <w:divsChild>
                    <w:div w:id="162727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448947">
      <w:bodyDiv w:val="1"/>
      <w:marLeft w:val="0"/>
      <w:marRight w:val="0"/>
      <w:marTop w:val="0"/>
      <w:marBottom w:val="0"/>
      <w:divBdr>
        <w:top w:val="none" w:sz="0" w:space="0" w:color="auto"/>
        <w:left w:val="none" w:sz="0" w:space="0" w:color="auto"/>
        <w:bottom w:val="none" w:sz="0" w:space="0" w:color="auto"/>
        <w:right w:val="none" w:sz="0" w:space="0" w:color="auto"/>
      </w:divBdr>
      <w:divsChild>
        <w:div w:id="76173586">
          <w:marLeft w:val="0"/>
          <w:marRight w:val="0"/>
          <w:marTop w:val="100"/>
          <w:marBottom w:val="100"/>
          <w:divBdr>
            <w:top w:val="none" w:sz="0" w:space="0" w:color="auto"/>
            <w:left w:val="none" w:sz="0" w:space="0" w:color="auto"/>
            <w:bottom w:val="none" w:sz="0" w:space="0" w:color="auto"/>
            <w:right w:val="none" w:sz="0" w:space="0" w:color="auto"/>
          </w:divBdr>
          <w:divsChild>
            <w:div w:id="890650558">
              <w:marLeft w:val="0"/>
              <w:marRight w:val="0"/>
              <w:marTop w:val="0"/>
              <w:marBottom w:val="0"/>
              <w:divBdr>
                <w:top w:val="none" w:sz="0" w:space="0" w:color="auto"/>
                <w:left w:val="none" w:sz="0" w:space="0" w:color="auto"/>
                <w:bottom w:val="none" w:sz="0" w:space="0" w:color="auto"/>
                <w:right w:val="none" w:sz="0" w:space="0" w:color="auto"/>
              </w:divBdr>
              <w:divsChild>
                <w:div w:id="925501952">
                  <w:marLeft w:val="0"/>
                  <w:marRight w:val="0"/>
                  <w:marTop w:val="0"/>
                  <w:marBottom w:val="0"/>
                  <w:divBdr>
                    <w:top w:val="none" w:sz="0" w:space="0" w:color="auto"/>
                    <w:left w:val="none" w:sz="0" w:space="0" w:color="auto"/>
                    <w:bottom w:val="none" w:sz="0" w:space="0" w:color="auto"/>
                    <w:right w:val="none" w:sz="0" w:space="0" w:color="auto"/>
                  </w:divBdr>
                  <w:divsChild>
                    <w:div w:id="12116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571979">
      <w:bodyDiv w:val="1"/>
      <w:marLeft w:val="0"/>
      <w:marRight w:val="0"/>
      <w:marTop w:val="0"/>
      <w:marBottom w:val="0"/>
      <w:divBdr>
        <w:top w:val="none" w:sz="0" w:space="0" w:color="auto"/>
        <w:left w:val="none" w:sz="0" w:space="0" w:color="auto"/>
        <w:bottom w:val="none" w:sz="0" w:space="0" w:color="auto"/>
        <w:right w:val="none" w:sz="0" w:space="0" w:color="auto"/>
      </w:divBdr>
    </w:div>
    <w:div w:id="1569538206">
      <w:bodyDiv w:val="1"/>
      <w:marLeft w:val="0"/>
      <w:marRight w:val="0"/>
      <w:marTop w:val="0"/>
      <w:marBottom w:val="0"/>
      <w:divBdr>
        <w:top w:val="none" w:sz="0" w:space="0" w:color="auto"/>
        <w:left w:val="none" w:sz="0" w:space="0" w:color="auto"/>
        <w:bottom w:val="none" w:sz="0" w:space="0" w:color="auto"/>
        <w:right w:val="none" w:sz="0" w:space="0" w:color="auto"/>
      </w:divBdr>
      <w:divsChild>
        <w:div w:id="709649227">
          <w:marLeft w:val="0"/>
          <w:marRight w:val="0"/>
          <w:marTop w:val="100"/>
          <w:marBottom w:val="100"/>
          <w:divBdr>
            <w:top w:val="none" w:sz="0" w:space="0" w:color="auto"/>
            <w:left w:val="none" w:sz="0" w:space="0" w:color="auto"/>
            <w:bottom w:val="none" w:sz="0" w:space="0" w:color="auto"/>
            <w:right w:val="none" w:sz="0" w:space="0" w:color="auto"/>
          </w:divBdr>
          <w:divsChild>
            <w:div w:id="1593398012">
              <w:marLeft w:val="0"/>
              <w:marRight w:val="0"/>
              <w:marTop w:val="0"/>
              <w:marBottom w:val="0"/>
              <w:divBdr>
                <w:top w:val="single" w:sz="4" w:space="3" w:color="DCDCDC"/>
                <w:left w:val="single" w:sz="4" w:space="3" w:color="DCDCDC"/>
                <w:bottom w:val="single" w:sz="4" w:space="0" w:color="DCDCDC"/>
                <w:right w:val="single" w:sz="4" w:space="3" w:color="DCDCDC"/>
              </w:divBdr>
              <w:divsChild>
                <w:div w:id="1302732421">
                  <w:marLeft w:val="0"/>
                  <w:marRight w:val="0"/>
                  <w:marTop w:val="0"/>
                  <w:marBottom w:val="0"/>
                  <w:divBdr>
                    <w:top w:val="none" w:sz="0" w:space="0" w:color="auto"/>
                    <w:left w:val="none" w:sz="0" w:space="0" w:color="auto"/>
                    <w:bottom w:val="none" w:sz="0" w:space="0" w:color="auto"/>
                    <w:right w:val="none" w:sz="0" w:space="0" w:color="auto"/>
                  </w:divBdr>
                  <w:divsChild>
                    <w:div w:id="102822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259343">
      <w:bodyDiv w:val="1"/>
      <w:marLeft w:val="0"/>
      <w:marRight w:val="0"/>
      <w:marTop w:val="0"/>
      <w:marBottom w:val="0"/>
      <w:divBdr>
        <w:top w:val="none" w:sz="0" w:space="0" w:color="auto"/>
        <w:left w:val="none" w:sz="0" w:space="0" w:color="auto"/>
        <w:bottom w:val="none" w:sz="0" w:space="0" w:color="auto"/>
        <w:right w:val="none" w:sz="0" w:space="0" w:color="auto"/>
      </w:divBdr>
    </w:div>
    <w:div w:id="1806042396">
      <w:bodyDiv w:val="1"/>
      <w:marLeft w:val="0"/>
      <w:marRight w:val="0"/>
      <w:marTop w:val="0"/>
      <w:marBottom w:val="0"/>
      <w:divBdr>
        <w:top w:val="none" w:sz="0" w:space="0" w:color="auto"/>
        <w:left w:val="none" w:sz="0" w:space="0" w:color="auto"/>
        <w:bottom w:val="none" w:sz="0" w:space="0" w:color="auto"/>
        <w:right w:val="none" w:sz="0" w:space="0" w:color="auto"/>
      </w:divBdr>
      <w:divsChild>
        <w:div w:id="1174149328">
          <w:marLeft w:val="0"/>
          <w:marRight w:val="0"/>
          <w:marTop w:val="100"/>
          <w:marBottom w:val="100"/>
          <w:divBdr>
            <w:top w:val="none" w:sz="0" w:space="0" w:color="auto"/>
            <w:left w:val="none" w:sz="0" w:space="0" w:color="auto"/>
            <w:bottom w:val="none" w:sz="0" w:space="0" w:color="auto"/>
            <w:right w:val="none" w:sz="0" w:space="0" w:color="auto"/>
          </w:divBdr>
          <w:divsChild>
            <w:div w:id="304160859">
              <w:marLeft w:val="0"/>
              <w:marRight w:val="0"/>
              <w:marTop w:val="0"/>
              <w:marBottom w:val="0"/>
              <w:divBdr>
                <w:top w:val="single" w:sz="4" w:space="3" w:color="DCDCDC"/>
                <w:left w:val="single" w:sz="4" w:space="3" w:color="DCDCDC"/>
                <w:bottom w:val="single" w:sz="4" w:space="0" w:color="DCDCDC"/>
                <w:right w:val="single" w:sz="4" w:space="3" w:color="DCDCDC"/>
              </w:divBdr>
              <w:divsChild>
                <w:div w:id="1287926948">
                  <w:marLeft w:val="0"/>
                  <w:marRight w:val="0"/>
                  <w:marTop w:val="0"/>
                  <w:marBottom w:val="0"/>
                  <w:divBdr>
                    <w:top w:val="none" w:sz="0" w:space="0" w:color="auto"/>
                    <w:left w:val="none" w:sz="0" w:space="0" w:color="auto"/>
                    <w:bottom w:val="none" w:sz="0" w:space="0" w:color="auto"/>
                    <w:right w:val="none" w:sz="0" w:space="0" w:color="auto"/>
                  </w:divBdr>
                  <w:divsChild>
                    <w:div w:id="482241192">
                      <w:marLeft w:val="0"/>
                      <w:marRight w:val="0"/>
                      <w:marTop w:val="0"/>
                      <w:marBottom w:val="0"/>
                      <w:divBdr>
                        <w:top w:val="none" w:sz="0" w:space="0" w:color="auto"/>
                        <w:left w:val="none" w:sz="0" w:space="0" w:color="auto"/>
                        <w:bottom w:val="none" w:sz="0" w:space="0" w:color="auto"/>
                        <w:right w:val="none" w:sz="0" w:space="0" w:color="auto"/>
                      </w:divBdr>
                      <w:divsChild>
                        <w:div w:id="122351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403917">
      <w:bodyDiv w:val="1"/>
      <w:marLeft w:val="0"/>
      <w:marRight w:val="0"/>
      <w:marTop w:val="0"/>
      <w:marBottom w:val="0"/>
      <w:divBdr>
        <w:top w:val="none" w:sz="0" w:space="0" w:color="auto"/>
        <w:left w:val="none" w:sz="0" w:space="0" w:color="auto"/>
        <w:bottom w:val="none" w:sz="0" w:space="0" w:color="auto"/>
        <w:right w:val="none" w:sz="0" w:space="0" w:color="auto"/>
      </w:divBdr>
    </w:div>
    <w:div w:id="1830320881">
      <w:bodyDiv w:val="1"/>
      <w:marLeft w:val="0"/>
      <w:marRight w:val="0"/>
      <w:marTop w:val="0"/>
      <w:marBottom w:val="0"/>
      <w:divBdr>
        <w:top w:val="none" w:sz="0" w:space="0" w:color="auto"/>
        <w:left w:val="none" w:sz="0" w:space="0" w:color="auto"/>
        <w:bottom w:val="none" w:sz="0" w:space="0" w:color="auto"/>
        <w:right w:val="none" w:sz="0" w:space="0" w:color="auto"/>
      </w:divBdr>
      <w:divsChild>
        <w:div w:id="1496216880">
          <w:marLeft w:val="0"/>
          <w:marRight w:val="0"/>
          <w:marTop w:val="100"/>
          <w:marBottom w:val="100"/>
          <w:divBdr>
            <w:top w:val="none" w:sz="0" w:space="0" w:color="auto"/>
            <w:left w:val="none" w:sz="0" w:space="0" w:color="auto"/>
            <w:bottom w:val="none" w:sz="0" w:space="0" w:color="auto"/>
            <w:right w:val="none" w:sz="0" w:space="0" w:color="auto"/>
          </w:divBdr>
          <w:divsChild>
            <w:div w:id="397245494">
              <w:marLeft w:val="0"/>
              <w:marRight w:val="0"/>
              <w:marTop w:val="0"/>
              <w:marBottom w:val="0"/>
              <w:divBdr>
                <w:top w:val="single" w:sz="4" w:space="3" w:color="DCDCDC"/>
                <w:left w:val="single" w:sz="4" w:space="3" w:color="DCDCDC"/>
                <w:bottom w:val="single" w:sz="4" w:space="0" w:color="DCDCDC"/>
                <w:right w:val="single" w:sz="4" w:space="3" w:color="DCDCDC"/>
              </w:divBdr>
              <w:divsChild>
                <w:div w:id="1532376285">
                  <w:marLeft w:val="0"/>
                  <w:marRight w:val="0"/>
                  <w:marTop w:val="0"/>
                  <w:marBottom w:val="0"/>
                  <w:divBdr>
                    <w:top w:val="none" w:sz="0" w:space="0" w:color="auto"/>
                    <w:left w:val="none" w:sz="0" w:space="0" w:color="auto"/>
                    <w:bottom w:val="none" w:sz="0" w:space="0" w:color="auto"/>
                    <w:right w:val="none" w:sz="0" w:space="0" w:color="auto"/>
                  </w:divBdr>
                  <w:divsChild>
                    <w:div w:id="185402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660810">
      <w:bodyDiv w:val="1"/>
      <w:marLeft w:val="0"/>
      <w:marRight w:val="0"/>
      <w:marTop w:val="0"/>
      <w:marBottom w:val="0"/>
      <w:divBdr>
        <w:top w:val="none" w:sz="0" w:space="0" w:color="auto"/>
        <w:left w:val="none" w:sz="0" w:space="0" w:color="auto"/>
        <w:bottom w:val="none" w:sz="0" w:space="0" w:color="auto"/>
        <w:right w:val="none" w:sz="0" w:space="0" w:color="auto"/>
      </w:divBdr>
    </w:div>
    <w:div w:id="2074111172">
      <w:bodyDiv w:val="1"/>
      <w:marLeft w:val="0"/>
      <w:marRight w:val="0"/>
      <w:marTop w:val="0"/>
      <w:marBottom w:val="0"/>
      <w:divBdr>
        <w:top w:val="none" w:sz="0" w:space="0" w:color="auto"/>
        <w:left w:val="none" w:sz="0" w:space="0" w:color="auto"/>
        <w:bottom w:val="none" w:sz="0" w:space="0" w:color="auto"/>
        <w:right w:val="none" w:sz="0" w:space="0" w:color="auto"/>
      </w:divBdr>
      <w:divsChild>
        <w:div w:id="1620797921">
          <w:marLeft w:val="0"/>
          <w:marRight w:val="0"/>
          <w:marTop w:val="100"/>
          <w:marBottom w:val="100"/>
          <w:divBdr>
            <w:top w:val="none" w:sz="0" w:space="0" w:color="auto"/>
            <w:left w:val="none" w:sz="0" w:space="0" w:color="auto"/>
            <w:bottom w:val="none" w:sz="0" w:space="0" w:color="auto"/>
            <w:right w:val="none" w:sz="0" w:space="0" w:color="auto"/>
          </w:divBdr>
          <w:divsChild>
            <w:div w:id="1746341948">
              <w:marLeft w:val="0"/>
              <w:marRight w:val="0"/>
              <w:marTop w:val="0"/>
              <w:marBottom w:val="0"/>
              <w:divBdr>
                <w:top w:val="single" w:sz="4" w:space="3" w:color="DCDCDC"/>
                <w:left w:val="single" w:sz="4" w:space="3" w:color="DCDCDC"/>
                <w:bottom w:val="single" w:sz="4" w:space="0" w:color="DCDCDC"/>
                <w:right w:val="single" w:sz="4" w:space="3" w:color="DCDCDC"/>
              </w:divBdr>
              <w:divsChild>
                <w:div w:id="1178619085">
                  <w:marLeft w:val="0"/>
                  <w:marRight w:val="0"/>
                  <w:marTop w:val="0"/>
                  <w:marBottom w:val="0"/>
                  <w:divBdr>
                    <w:top w:val="none" w:sz="0" w:space="0" w:color="auto"/>
                    <w:left w:val="none" w:sz="0" w:space="0" w:color="auto"/>
                    <w:bottom w:val="none" w:sz="0" w:space="0" w:color="auto"/>
                    <w:right w:val="none" w:sz="0" w:space="0" w:color="auto"/>
                  </w:divBdr>
                  <w:divsChild>
                    <w:div w:id="200168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079445">
      <w:bodyDiv w:val="1"/>
      <w:marLeft w:val="0"/>
      <w:marRight w:val="0"/>
      <w:marTop w:val="0"/>
      <w:marBottom w:val="0"/>
      <w:divBdr>
        <w:top w:val="none" w:sz="0" w:space="0" w:color="auto"/>
        <w:left w:val="none" w:sz="0" w:space="0" w:color="auto"/>
        <w:bottom w:val="none" w:sz="0" w:space="0" w:color="auto"/>
        <w:right w:val="none" w:sz="0" w:space="0" w:color="auto"/>
      </w:divBdr>
      <w:divsChild>
        <w:div w:id="429009636">
          <w:marLeft w:val="0"/>
          <w:marRight w:val="0"/>
          <w:marTop w:val="100"/>
          <w:marBottom w:val="100"/>
          <w:divBdr>
            <w:top w:val="none" w:sz="0" w:space="0" w:color="auto"/>
            <w:left w:val="none" w:sz="0" w:space="0" w:color="auto"/>
            <w:bottom w:val="none" w:sz="0" w:space="0" w:color="auto"/>
            <w:right w:val="none" w:sz="0" w:space="0" w:color="auto"/>
          </w:divBdr>
          <w:divsChild>
            <w:div w:id="421217656">
              <w:marLeft w:val="0"/>
              <w:marRight w:val="0"/>
              <w:marTop w:val="0"/>
              <w:marBottom w:val="0"/>
              <w:divBdr>
                <w:top w:val="single" w:sz="4" w:space="3" w:color="DCDCDC"/>
                <w:left w:val="single" w:sz="4" w:space="3" w:color="DCDCDC"/>
                <w:bottom w:val="single" w:sz="4" w:space="0" w:color="DCDCDC"/>
                <w:right w:val="single" w:sz="4" w:space="3" w:color="DCDCDC"/>
              </w:divBdr>
              <w:divsChild>
                <w:div w:id="215359441">
                  <w:marLeft w:val="0"/>
                  <w:marRight w:val="0"/>
                  <w:marTop w:val="0"/>
                  <w:marBottom w:val="0"/>
                  <w:divBdr>
                    <w:top w:val="none" w:sz="0" w:space="0" w:color="auto"/>
                    <w:left w:val="none" w:sz="0" w:space="0" w:color="auto"/>
                    <w:bottom w:val="none" w:sz="0" w:space="0" w:color="auto"/>
                    <w:right w:val="none" w:sz="0" w:space="0" w:color="auto"/>
                  </w:divBdr>
                  <w:divsChild>
                    <w:div w:id="861168057">
                      <w:marLeft w:val="0"/>
                      <w:marRight w:val="0"/>
                      <w:marTop w:val="0"/>
                      <w:marBottom w:val="0"/>
                      <w:divBdr>
                        <w:top w:val="none" w:sz="0" w:space="0" w:color="auto"/>
                        <w:left w:val="none" w:sz="0" w:space="0" w:color="auto"/>
                        <w:bottom w:val="none" w:sz="0" w:space="0" w:color="auto"/>
                        <w:right w:val="none" w:sz="0" w:space="0" w:color="auto"/>
                      </w:divBdr>
                      <w:divsChild>
                        <w:div w:id="132108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6219</Words>
  <Characters>3546</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 рішення</vt:lpstr>
      <vt:lpstr>Проект рішення</vt:lpstr>
    </vt:vector>
  </TitlesOfParts>
  <Company>Verkhovna_Rada</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рішення</dc:title>
  <dc:subject/>
  <dc:creator>user</dc:creator>
  <cp:keywords/>
  <dc:description/>
  <cp:lastModifiedBy>Марія Костянтинівна Криволап</cp:lastModifiedBy>
  <cp:revision>2</cp:revision>
  <cp:lastPrinted>2020-07-13T07:38:00Z</cp:lastPrinted>
  <dcterms:created xsi:type="dcterms:W3CDTF">2020-07-16T12:48:00Z</dcterms:created>
  <dcterms:modified xsi:type="dcterms:W3CDTF">2020-07-16T12:48:00Z</dcterms:modified>
</cp:coreProperties>
</file>