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DC39E3" w14:textId="7300056F" w:rsidR="00362F90" w:rsidRPr="00FA6BDE" w:rsidRDefault="00362F90" w:rsidP="00362F90">
      <w:pPr>
        <w:spacing w:after="160"/>
        <w:jc w:val="right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  <w:bookmarkStart w:id="0" w:name="_GoBack"/>
      <w:bookmarkEnd w:id="0"/>
      <w:r w:rsidRPr="00FA6BD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Проект</w:t>
      </w:r>
    </w:p>
    <w:p w14:paraId="31A56899" w14:textId="77777777" w:rsidR="00362F90" w:rsidRPr="00FA6BDE" w:rsidRDefault="00362F90" w:rsidP="00362F90">
      <w:pPr>
        <w:spacing w:after="16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31AA72BA" w14:textId="77777777" w:rsidR="00362F90" w:rsidRPr="00FA6BDE" w:rsidRDefault="00362F90" w:rsidP="00362F90">
      <w:pPr>
        <w:spacing w:after="160"/>
        <w:jc w:val="center"/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</w:pPr>
    </w:p>
    <w:p w14:paraId="4886A2DC" w14:textId="57666923" w:rsidR="00362F90" w:rsidRPr="00FA6BDE" w:rsidRDefault="00362F90" w:rsidP="00362F90">
      <w:pPr>
        <w:spacing w:after="160"/>
        <w:jc w:val="center"/>
        <w:rPr>
          <w:rFonts w:ascii="Times New Roman" w:hAnsi="Times New Roman" w:cs="Times New Roman"/>
          <w:b/>
          <w:lang w:eastAsia="ru-RU"/>
        </w:rPr>
      </w:pPr>
      <w:r w:rsidRPr="00FA6BDE">
        <w:rPr>
          <w:rFonts w:ascii="Times New Roman" w:hAnsi="Times New Roman" w:cs="Times New Roman"/>
          <w:b/>
          <w:color w:val="000000"/>
          <w:sz w:val="28"/>
          <w:szCs w:val="28"/>
          <w:lang w:eastAsia="ru-RU"/>
        </w:rPr>
        <w:t>ЗВЕРНЕННЯ</w:t>
      </w:r>
    </w:p>
    <w:p w14:paraId="7022AD2F" w14:textId="40612562" w:rsidR="00362F90" w:rsidRPr="00FA6BDE" w:rsidRDefault="00362F90" w:rsidP="00362F90">
      <w:pPr>
        <w:spacing w:after="160"/>
        <w:jc w:val="center"/>
        <w:rPr>
          <w:rFonts w:ascii="Times New Roman" w:hAnsi="Times New Roman" w:cs="Times New Roman"/>
          <w:b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ru-RU"/>
        </w:rPr>
        <w:t>Верховної Ради України до Організації Об’єднаних Націй, Європейського Парламенту, Парламентської Асамблеї Ради Європи, Парламентської Асамблеї ОБСЄ, Парламентської Асамблеї НАТО, Парламентської Асамблеї ОЧЕС, Урядів і Парламентів держав світу щодо вшанування жертв геноциду кримськотатарського народу та засудження порушень Російською Федерацією,  як державою- агресором,  прав і свобод кримськотатарського народу.</w:t>
      </w:r>
    </w:p>
    <w:p w14:paraId="7D5AC70D" w14:textId="77777777" w:rsidR="00362F90" w:rsidRPr="00FA6BDE" w:rsidRDefault="00362F90" w:rsidP="00362F90">
      <w:pPr>
        <w:jc w:val="both"/>
        <w:rPr>
          <w:rFonts w:ascii="Times New Roman" w:eastAsia="Times New Roman" w:hAnsi="Times New Roman" w:cs="Times New Roman"/>
          <w:lang w:eastAsia="ru-RU"/>
        </w:rPr>
      </w:pPr>
    </w:p>
    <w:p w14:paraId="1E933BFB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Підтверджуючи повагу до Статуту ООН, Загальної декларації прав людини 1948 року, Конвенції про запобігання злочину геноциду та покарання за нього 1948 року, Конвенції про захист прав людини і основоположних свобод 1950 року, Міжнародного пакту про громадянські і політичні права 1966 року, Рамкової конвенції про захист національних меншин 1995 року, Декларації ООН про права корінних народів 2007 року ;</w:t>
      </w:r>
    </w:p>
    <w:p w14:paraId="1170C236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виходячи із Заяви Верховної Ради України щодо гарантії прав кримськотатарського народу у складі Української Держави;</w:t>
      </w:r>
    </w:p>
    <w:p w14:paraId="2DD743AC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нагадуючи про визнання Україною кримськотатарського народу корінним народом України;</w:t>
      </w:r>
    </w:p>
    <w:p w14:paraId="364BDDD9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підтверджуючи, що депортація з Криму кримських татар у 1944 році є геноцидом кримськотатарського народу;</w:t>
      </w:r>
    </w:p>
    <w:p w14:paraId="178AA8CC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підкреслюючи, що наслідки геноциду кримськотатарського народу досі не подолані;</w:t>
      </w:r>
    </w:p>
    <w:p w14:paraId="3D7A6138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підтверджуючи невід’ємне право кримськотатарського народу на самовизначення у складі суверенної і незалежної Української Держави;</w:t>
      </w:r>
    </w:p>
    <w:p w14:paraId="1AF06349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нагадуючи про визнання Меджлісу кримськотатарського народу як виконавчого органу Курултаю кримськотатарського народу та Курултаю як вищого представницького органу кримськотатарського народу;</w:t>
      </w:r>
    </w:p>
    <w:p w14:paraId="131D9501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відзначаючи ухвалення парламентами Латвійської Республіки та Литовської Республіки рішень про визнання депортації кримськотатарського народу з Криму у 1944 році геноцидом;</w:t>
      </w:r>
    </w:p>
    <w:p w14:paraId="70EA04A7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вкотре нагадуючи про триваючу збройну агресію Російської Федерації проти України, що привела до окупації частин території України - </w:t>
      </w: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>Автономної Республіки Крим і міста Севастополя та окремих районів Донецької і Луганської областей,</w:t>
      </w:r>
    </w:p>
    <w:p w14:paraId="5CC16AD6" w14:textId="00AE8816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вкотре наголошуючи, що Російська Федерація продовжує здійснювати мілітаризацію Автономної Республіки Крим та міста Севастополя, політику </w:t>
      </w:r>
      <w:proofErr w:type="spellStart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етноциду</w:t>
      </w:r>
      <w:proofErr w:type="spellEnd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кримських татар та етнічних українців в Криму, включаючи дискримінаційні переслідування українців, кримських татар та представників інших національних меншин і корінних народів, а також незаконно утримує громадян України у в’язницях,</w:t>
      </w:r>
    </w:p>
    <w:p w14:paraId="032C6A70" w14:textId="77777777" w:rsidR="00362F90" w:rsidRPr="00FA6BDE" w:rsidRDefault="00362F90" w:rsidP="00362F90">
      <w:pPr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59FC043B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відзначаючи зухвале невиконання Російською Федерацією наказу Міжнародного Суду ООН від 19 квітня 2017 року у справі «Застосування Міжнародної конвенції про боротьбу з фінансуванням тероризму та Міжнародної конвенції про ліквідацію всіх форм расової дискримінації («Україна проти Російської Федерації»), зокрема щодо скасування заборони на діяльність Меджлісу кримськотатарського народу;</w:t>
      </w:r>
    </w:p>
    <w:p w14:paraId="343B3875" w14:textId="32681F00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виходячи з того, що питання </w:t>
      </w:r>
      <w:proofErr w:type="spellStart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деокупації</w:t>
      </w:r>
      <w:proofErr w:type="spellEnd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реінтеграції тимчасово окупованих</w:t>
      </w:r>
      <w:r w:rsidRPr="00FA6BD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територій Автономної Республіки Крим та міста Севастополя і відновлення індивідуальних і колективних прав корінного кримськотатарського народу залишатимуться в порядку денному Верховної Ради України;</w:t>
      </w:r>
    </w:p>
    <w:p w14:paraId="5EF1B5FF" w14:textId="77777777" w:rsidR="00362F90" w:rsidRPr="00FA6BDE" w:rsidRDefault="00362F90" w:rsidP="00362F90">
      <w:pPr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79DFDB23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висловлюючи підтримку громадянам України на тимчасово окупованій території Автономної Республіки Крим та міста Севастополя, зокрема політичним в’язням, їх родинам і іншим постраждалим від репресій російського окупаційного режиму;</w:t>
      </w:r>
    </w:p>
    <w:p w14:paraId="1BE6D650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підкреслюючи ключову роль </w:t>
      </w:r>
      <w:proofErr w:type="spellStart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санкційного</w:t>
      </w:r>
      <w:proofErr w:type="spellEnd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тиску з боку міжнародного співтовариства у стримуванні подальшої ескалації збройної агресії Російської Федерації, а також очевидну необхідність більшого тиску для примусу держави-агресора до повернення в рамки міжнародного права;</w:t>
      </w:r>
    </w:p>
    <w:p w14:paraId="01B873A3" w14:textId="77777777" w:rsidR="00362F90" w:rsidRPr="00FA6BDE" w:rsidRDefault="00362F90" w:rsidP="00362F90">
      <w:pPr>
        <w:spacing w:after="240"/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1C38ED03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Верховна Рада України звертається до </w:t>
      </w:r>
    </w:p>
    <w:p w14:paraId="4EE959CB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 Організації Об’єднаних Націй, Європейського Парламенту, Парламентської Асамблеї Ради Європи, Парламентської Асамблеї ОБСЄ, Парламентської Асамблеї НАТО, Парламентської Асамблеї ОЧЕС, Урядів і Парламентів держав світу із закликом:</w:t>
      </w:r>
    </w:p>
    <w:p w14:paraId="69269916" w14:textId="77777777" w:rsidR="00362F90" w:rsidRPr="00FA6BDE" w:rsidRDefault="00362F90" w:rsidP="00362F90">
      <w:pPr>
        <w:jc w:val="both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8CBC0C1" w14:textId="66F6E0B6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задіяти  додаткові заходи, спрямовані на  продовження</w:t>
      </w:r>
      <w:r w:rsidRPr="00FA6BD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 </w:t>
      </w: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політики невизнання спроби анексії Криму та впровадити міжнародний моніторинг їх повного дотримання </w:t>
      </w:r>
    </w:p>
    <w:p w14:paraId="0BAE64D6" w14:textId="21861F8D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lastRenderedPageBreak/>
        <w:t xml:space="preserve">посилити тиск на державу-агресора - Російську Федерацію, використовуючи всі можливі </w:t>
      </w:r>
      <w:proofErr w:type="spellStart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санкційні</w:t>
      </w:r>
      <w:proofErr w:type="spellEnd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та політико-дипломатичні та економічні механіз</w:t>
      </w:r>
      <w:r w:rsidR="00FA6BDE"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ми, з метою припинення порушень </w:t>
      </w: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Росією фундаментальних принципів міжнародного права і виконання вимог міжнародного співтовариства, зокрема </w:t>
      </w:r>
      <w:proofErr w:type="spellStart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деокупації</w:t>
      </w:r>
      <w:proofErr w:type="spellEnd"/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 xml:space="preserve"> відновлення державного суверенітету України над Автономною Республікою Крим і містом Севастополем і прилеглими водами Чорного і Азовського морів;</w:t>
      </w:r>
    </w:p>
    <w:p w14:paraId="3C5F2C7A" w14:textId="6006A192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домагатись від Росії, як держави-окупанта, дотримання норм міжнародного гуманітарного права, припинення порушень прав людини в Криму як невід'ємної частини</w:t>
      </w:r>
      <w:r w:rsidRPr="00FA6BD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суверенної території України, зокрема прав кримських татар як представників корінного народу України;</w:t>
      </w:r>
    </w:p>
    <w:p w14:paraId="2A3A09C8" w14:textId="0A4DE3D3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домагатись від Російської Федерації повного та безперешкодного доступу до  тимчасово</w:t>
      </w:r>
      <w:r w:rsidRPr="00FA6BD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окупованої території Автономної Республіки Крим та міста Севастополя конвенційних та моніторингових органів ООН, Ради Європи, ОБСЄ, ЮНЕСКО та інших міжнародних організацій, зокрема Моніторингової місії  ООН з вивчення ситуації з прав людини в Україні та  Спеціальної моніторингової місії ОБСЄ в Україні, для здійснення моніторингу ситуації з правами людини згідно з їх повноваженнями;</w:t>
      </w:r>
    </w:p>
    <w:p w14:paraId="0F95FFBF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активно реагувати на нові випадки порушення прав людини в тимчасово окупованому Криму шляхом термінового введення додаткових санкцій, як адресних проти відповідальних осіб, так і секторальних проти Російської Федерації;</w:t>
      </w:r>
    </w:p>
    <w:p w14:paraId="0880FDCF" w14:textId="02A2CDD6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порушувати питання відновлення державного суверенітету України над Автономною Республікою Крим і містом Севастополем і прилеглими водами Чорного і Азовського морів під час усіх комунікацій на високому й найвищому рівнях з державою-агресором - Російською Федерацією;</w:t>
      </w:r>
    </w:p>
    <w:p w14:paraId="5795A33F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визнати депортацію з Криму кримських татар у 1944 році геноцидом кримськотатарського народу і долучитися 18 травня до вшанування пам’яті жертв геноциду кримськотатарського народу;</w:t>
      </w:r>
    </w:p>
    <w:p w14:paraId="22A498CE" w14:textId="77777777" w:rsidR="00362F90" w:rsidRPr="00FA6BDE" w:rsidRDefault="00362F90" w:rsidP="00362F90">
      <w:pPr>
        <w:spacing w:after="160"/>
        <w:jc w:val="both"/>
        <w:rPr>
          <w:rFonts w:ascii="Times New Roman" w:hAnsi="Times New Roman" w:cs="Times New Roman"/>
          <w:color w:val="000000" w:themeColor="text1"/>
          <w:lang w:eastAsia="ru-RU"/>
        </w:rPr>
      </w:pP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домагатись від Російської Федерації, як держави-члена Організації Об'єднаних Націй виконати наказ Міжнародного Суду від 19 квітня 2017 року щодо застосування тимчасових заходів у справі «Застосування Міжнародної конвенції про боротьбу з фінансуванням тероризму та Міжнародної конвенції про ліквідацію всіх форм расової дискримінації («Україна проти Російської Федерації») та скасувати незаконні</w:t>
      </w:r>
      <w:r w:rsidRPr="00FA6BDE">
        <w:rPr>
          <w:rFonts w:ascii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  <w:r w:rsidRPr="00FA6BDE">
        <w:rPr>
          <w:rFonts w:ascii="Times New Roman" w:hAnsi="Times New Roman" w:cs="Times New Roman"/>
          <w:color w:val="000000" w:themeColor="text1"/>
          <w:sz w:val="28"/>
          <w:szCs w:val="28"/>
          <w:lang w:eastAsia="ru-RU"/>
        </w:rPr>
        <w:t>обмеження на право кримськотатарського народу зберігати свої представницькі інституції, включаючи Меджліс кримськотатарського народу.</w:t>
      </w:r>
    </w:p>
    <w:p w14:paraId="46CA09BF" w14:textId="77777777" w:rsidR="003624E2" w:rsidRPr="00FA6BDE" w:rsidRDefault="0068290D" w:rsidP="00362F90"/>
    <w:p w14:paraId="62DD788C" w14:textId="0C8CC69B" w:rsidR="00362F90" w:rsidRPr="00FA6BDE" w:rsidRDefault="00362F90" w:rsidP="00362F90">
      <w:pPr>
        <w:rPr>
          <w:rFonts w:ascii="Times New Roman" w:hAnsi="Times New Roman" w:cs="Times New Roman"/>
          <w:b/>
          <w:sz w:val="28"/>
          <w:szCs w:val="28"/>
        </w:rPr>
      </w:pPr>
      <w:r w:rsidRPr="00FA6BDE">
        <w:rPr>
          <w:rFonts w:ascii="Times New Roman" w:hAnsi="Times New Roman" w:cs="Times New Roman"/>
          <w:b/>
          <w:sz w:val="28"/>
          <w:szCs w:val="28"/>
        </w:rPr>
        <w:t>Народні депутати України</w:t>
      </w:r>
    </w:p>
    <w:sectPr w:rsidR="00362F90" w:rsidRPr="00FA6BDE" w:rsidSect="00BD7458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6559"/>
    <w:rsid w:val="000063C3"/>
    <w:rsid w:val="002949EE"/>
    <w:rsid w:val="00362F90"/>
    <w:rsid w:val="0068290D"/>
    <w:rsid w:val="00B56559"/>
    <w:rsid w:val="00BD7458"/>
    <w:rsid w:val="00CB68DC"/>
    <w:rsid w:val="00EA5772"/>
    <w:rsid w:val="00FA6BDE"/>
    <w:rsid w:val="00FE0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889EA4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2F90"/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B56559"/>
    <w:pPr>
      <w:spacing w:before="100" w:beforeAutospacing="1" w:after="100" w:afterAutospacing="1"/>
    </w:pPr>
    <w:rPr>
      <w:rFonts w:ascii="Times New Roman" w:hAnsi="Times New Roman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4505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D0437D1F-DCA8-4A53-A21A-C280A69A6FF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FE6BA19-72F5-4F8B-AD0A-EFD8B7C57F8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3CBB791-60B3-4648-AC1B-E89CCCE4BB32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4016</Words>
  <Characters>2290</Characters>
  <Application>Microsoft Office Word</Application>
  <DocSecurity>0</DocSecurity>
  <Lines>19</Lines>
  <Paragraphs>12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2020-05-08T08:55:00Z</dcterms:created>
  <dcterms:modified xsi:type="dcterms:W3CDTF">2020-05-08T08:55:00Z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