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FC6BD" w14:textId="77777777" w:rsidR="00D914D0" w:rsidRDefault="00D914D0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14:paraId="31F2C1D6" w14:textId="77777777" w:rsidR="00D914D0" w:rsidRDefault="00D914D0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14:paraId="1558C333" w14:textId="77777777" w:rsidR="00D914D0" w:rsidRDefault="00D914D0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14:paraId="3F317F23" w14:textId="77777777" w:rsidR="00D914D0" w:rsidRDefault="00D914D0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14:paraId="1D816F9E" w14:textId="094535E6" w:rsidR="00324B10" w:rsidRPr="00F77595" w:rsidRDefault="0015494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ПОЯСНЮВАЛЬНА ЗАПИСКА</w:t>
      </w:r>
    </w:p>
    <w:p w14:paraId="09A3B129" w14:textId="77777777" w:rsidR="00324B10" w:rsidRPr="00F77595" w:rsidRDefault="00324B10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14:paraId="67D036C0" w14:textId="77777777" w:rsidR="00324B10" w:rsidRPr="00F77595" w:rsidRDefault="00154944">
      <w:pPr>
        <w:pStyle w:val="a7"/>
        <w:shd w:val="clear" w:color="auto" w:fill="FFFFFF"/>
        <w:spacing w:beforeAutospacing="0" w:after="0" w:afterAutospacing="0"/>
        <w:ind w:left="448" w:right="448"/>
        <w:jc w:val="center"/>
        <w:rPr>
          <w:b/>
          <w:color w:val="000000" w:themeColor="text1"/>
          <w:sz w:val="28"/>
          <w:szCs w:val="28"/>
        </w:rPr>
      </w:pPr>
      <w:r w:rsidRPr="00F77595">
        <w:rPr>
          <w:b/>
          <w:color w:val="000000" w:themeColor="text1"/>
          <w:sz w:val="28"/>
          <w:szCs w:val="28"/>
        </w:rPr>
        <w:t xml:space="preserve">до проекту </w:t>
      </w:r>
      <w:bookmarkStart w:id="1" w:name="n3"/>
      <w:bookmarkEnd w:id="1"/>
      <w:r w:rsidRPr="00F77595">
        <w:rPr>
          <w:b/>
          <w:color w:val="000000" w:themeColor="text1"/>
          <w:sz w:val="28"/>
          <w:szCs w:val="28"/>
        </w:rPr>
        <w:t>Постанови Верховної Ради України</w:t>
      </w:r>
    </w:p>
    <w:p w14:paraId="2E7D559A" w14:textId="375B9B9A" w:rsidR="004E5B88" w:rsidRPr="00F77595" w:rsidRDefault="004E5B88" w:rsidP="004E5B88">
      <w:pPr>
        <w:pStyle w:val="a7"/>
        <w:shd w:val="clear" w:color="auto" w:fill="FFFFFF"/>
        <w:spacing w:beforeAutospacing="0" w:after="0" w:afterAutospacing="0"/>
        <w:ind w:left="448" w:right="448"/>
        <w:jc w:val="both"/>
        <w:rPr>
          <w:b/>
          <w:color w:val="000000" w:themeColor="text1"/>
          <w:sz w:val="28"/>
          <w:szCs w:val="28"/>
        </w:rPr>
      </w:pPr>
      <w:r w:rsidRPr="00F77595">
        <w:rPr>
          <w:b/>
          <w:color w:val="000000" w:themeColor="text1"/>
          <w:sz w:val="28"/>
          <w:szCs w:val="28"/>
        </w:rPr>
        <w:t xml:space="preserve">про Звернення </w:t>
      </w:r>
      <w:r w:rsidRPr="00F77595">
        <w:rPr>
          <w:b/>
          <w:color w:val="000000" w:themeColor="text1"/>
          <w:sz w:val="28"/>
          <w:szCs w:val="28"/>
          <w:lang w:eastAsia="ru-RU"/>
        </w:rPr>
        <w:t>Верховної Ради України до 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 щодо вшанування жертв геноциду кримськотатарського народу та засудження порушень Російською Федерацією</w:t>
      </w:r>
      <w:r w:rsidR="009D21E4" w:rsidRPr="00F77595">
        <w:rPr>
          <w:b/>
          <w:color w:val="000000" w:themeColor="text1"/>
          <w:sz w:val="28"/>
          <w:szCs w:val="28"/>
          <w:lang w:eastAsia="ru-RU"/>
        </w:rPr>
        <w:t>, як державою-агресором,</w:t>
      </w:r>
      <w:r w:rsidR="00A77608" w:rsidRPr="00F77595">
        <w:rPr>
          <w:b/>
          <w:color w:val="000000" w:themeColor="text1"/>
          <w:sz w:val="28"/>
          <w:szCs w:val="28"/>
          <w:lang w:eastAsia="ru-RU"/>
        </w:rPr>
        <w:t xml:space="preserve"> </w:t>
      </w:r>
      <w:r w:rsidRPr="00F77595">
        <w:rPr>
          <w:b/>
          <w:color w:val="000000" w:themeColor="text1"/>
          <w:sz w:val="28"/>
          <w:szCs w:val="28"/>
          <w:lang w:eastAsia="ru-RU"/>
        </w:rPr>
        <w:t>прав і свобод кримськотатарського народу.</w:t>
      </w:r>
    </w:p>
    <w:p w14:paraId="38E5DD80" w14:textId="68E73F99" w:rsidR="00324B10" w:rsidRDefault="00324B10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 w:eastAsia="uk-UA"/>
        </w:rPr>
      </w:pPr>
    </w:p>
    <w:p w14:paraId="0A7FC147" w14:textId="62267B76" w:rsidR="00D914D0" w:rsidRDefault="00D914D0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 w:eastAsia="uk-UA"/>
        </w:rPr>
      </w:pPr>
    </w:p>
    <w:p w14:paraId="795B4052" w14:textId="77777777" w:rsidR="00D914D0" w:rsidRPr="00F77595" w:rsidRDefault="00D914D0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 w:eastAsia="uk-UA"/>
        </w:rPr>
      </w:pPr>
    </w:p>
    <w:p w14:paraId="656F37DD" w14:textId="77777777" w:rsidR="00324B10" w:rsidRPr="00F77595" w:rsidRDefault="00154944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48B192C1" w14:textId="7F2AB0C0" w:rsidR="004E5B88" w:rsidRPr="00F77595" w:rsidRDefault="004E5B88" w:rsidP="004F3D7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 зв’язку з численними порушеннями прав і свобод кримських татар Російською Федерацією та </w:t>
      </w:r>
      <w:r w:rsidR="009D21E4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російською окупаційною адміністрацією в Криму 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існує потреба консолідації зусиль України та міжнародного співтовариства задля припинення такої </w:t>
      </w:r>
      <w:r w:rsidR="009D21E4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незаконної 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практики. Крім того, неприпустимим є повторення у будь-якій формі дій, подібних до 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злочинної</w:t>
      </w:r>
      <w:r w:rsidR="009D21E4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депортації кримських татар, розпочатої в травні 1944 року 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тоталітарним комуністичним </w:t>
      </w:r>
      <w:r w:rsidR="009D21E4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режимом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5F57D26C" w14:textId="5F5951AD" w:rsidR="004E5B88" w:rsidRPr="00F77595" w:rsidRDefault="004E5B88" w:rsidP="004F3D7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uk-UA" w:eastAsia="ru-RU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Особливе занепокоєння викликає заборона діяльність в Криму Меджлісу кримськотатарського народу</w:t>
      </w:r>
      <w:r w:rsidR="004F3D79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</w:t>
      </w:r>
      <w:r w:rsidR="004F3D79" w:rsidRPr="00F77595">
        <w:rPr>
          <w:rFonts w:ascii="Georgia" w:hAnsi="Georgia"/>
          <w:color w:val="000000" w:themeColor="text1"/>
          <w:sz w:val="27"/>
          <w:szCs w:val="27"/>
          <w:shd w:val="clear" w:color="auto" w:fill="FFFFFF"/>
          <w:lang w:val="uk-UA" w:eastAsia="ru-RU"/>
        </w:rPr>
        <w:t>політично вмотивоване переслідування кримських активістів</w:t>
      </w:r>
      <w:r w:rsidR="004F3D79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4730710B" w14:textId="77777777" w:rsidR="004E5B88" w:rsidRPr="00F77595" w:rsidRDefault="004E5B88" w:rsidP="004F3D7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18 травня – День пам’яті жертв геноциду кримськотатарського народу, коли Україна вкотре має звернути увагу міжнародної спільноти на порушення прав кримських татар.</w:t>
      </w:r>
    </w:p>
    <w:p w14:paraId="2BBDB440" w14:textId="58C996F8" w:rsidR="00324B10" w:rsidRPr="00F77595" w:rsidRDefault="00324B10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</w:p>
    <w:p w14:paraId="27B8C56E" w14:textId="77777777" w:rsidR="00324B10" w:rsidRPr="00F77595" w:rsidRDefault="00154944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2.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Мета і завдання прийняття </w:t>
      </w:r>
      <w:proofErr w:type="spellStart"/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767AE00E" w14:textId="429F4C80" w:rsidR="00324B10" w:rsidRPr="00F77595" w:rsidRDefault="004E5B88">
      <w:pPr>
        <w:pStyle w:val="HTML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Проект постанови спрямований на протистояння порушенням прав </w:t>
      </w:r>
      <w:r w:rsidR="009D21E4"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кримськотатарського народу</w:t>
      </w:r>
      <w:r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Україною </w:t>
      </w:r>
      <w:r w:rsidR="009D21E4"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її </w:t>
      </w:r>
      <w:r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корінним народом, та на </w:t>
      </w:r>
      <w:r w:rsidR="009D21E4"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привернення </w:t>
      </w:r>
      <w:r w:rsidRPr="00F775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уваги міжнародного співтовариства до цієї проблеми. Метою постанови є також універсальне визнання геноциду кримськотатарського народу</w:t>
      </w:r>
      <w:r w:rsidR="00154944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183EAF61" w14:textId="77777777" w:rsidR="00F77595" w:rsidRDefault="00F77595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14:paraId="62F263C8" w14:textId="77777777" w:rsidR="00324B10" w:rsidRPr="00F77595" w:rsidRDefault="00154944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проекту </w:t>
      </w:r>
      <w:proofErr w:type="spellStart"/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6411269A" w14:textId="77777777" w:rsidR="00F77595" w:rsidRDefault="004E5B88" w:rsidP="004E5B88">
      <w:pPr>
        <w:spacing w:after="0" w:line="240" w:lineRule="auto"/>
        <w:ind w:firstLine="708"/>
        <w:jc w:val="both"/>
        <w:rPr>
          <w:rFonts w:ascii="Times New Roman" w:hAnsi="Times New Roman"/>
          <w:strike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Постанова включає звернення  Верховної Ради України до Парламентів іноземних держав,  міжнародних організацій,  членів міжнародного співтовариства. Основними положеннями звернення є засудження порушень прав кримських татар, заклик до негайного припинення будь-яких переслідувань чи дискримінаційних дій, об’єктом яких виступають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14:paraId="6D865F27" w14:textId="0102D497" w:rsidR="004E5B88" w:rsidRPr="00F77595" w:rsidRDefault="00D63E5C" w:rsidP="004E5B8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представники кримськотатарського народу</w:t>
      </w:r>
      <w:r w:rsidR="004E5B88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Постанова закликає міжнародне співтовариство не залишатись осторонь окресленої проблеми, адже зобов’язання поважати права людини за своєю природою є зобов’язанням </w:t>
      </w:r>
      <w:proofErr w:type="spellStart"/>
      <w:r w:rsidR="004E5B88" w:rsidRPr="00F7759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erga</w:t>
      </w:r>
      <w:proofErr w:type="spellEnd"/>
      <w:r w:rsidR="004E5B88" w:rsidRPr="00F7759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E5B88" w:rsidRPr="00F7759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omnes</w:t>
      </w:r>
      <w:proofErr w:type="spellEnd"/>
      <w:r w:rsidR="004E5B88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56FD4A96" w14:textId="761D4810" w:rsidR="004E5B88" w:rsidRPr="00F77595" w:rsidRDefault="004E5B88" w:rsidP="004E5B8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Звернення також містить заклик до міжнародної спільноти визнати депортацію з Криму кримських татар у 1944 році геноцидом кримськотатарського народу і долучитися 18 травня, у День пам’яті жертв геноциду кримськотатарського народу, до вшанування пам’яті невинних жертв злочинної депортації кримськотатарського народу, скоєної комуністичним тоталітарним режимом, а також жертв протиправних дій російської окупаційної </w:t>
      </w:r>
      <w:r w:rsidRPr="00F77595">
        <w:rPr>
          <w:rFonts w:ascii="Times New Roman" w:hAnsi="Times New Roman"/>
          <w:strike/>
          <w:color w:val="000000" w:themeColor="text1"/>
          <w:sz w:val="28"/>
          <w:szCs w:val="28"/>
          <w:lang w:val="uk-UA"/>
        </w:rPr>
        <w:t>влади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адміністрації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5906B35B" w14:textId="77777777" w:rsidR="00324B10" w:rsidRPr="00F77595" w:rsidRDefault="00154944">
      <w:pPr>
        <w:widowControl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4.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Стан нормативно-правової бази</w:t>
      </w:r>
    </w:p>
    <w:p w14:paraId="711B7FD9" w14:textId="77777777" w:rsidR="00324B10" w:rsidRPr="00F77595" w:rsidRDefault="00154944">
      <w:pPr>
        <w:widowControl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14:paraId="4704A736" w14:textId="77777777" w:rsidR="00324B10" w:rsidRPr="00F77595" w:rsidRDefault="00154944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188F945E" w14:textId="77777777" w:rsidR="00324B10" w:rsidRPr="00F77595" w:rsidRDefault="00154944">
      <w:pPr>
        <w:pStyle w:val="a6"/>
        <w:spacing w:after="12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7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Прийняття проекту Постанови не потребуватиме додаткових видатків з Державного бюджету України. </w:t>
      </w:r>
    </w:p>
    <w:p w14:paraId="573B9424" w14:textId="77777777" w:rsidR="00324B10" w:rsidRPr="00F77595" w:rsidRDefault="001549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проекту </w:t>
      </w:r>
      <w:proofErr w:type="spellStart"/>
      <w:r w:rsidRPr="00F77595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0F73DBFD" w14:textId="451C41F7" w:rsidR="00324B10" w:rsidRPr="00F77595" w:rsidRDefault="004E5B8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Прийняття проекту Постанови </w:t>
      </w:r>
      <w:r w:rsid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додаткове сприятиме 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захисту прав 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кримськотатарського народу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дозволить вкотре нагадати світу про порушення прав людини, які відбуваються на 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тимчасово 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>окупованій Російською Федерацією території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Криму</w:t>
      </w:r>
      <w:r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сприятиме консолідації зусиль міжнародного співтовариства задля протистояння таким </w:t>
      </w:r>
      <w:r w:rsidR="00D63E5C" w:rsidRPr="00F775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незаконним діям. </w:t>
      </w:r>
    </w:p>
    <w:p w14:paraId="6ACB415D" w14:textId="77777777" w:rsidR="00324B10" w:rsidRPr="00F77595" w:rsidRDefault="00324B10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</w:p>
    <w:tbl>
      <w:tblPr>
        <w:tblStyle w:val="a8"/>
        <w:tblW w:w="9639" w:type="dxa"/>
        <w:tblLook w:val="04A0" w:firstRow="1" w:lastRow="0" w:firstColumn="1" w:lastColumn="0" w:noHBand="0" w:noVBand="1"/>
      </w:tblPr>
      <w:tblGrid>
        <w:gridCol w:w="4805"/>
        <w:gridCol w:w="4834"/>
      </w:tblGrid>
      <w:tr w:rsidR="00F77595" w:rsidRPr="00F77595" w14:paraId="2F7864B1" w14:textId="77777777"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977F6E" w14:textId="77777777" w:rsidR="00324B10" w:rsidRPr="00F77595" w:rsidRDefault="00154944">
            <w:pPr>
              <w:spacing w:after="160" w:line="259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</w:pPr>
            <w:r w:rsidRPr="00F77595">
              <w:rPr>
                <w:rFonts w:ascii="Times New Roman" w:hAnsi="Times New Roman" w:cs="Calibri"/>
                <w:b/>
                <w:color w:val="000000" w:themeColor="text1"/>
                <w:sz w:val="28"/>
                <w:szCs w:val="28"/>
                <w:lang w:val="uk-UA" w:eastAsia="ru-RU"/>
              </w:rPr>
              <w:t xml:space="preserve">Народні депутати України                                                     </w:t>
            </w:r>
          </w:p>
        </w:tc>
        <w:tc>
          <w:tcPr>
            <w:tcW w:w="4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15A731" w14:textId="24D3E378" w:rsidR="00324B10" w:rsidRPr="00F77595" w:rsidRDefault="00324B10">
            <w:pPr>
              <w:spacing w:after="0" w:line="259" w:lineRule="auto"/>
              <w:jc w:val="right"/>
              <w:rPr>
                <w:rFonts w:ascii="Times New Roman" w:hAnsi="Times New Roman" w:cs="Calibri"/>
                <w:b/>
                <w:color w:val="000000" w:themeColor="text1"/>
                <w:sz w:val="28"/>
                <w:szCs w:val="28"/>
                <w:lang w:val="uk-UA" w:eastAsia="ru-RU"/>
              </w:rPr>
            </w:pPr>
          </w:p>
          <w:p w14:paraId="58BBC75C" w14:textId="77777777" w:rsidR="00324B10" w:rsidRPr="00F77595" w:rsidRDefault="00324B10">
            <w:pPr>
              <w:spacing w:after="0" w:line="259" w:lineRule="auto"/>
              <w:jc w:val="right"/>
              <w:rPr>
                <w:rFonts w:ascii="Times New Roman" w:hAnsi="Times New Roman" w:cs="Calibri"/>
                <w:b/>
                <w:color w:val="000000" w:themeColor="text1"/>
                <w:sz w:val="28"/>
                <w:szCs w:val="28"/>
                <w:lang w:val="uk-UA" w:eastAsia="ru-RU"/>
              </w:rPr>
            </w:pPr>
          </w:p>
          <w:p w14:paraId="36DBF5FB" w14:textId="77777777" w:rsidR="00324B10" w:rsidRPr="00F77595" w:rsidRDefault="00154944">
            <w:pPr>
              <w:spacing w:after="0" w:line="259" w:lineRule="auto"/>
              <w:jc w:val="right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</w:pPr>
            <w:r w:rsidRPr="00F77595">
              <w:rPr>
                <w:rFonts w:ascii="Times New Roman" w:hAnsi="Times New Roman" w:cs="Calibri"/>
                <w:b/>
                <w:color w:val="000000" w:themeColor="text1"/>
                <w:sz w:val="28"/>
                <w:szCs w:val="28"/>
                <w:lang w:val="uk-UA" w:eastAsia="ru-RU"/>
              </w:rPr>
              <w:t xml:space="preserve">   </w:t>
            </w:r>
          </w:p>
        </w:tc>
      </w:tr>
    </w:tbl>
    <w:p w14:paraId="38BBB138" w14:textId="77777777" w:rsidR="00324B10" w:rsidRPr="009D21E4" w:rsidRDefault="00324B10">
      <w:pPr>
        <w:rPr>
          <w:lang w:val="uk-UA"/>
        </w:rPr>
      </w:pPr>
    </w:p>
    <w:p w14:paraId="138A7FCC" w14:textId="77777777" w:rsidR="00324B10" w:rsidRPr="009D21E4" w:rsidRDefault="00324B10">
      <w:pPr>
        <w:rPr>
          <w:lang w:val="uk-UA"/>
        </w:rPr>
      </w:pPr>
    </w:p>
    <w:sectPr w:rsidR="00324B10" w:rsidRPr="009D21E4">
      <w:pgSz w:w="11906" w:h="16838"/>
      <w:pgMar w:top="850" w:right="850" w:bottom="85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B10"/>
    <w:rsid w:val="00154944"/>
    <w:rsid w:val="00324B10"/>
    <w:rsid w:val="004E5B88"/>
    <w:rsid w:val="004F3D79"/>
    <w:rsid w:val="00721210"/>
    <w:rsid w:val="009D21E4"/>
    <w:rsid w:val="00A77608"/>
    <w:rsid w:val="00D63E5C"/>
    <w:rsid w:val="00D914D0"/>
    <w:rsid w:val="00E24933"/>
    <w:rsid w:val="00F7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FA865"/>
  <w15:docId w15:val="{733778FA-94B6-4687-BDB9-5ED0754E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A94"/>
    <w:pPr>
      <w:spacing w:after="200" w:line="276" w:lineRule="auto"/>
    </w:pPr>
    <w:rPr>
      <w:rFonts w:eastAsia="Times New Roman" w:cs="Times New Roman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basedOn w:val="a0"/>
    <w:link w:val="HTML"/>
    <w:uiPriority w:val="99"/>
    <w:qFormat/>
    <w:rsid w:val="00405A94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6">
    <w:name w:val="Нормальний текст"/>
    <w:basedOn w:val="a"/>
    <w:uiPriority w:val="99"/>
    <w:qFormat/>
    <w:rsid w:val="00405A94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0">
    <w:name w:val="HTML Preformatted"/>
    <w:basedOn w:val="a"/>
    <w:uiPriority w:val="99"/>
    <w:qFormat/>
    <w:rsid w:val="00405A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7">
    <w:name w:val="Normal (Web)"/>
    <w:basedOn w:val="a"/>
    <w:uiPriority w:val="99"/>
    <w:unhideWhenUsed/>
    <w:qFormat/>
    <w:rsid w:val="00405A94"/>
    <w:pPr>
      <w:spacing w:beforeAutospacing="1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table" w:styleId="a8">
    <w:name w:val="Table Grid"/>
    <w:basedOn w:val="a1"/>
    <w:uiPriority w:val="39"/>
    <w:rsid w:val="00405A94"/>
    <w:rPr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D23D65-CD4F-4204-92F0-2D5F40F790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577483-8ECF-44F3-BC5E-B2A0AAA62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800B9-998A-4B0C-8AF1-278442C69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2161</Words>
  <Characters>1233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2020-05-08T08:54:00Z</dcterms:created>
  <dcterms:modified xsi:type="dcterms:W3CDTF">2020-05-08T08:54:00Z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