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4A4" w:rsidRPr="00BA28AF" w:rsidRDefault="005D54A4" w:rsidP="00704B2F">
      <w:pPr>
        <w:autoSpaceDE w:val="0"/>
        <w:autoSpaceDN w:val="0"/>
        <w:adjustRightInd w:val="0"/>
        <w:spacing w:line="276" w:lineRule="auto"/>
        <w:ind w:right="-7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BA28AF">
        <w:rPr>
          <w:b/>
          <w:bCs/>
          <w:color w:val="000000"/>
          <w:sz w:val="28"/>
          <w:szCs w:val="28"/>
        </w:rPr>
        <w:t>ПОЯСНЮВАЛЬНА ЗАПИСКА</w:t>
      </w:r>
    </w:p>
    <w:p w:rsidR="005D54A4" w:rsidRPr="00BA28AF" w:rsidRDefault="005D54A4" w:rsidP="00704B2F">
      <w:pPr>
        <w:autoSpaceDE w:val="0"/>
        <w:autoSpaceDN w:val="0"/>
        <w:adjustRightInd w:val="0"/>
        <w:spacing w:line="276" w:lineRule="auto"/>
        <w:ind w:right="-7"/>
        <w:jc w:val="center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до проекту Закону України</w:t>
      </w:r>
    </w:p>
    <w:p w:rsidR="005D54A4" w:rsidRDefault="00606BEE" w:rsidP="00704B2F">
      <w:pPr>
        <w:spacing w:line="276" w:lineRule="auto"/>
        <w:jc w:val="center"/>
        <w:rPr>
          <w:b/>
          <w:color w:val="000000"/>
          <w:sz w:val="28"/>
          <w:szCs w:val="28"/>
        </w:rPr>
      </w:pPr>
      <w:r w:rsidRPr="002B68F3">
        <w:rPr>
          <w:b/>
          <w:color w:val="000000"/>
          <w:sz w:val="28"/>
          <w:szCs w:val="28"/>
        </w:rPr>
        <w:t>«</w:t>
      </w:r>
      <w:r w:rsidRPr="00CF66B9">
        <w:rPr>
          <w:b/>
          <w:color w:val="000000"/>
          <w:sz w:val="28"/>
          <w:szCs w:val="28"/>
        </w:rPr>
        <w:t xml:space="preserve">Про внесення змін до </w:t>
      </w:r>
      <w:r>
        <w:rPr>
          <w:b/>
          <w:color w:val="000000"/>
          <w:sz w:val="28"/>
          <w:szCs w:val="28"/>
        </w:rPr>
        <w:t>деяких законодавчих актів</w:t>
      </w:r>
      <w:r w:rsidRPr="00CF66B9">
        <w:rPr>
          <w:b/>
          <w:color w:val="000000"/>
          <w:sz w:val="28"/>
          <w:szCs w:val="28"/>
        </w:rPr>
        <w:t xml:space="preserve"> України щодо забезпечення партійного плюралізму при формуванні складу представницьких органів і обранні виборних осіб </w:t>
      </w:r>
      <w:r>
        <w:rPr>
          <w:b/>
          <w:color w:val="000000"/>
          <w:sz w:val="28"/>
          <w:szCs w:val="28"/>
        </w:rPr>
        <w:t>на парламентському рівні</w:t>
      </w:r>
      <w:r w:rsidRPr="00D54B6D">
        <w:rPr>
          <w:b/>
          <w:color w:val="000000"/>
          <w:sz w:val="28"/>
          <w:szCs w:val="28"/>
        </w:rPr>
        <w:t>»</w:t>
      </w:r>
    </w:p>
    <w:p w:rsidR="00606BEE" w:rsidRPr="00352C69" w:rsidRDefault="00606BEE" w:rsidP="00704B2F">
      <w:pPr>
        <w:spacing w:line="276" w:lineRule="auto"/>
        <w:jc w:val="center"/>
        <w:rPr>
          <w:b/>
          <w:color w:val="000000"/>
          <w:sz w:val="28"/>
          <w:szCs w:val="28"/>
        </w:rPr>
      </w:pPr>
    </w:p>
    <w:p w:rsidR="005D54A4" w:rsidRPr="00BA28AF" w:rsidRDefault="005D54A4" w:rsidP="00704B2F">
      <w:pPr>
        <w:spacing w:line="276" w:lineRule="auto"/>
        <w:ind w:firstLine="567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1. Обґрунтування необх</w:t>
      </w:r>
      <w:r>
        <w:rPr>
          <w:b/>
          <w:bCs/>
          <w:color w:val="000000"/>
          <w:sz w:val="28"/>
          <w:szCs w:val="28"/>
        </w:rPr>
        <w:t>ідності прийняття законопроекту</w:t>
      </w:r>
    </w:p>
    <w:p w:rsidR="00B170B4" w:rsidRDefault="00B170B4" w:rsidP="00704B2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умовах сьогодення </w:t>
      </w:r>
      <w:r w:rsidRPr="00CE20BC">
        <w:rPr>
          <w:sz w:val="28"/>
          <w:szCs w:val="28"/>
        </w:rPr>
        <w:t xml:space="preserve">партія - один з </w:t>
      </w:r>
      <w:r>
        <w:rPr>
          <w:sz w:val="28"/>
          <w:szCs w:val="28"/>
        </w:rPr>
        <w:t>визначальних</w:t>
      </w:r>
      <w:r w:rsidRPr="00CE20BC">
        <w:rPr>
          <w:sz w:val="28"/>
          <w:szCs w:val="28"/>
        </w:rPr>
        <w:t xml:space="preserve"> інститутів цивільного суспільства, що здійснює зв</w:t>
      </w:r>
      <w:r>
        <w:rPr>
          <w:sz w:val="28"/>
          <w:szCs w:val="28"/>
        </w:rPr>
        <w:t>’</w:t>
      </w:r>
      <w:r w:rsidRPr="00CE20BC">
        <w:rPr>
          <w:sz w:val="28"/>
          <w:szCs w:val="28"/>
        </w:rPr>
        <w:t>язок між ним і державою.</w:t>
      </w:r>
    </w:p>
    <w:p w:rsidR="00B170B4" w:rsidRDefault="00A86A94" w:rsidP="00704B2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 с</w:t>
      </w:r>
      <w:r w:rsidR="00876E97">
        <w:rPr>
          <w:sz w:val="28"/>
          <w:szCs w:val="28"/>
        </w:rPr>
        <w:t>татт</w:t>
      </w:r>
      <w:r>
        <w:rPr>
          <w:sz w:val="28"/>
          <w:szCs w:val="28"/>
        </w:rPr>
        <w:t>і</w:t>
      </w:r>
      <w:r w:rsidR="00876E97">
        <w:rPr>
          <w:sz w:val="28"/>
          <w:szCs w:val="28"/>
        </w:rPr>
        <w:t xml:space="preserve"> 15 Конституції України </w:t>
      </w:r>
      <w:r>
        <w:rPr>
          <w:sz w:val="28"/>
          <w:szCs w:val="28"/>
        </w:rPr>
        <w:t>зазначено</w:t>
      </w:r>
      <w:r w:rsidR="00B170B4">
        <w:rPr>
          <w:sz w:val="28"/>
          <w:szCs w:val="28"/>
        </w:rPr>
        <w:t>, що: «С</w:t>
      </w:r>
      <w:r w:rsidR="00876E97" w:rsidRPr="00876E97">
        <w:rPr>
          <w:sz w:val="28"/>
          <w:szCs w:val="28"/>
        </w:rPr>
        <w:t>успільне життя в Україні ґрунтується на засадах політичної, економічної та ідеологічної багатоманітності</w:t>
      </w:r>
      <w:r w:rsidR="00B170B4">
        <w:rPr>
          <w:sz w:val="28"/>
          <w:szCs w:val="28"/>
        </w:rPr>
        <w:t xml:space="preserve">…». </w:t>
      </w:r>
    </w:p>
    <w:p w:rsidR="00B170B4" w:rsidRPr="00B170B4" w:rsidRDefault="00B170B4" w:rsidP="00704B2F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B170B4">
        <w:rPr>
          <w:color w:val="000000"/>
          <w:sz w:val="28"/>
          <w:szCs w:val="28"/>
        </w:rPr>
        <w:t>Статтею 36 Основного Закону встановлено, що: «Громадяни України мають право на свободу об'єднання у політичні партії та громадські організації для здійснення і захисту своїх прав і свобод та задоволення політичних, економічних, соціальних, культурних та інших інтересів, за винятком обмежень, встановлених законом в інтересах національної безпеки та громадського порядку, охорони здоров'я населення або захисту прав і свобод інших людей.</w:t>
      </w:r>
    </w:p>
    <w:p w:rsidR="00B170B4" w:rsidRPr="00B170B4" w:rsidRDefault="00B170B4" w:rsidP="00704B2F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bookmarkStart w:id="1" w:name="n4277"/>
      <w:bookmarkEnd w:id="1"/>
      <w:r w:rsidRPr="00B170B4">
        <w:rPr>
          <w:color w:val="000000"/>
          <w:sz w:val="28"/>
          <w:szCs w:val="28"/>
        </w:rPr>
        <w:t>Політичні партії в Україні сприяють формуванню і вираженню політичної волі громадян, беруть участь у виборах. Членами політичних партій можуть бути лише громадяни України. Обмеження щодо членства у політичних партіях встановлюються виключно цією Конституцією і законами України</w:t>
      </w:r>
      <w:r>
        <w:rPr>
          <w:color w:val="000000"/>
          <w:sz w:val="28"/>
          <w:szCs w:val="28"/>
        </w:rPr>
        <w:t>…».</w:t>
      </w:r>
    </w:p>
    <w:p w:rsidR="009C0560" w:rsidRPr="009C0560" w:rsidRDefault="009C0560" w:rsidP="00704B2F">
      <w:pPr>
        <w:spacing w:line="276" w:lineRule="auto"/>
        <w:ind w:firstLine="567"/>
        <w:jc w:val="both"/>
        <w:rPr>
          <w:sz w:val="28"/>
        </w:rPr>
      </w:pPr>
      <w:r w:rsidRPr="009C0560">
        <w:rPr>
          <w:sz w:val="28"/>
        </w:rPr>
        <w:t xml:space="preserve">Одним із </w:t>
      </w:r>
      <w:r w:rsidR="00A86A94">
        <w:rPr>
          <w:sz w:val="28"/>
        </w:rPr>
        <w:t>основоположних</w:t>
      </w:r>
      <w:r w:rsidRPr="009C0560">
        <w:rPr>
          <w:sz w:val="28"/>
        </w:rPr>
        <w:t xml:space="preserve"> принципів, за яким діє демократія, є </w:t>
      </w:r>
      <w:r>
        <w:rPr>
          <w:sz w:val="28"/>
        </w:rPr>
        <w:t>партійний (</w:t>
      </w:r>
      <w:r w:rsidRPr="009C0560">
        <w:rPr>
          <w:sz w:val="28"/>
        </w:rPr>
        <w:t>політичний</w:t>
      </w:r>
      <w:r>
        <w:rPr>
          <w:sz w:val="28"/>
        </w:rPr>
        <w:t>)</w:t>
      </w:r>
      <w:r w:rsidRPr="009C0560">
        <w:rPr>
          <w:sz w:val="28"/>
        </w:rPr>
        <w:t xml:space="preserve"> плюралізм. </w:t>
      </w:r>
      <w:r w:rsidR="00A86A94">
        <w:rPr>
          <w:sz w:val="28"/>
        </w:rPr>
        <w:t>Яким</w:t>
      </w:r>
      <w:r w:rsidRPr="009C0560">
        <w:rPr>
          <w:sz w:val="28"/>
        </w:rPr>
        <w:t xml:space="preserve"> передбач</w:t>
      </w:r>
      <w:r w:rsidR="00A86A94">
        <w:rPr>
          <w:sz w:val="28"/>
        </w:rPr>
        <w:t>ено</w:t>
      </w:r>
      <w:r w:rsidRPr="009C0560">
        <w:rPr>
          <w:sz w:val="28"/>
        </w:rPr>
        <w:t xml:space="preserve"> однакове ставлення держави до проявів волі як більшості, так і меншості.</w:t>
      </w:r>
    </w:p>
    <w:p w:rsidR="009C0560" w:rsidRPr="009C0560" w:rsidRDefault="00A86A94" w:rsidP="00704B2F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Згаданий принцип відображається</w:t>
      </w:r>
      <w:r w:rsidR="009C0560" w:rsidRPr="009C0560">
        <w:rPr>
          <w:sz w:val="28"/>
        </w:rPr>
        <w:t>, зокрема,</w:t>
      </w:r>
      <w:r>
        <w:rPr>
          <w:sz w:val="28"/>
        </w:rPr>
        <w:t xml:space="preserve"> у </w:t>
      </w:r>
      <w:r w:rsidR="009C0560" w:rsidRPr="009C0560">
        <w:rPr>
          <w:sz w:val="28"/>
        </w:rPr>
        <w:t>можлив</w:t>
      </w:r>
      <w:r>
        <w:rPr>
          <w:sz w:val="28"/>
        </w:rPr>
        <w:t>о</w:t>
      </w:r>
      <w:r w:rsidR="009C0560" w:rsidRPr="009C0560">
        <w:rPr>
          <w:sz w:val="28"/>
        </w:rPr>
        <w:t>ст</w:t>
      </w:r>
      <w:r>
        <w:rPr>
          <w:sz w:val="28"/>
        </w:rPr>
        <w:t>і</w:t>
      </w:r>
      <w:r w:rsidR="009C0560" w:rsidRPr="009C0560">
        <w:rPr>
          <w:sz w:val="28"/>
        </w:rPr>
        <w:t xml:space="preserve"> політичної меншості бути репрезентованою в різних державних</w:t>
      </w:r>
      <w:r>
        <w:rPr>
          <w:sz w:val="28"/>
        </w:rPr>
        <w:t xml:space="preserve"> </w:t>
      </w:r>
      <w:r w:rsidR="009C0560" w:rsidRPr="009C0560">
        <w:rPr>
          <w:sz w:val="28"/>
        </w:rPr>
        <w:t xml:space="preserve">органах. І що </w:t>
      </w:r>
      <w:r w:rsidR="00292D63">
        <w:rPr>
          <w:sz w:val="28"/>
        </w:rPr>
        <w:t xml:space="preserve">є </w:t>
      </w:r>
      <w:r>
        <w:rPr>
          <w:sz w:val="28"/>
        </w:rPr>
        <w:t>істотн</w:t>
      </w:r>
      <w:r w:rsidR="00292D63">
        <w:rPr>
          <w:sz w:val="28"/>
        </w:rPr>
        <w:t>им</w:t>
      </w:r>
      <w:r w:rsidR="009C0560" w:rsidRPr="009C0560">
        <w:rPr>
          <w:sz w:val="28"/>
        </w:rPr>
        <w:t xml:space="preserve"> – права меншості не можуть бути </w:t>
      </w:r>
      <w:r>
        <w:rPr>
          <w:sz w:val="28"/>
        </w:rPr>
        <w:t xml:space="preserve">обмежені або </w:t>
      </w:r>
      <w:r w:rsidR="009C0560" w:rsidRPr="009C0560">
        <w:rPr>
          <w:sz w:val="28"/>
        </w:rPr>
        <w:t>скасовані голосами більшості.</w:t>
      </w:r>
    </w:p>
    <w:p w:rsidR="0070662A" w:rsidRDefault="0070662A" w:rsidP="00704B2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Партійний (політичний) плюралізм</w:t>
      </w:r>
      <w:r w:rsidRPr="00AC2505">
        <w:rPr>
          <w:sz w:val="28"/>
          <w:szCs w:val="28"/>
        </w:rPr>
        <w:t xml:space="preserve"> дає змогу прояв</w:t>
      </w:r>
      <w:r>
        <w:rPr>
          <w:sz w:val="28"/>
          <w:szCs w:val="28"/>
        </w:rPr>
        <w:t xml:space="preserve">итись </w:t>
      </w:r>
      <w:r w:rsidRPr="00AC2505">
        <w:rPr>
          <w:sz w:val="28"/>
          <w:szCs w:val="28"/>
        </w:rPr>
        <w:t>процесам</w:t>
      </w:r>
      <w:r>
        <w:rPr>
          <w:sz w:val="28"/>
          <w:szCs w:val="28"/>
        </w:rPr>
        <w:t xml:space="preserve"> народовладдя</w:t>
      </w:r>
      <w:r w:rsidRPr="00AC2505">
        <w:rPr>
          <w:sz w:val="28"/>
          <w:szCs w:val="28"/>
        </w:rPr>
        <w:t xml:space="preserve">. Різні партії – </w:t>
      </w:r>
      <w:r w:rsidR="00A8247C">
        <w:rPr>
          <w:sz w:val="28"/>
          <w:szCs w:val="28"/>
        </w:rPr>
        <w:t>багатоманітні</w:t>
      </w:r>
      <w:r w:rsidRPr="00AC2505">
        <w:rPr>
          <w:sz w:val="28"/>
          <w:szCs w:val="28"/>
        </w:rPr>
        <w:t xml:space="preserve"> ідеології, </w:t>
      </w:r>
      <w:r w:rsidR="00A8247C">
        <w:rPr>
          <w:sz w:val="28"/>
          <w:szCs w:val="28"/>
        </w:rPr>
        <w:t>полі</w:t>
      </w:r>
      <w:r w:rsidRPr="00AC2505">
        <w:rPr>
          <w:sz w:val="28"/>
          <w:szCs w:val="28"/>
        </w:rPr>
        <w:t xml:space="preserve">партійний склад у Верховній Раді </w:t>
      </w:r>
      <w:r>
        <w:rPr>
          <w:sz w:val="28"/>
          <w:szCs w:val="28"/>
        </w:rPr>
        <w:t>України</w:t>
      </w:r>
      <w:r w:rsidR="00617796">
        <w:rPr>
          <w:sz w:val="28"/>
          <w:szCs w:val="28"/>
        </w:rPr>
        <w:t xml:space="preserve"> </w:t>
      </w:r>
      <w:r w:rsidRPr="00AC2505">
        <w:rPr>
          <w:sz w:val="28"/>
          <w:szCs w:val="28"/>
        </w:rPr>
        <w:t xml:space="preserve">– це можливість </w:t>
      </w:r>
      <w:r w:rsidR="003F3E2F">
        <w:rPr>
          <w:sz w:val="28"/>
          <w:szCs w:val="28"/>
        </w:rPr>
        <w:t>представляти</w:t>
      </w:r>
      <w:r w:rsidRPr="00AC2505">
        <w:rPr>
          <w:sz w:val="28"/>
          <w:szCs w:val="28"/>
        </w:rPr>
        <w:t xml:space="preserve"> різні політичні та економічні по</w:t>
      </w:r>
      <w:r w:rsidR="00A8247C">
        <w:rPr>
          <w:sz w:val="28"/>
          <w:szCs w:val="28"/>
        </w:rPr>
        <w:t>гляди</w:t>
      </w:r>
      <w:r w:rsidRPr="00AC2505">
        <w:rPr>
          <w:sz w:val="28"/>
          <w:szCs w:val="28"/>
        </w:rPr>
        <w:t xml:space="preserve">, що так чи інакше відносяться до різних соціальний класів суспільства. </w:t>
      </w:r>
      <w:r w:rsidR="00A8247C">
        <w:rPr>
          <w:sz w:val="28"/>
          <w:szCs w:val="28"/>
        </w:rPr>
        <w:t>Безумовно</w:t>
      </w:r>
      <w:r w:rsidRPr="00AC2505">
        <w:rPr>
          <w:sz w:val="28"/>
          <w:szCs w:val="28"/>
        </w:rPr>
        <w:t xml:space="preserve"> народні депутати </w:t>
      </w:r>
      <w:r w:rsidR="003F3E2F">
        <w:rPr>
          <w:sz w:val="28"/>
          <w:szCs w:val="28"/>
        </w:rPr>
        <w:t>зобов’язані</w:t>
      </w:r>
      <w:r w:rsidRPr="00AC2505">
        <w:rPr>
          <w:sz w:val="28"/>
          <w:szCs w:val="28"/>
        </w:rPr>
        <w:t xml:space="preserve"> проголошувати і відстоювати позиції своїх виборців, що дає змогу розгорнутися цивілізованій демократичній боротьбі за інтереси певної суспільної групи.</w:t>
      </w:r>
    </w:p>
    <w:p w:rsidR="00C52A84" w:rsidRPr="009C0560" w:rsidRDefault="00C52A84" w:rsidP="00704B2F">
      <w:pPr>
        <w:spacing w:line="276" w:lineRule="auto"/>
        <w:ind w:firstLine="567"/>
        <w:jc w:val="both"/>
        <w:rPr>
          <w:sz w:val="28"/>
        </w:rPr>
      </w:pPr>
      <w:r>
        <w:rPr>
          <w:sz w:val="28"/>
        </w:rPr>
        <w:t>Однак нині,</w:t>
      </w:r>
      <w:r w:rsidRPr="009C0560">
        <w:rPr>
          <w:sz w:val="28"/>
        </w:rPr>
        <w:t> </w:t>
      </w:r>
      <w:r>
        <w:rPr>
          <w:sz w:val="28"/>
        </w:rPr>
        <w:t xml:space="preserve">норми чинного Виборчого кодексу України суперечать принципу </w:t>
      </w:r>
      <w:r>
        <w:rPr>
          <w:sz w:val="28"/>
          <w:szCs w:val="28"/>
        </w:rPr>
        <w:t>партійного (політичного) плюралізму. Склалася ситуація, за якої</w:t>
      </w:r>
      <w:r w:rsidRPr="009C0560">
        <w:rPr>
          <w:sz w:val="28"/>
        </w:rPr>
        <w:t xml:space="preserve"> </w:t>
      </w:r>
      <w:r w:rsidRPr="009C0560">
        <w:rPr>
          <w:sz w:val="28"/>
        </w:rPr>
        <w:lastRenderedPageBreak/>
        <w:t>держава, конституційно проголошу</w:t>
      </w:r>
      <w:r>
        <w:rPr>
          <w:sz w:val="28"/>
        </w:rPr>
        <w:t>є</w:t>
      </w:r>
      <w:r w:rsidRPr="009C0560">
        <w:rPr>
          <w:sz w:val="28"/>
        </w:rPr>
        <w:t xml:space="preserve"> </w:t>
      </w:r>
      <w:r>
        <w:rPr>
          <w:sz w:val="28"/>
        </w:rPr>
        <w:t>принципи демократії</w:t>
      </w:r>
      <w:r w:rsidRPr="009C0560">
        <w:rPr>
          <w:sz w:val="28"/>
        </w:rPr>
        <w:t xml:space="preserve">, але </w:t>
      </w:r>
      <w:r>
        <w:rPr>
          <w:sz w:val="28"/>
        </w:rPr>
        <w:t xml:space="preserve">на </w:t>
      </w:r>
      <w:r w:rsidRPr="009C0560">
        <w:rPr>
          <w:sz w:val="28"/>
        </w:rPr>
        <w:t>законодавчо</w:t>
      </w:r>
      <w:r>
        <w:rPr>
          <w:sz w:val="28"/>
        </w:rPr>
        <w:t>му рівні</w:t>
      </w:r>
      <w:r w:rsidRPr="009C0560">
        <w:rPr>
          <w:sz w:val="28"/>
        </w:rPr>
        <w:t xml:space="preserve"> </w:t>
      </w:r>
      <w:r>
        <w:rPr>
          <w:sz w:val="28"/>
        </w:rPr>
        <w:t xml:space="preserve">встановила </w:t>
      </w:r>
      <w:r w:rsidRPr="009C0560">
        <w:rPr>
          <w:sz w:val="28"/>
        </w:rPr>
        <w:t>високий прохідний бар’єр,</w:t>
      </w:r>
      <w:r>
        <w:rPr>
          <w:sz w:val="28"/>
        </w:rPr>
        <w:t xml:space="preserve"> чим</w:t>
      </w:r>
      <w:r w:rsidRPr="009C0560">
        <w:rPr>
          <w:sz w:val="28"/>
        </w:rPr>
        <w:t xml:space="preserve"> </w:t>
      </w:r>
      <w:r w:rsidR="008F4DB3">
        <w:rPr>
          <w:sz w:val="28"/>
        </w:rPr>
        <w:t>знецінює</w:t>
      </w:r>
      <w:r w:rsidRPr="009C0560">
        <w:rPr>
          <w:sz w:val="28"/>
        </w:rPr>
        <w:t xml:space="preserve"> роль громадян в управлінні країною, і, більше того, </w:t>
      </w:r>
      <w:r w:rsidR="008F4DB3">
        <w:rPr>
          <w:sz w:val="28"/>
        </w:rPr>
        <w:t xml:space="preserve">обмежує </w:t>
      </w:r>
      <w:r w:rsidRPr="009C0560">
        <w:rPr>
          <w:sz w:val="28"/>
        </w:rPr>
        <w:t>їх прав</w:t>
      </w:r>
      <w:r w:rsidR="00292D63">
        <w:rPr>
          <w:sz w:val="28"/>
        </w:rPr>
        <w:t>а</w:t>
      </w:r>
      <w:r w:rsidRPr="009C0560">
        <w:rPr>
          <w:sz w:val="28"/>
        </w:rPr>
        <w:t xml:space="preserve">, </w:t>
      </w:r>
      <w:r>
        <w:rPr>
          <w:sz w:val="28"/>
        </w:rPr>
        <w:t>задекларован</w:t>
      </w:r>
      <w:r w:rsidR="00292D63">
        <w:rPr>
          <w:sz w:val="28"/>
        </w:rPr>
        <w:t>і</w:t>
      </w:r>
      <w:r w:rsidRPr="009C0560">
        <w:rPr>
          <w:sz w:val="28"/>
        </w:rPr>
        <w:t xml:space="preserve"> міжнародними актами та Конституцією України.</w:t>
      </w:r>
    </w:p>
    <w:p w:rsidR="009C0560" w:rsidRDefault="00B170B4" w:rsidP="00704B2F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 приклад можна проаналізувати результати останніх дострокових парламентських виборів.</w:t>
      </w:r>
      <w:r w:rsidR="008F4DB3">
        <w:rPr>
          <w:sz w:val="28"/>
          <w:szCs w:val="28"/>
        </w:rPr>
        <w:t xml:space="preserve"> </w:t>
      </w:r>
      <w:r w:rsidR="0080436B">
        <w:rPr>
          <w:sz w:val="28"/>
          <w:szCs w:val="28"/>
        </w:rPr>
        <w:t xml:space="preserve">Так </w:t>
      </w:r>
      <w:r w:rsidR="008F4DB3">
        <w:rPr>
          <w:sz w:val="28"/>
          <w:szCs w:val="28"/>
        </w:rPr>
        <w:t>парті</w:t>
      </w:r>
      <w:r w:rsidR="00886E9E">
        <w:rPr>
          <w:sz w:val="28"/>
          <w:szCs w:val="28"/>
        </w:rPr>
        <w:t>ї</w:t>
      </w:r>
      <w:r w:rsidR="008F4DB3">
        <w:rPr>
          <w:sz w:val="28"/>
          <w:szCs w:val="28"/>
        </w:rPr>
        <w:t>, які не набрали 5%,</w:t>
      </w:r>
      <w:r w:rsidR="00886E9E">
        <w:rPr>
          <w:sz w:val="28"/>
          <w:szCs w:val="28"/>
        </w:rPr>
        <w:t xml:space="preserve"> але отримали більше 3% голосів, </w:t>
      </w:r>
      <w:r w:rsidR="00704B2F">
        <w:rPr>
          <w:sz w:val="28"/>
          <w:szCs w:val="28"/>
        </w:rPr>
        <w:t xml:space="preserve">загалом </w:t>
      </w:r>
      <w:r w:rsidR="00886E9E">
        <w:rPr>
          <w:sz w:val="28"/>
          <w:szCs w:val="28"/>
        </w:rPr>
        <w:t>віднайшли підтримку у</w:t>
      </w:r>
      <w:r w:rsidR="008F4DB3">
        <w:rPr>
          <w:sz w:val="28"/>
          <w:szCs w:val="28"/>
        </w:rPr>
        <w:t xml:space="preserve"> понад </w:t>
      </w:r>
      <w:r w:rsidR="00704B2F">
        <w:rPr>
          <w:sz w:val="28"/>
          <w:szCs w:val="28"/>
        </w:rPr>
        <w:t>1 500 000</w:t>
      </w:r>
      <w:r w:rsidR="008F4DB3">
        <w:rPr>
          <w:sz w:val="28"/>
          <w:szCs w:val="28"/>
        </w:rPr>
        <w:t xml:space="preserve"> виборців</w:t>
      </w:r>
      <w:r w:rsidR="008F4DB3" w:rsidRPr="00AC2505">
        <w:rPr>
          <w:sz w:val="28"/>
          <w:szCs w:val="28"/>
        </w:rPr>
        <w:t xml:space="preserve">, </w:t>
      </w:r>
      <w:r w:rsidR="00886E9E">
        <w:rPr>
          <w:sz w:val="28"/>
          <w:szCs w:val="28"/>
        </w:rPr>
        <w:t xml:space="preserve">вибір </w:t>
      </w:r>
      <w:r w:rsidR="008F4DB3" w:rsidRPr="00AC2505">
        <w:rPr>
          <w:sz w:val="28"/>
          <w:szCs w:val="28"/>
        </w:rPr>
        <w:t xml:space="preserve">яких </w:t>
      </w:r>
      <w:r w:rsidR="00704B2F">
        <w:rPr>
          <w:sz w:val="28"/>
          <w:szCs w:val="28"/>
        </w:rPr>
        <w:t>по суті</w:t>
      </w:r>
      <w:r w:rsidR="008F4DB3" w:rsidRPr="00AC2505">
        <w:rPr>
          <w:sz w:val="28"/>
          <w:szCs w:val="28"/>
        </w:rPr>
        <w:t xml:space="preserve"> не </w:t>
      </w:r>
      <w:r w:rsidR="00704B2F">
        <w:rPr>
          <w:sz w:val="28"/>
          <w:szCs w:val="28"/>
        </w:rPr>
        <w:t>врахували під час</w:t>
      </w:r>
      <w:r w:rsidR="00886E9E">
        <w:rPr>
          <w:sz w:val="28"/>
          <w:szCs w:val="28"/>
        </w:rPr>
        <w:t xml:space="preserve"> формування</w:t>
      </w:r>
      <w:r w:rsidR="008F4DB3" w:rsidRPr="00AC2505">
        <w:rPr>
          <w:sz w:val="28"/>
          <w:szCs w:val="28"/>
        </w:rPr>
        <w:t xml:space="preserve"> </w:t>
      </w:r>
      <w:r w:rsidR="008F4DB3">
        <w:rPr>
          <w:sz w:val="28"/>
          <w:szCs w:val="28"/>
        </w:rPr>
        <w:t>діючого</w:t>
      </w:r>
      <w:r w:rsidR="008F4DB3" w:rsidRPr="00AC2505">
        <w:rPr>
          <w:sz w:val="28"/>
          <w:szCs w:val="28"/>
        </w:rPr>
        <w:t xml:space="preserve"> складу Верховної Ради</w:t>
      </w:r>
      <w:r w:rsidR="0004144B">
        <w:rPr>
          <w:sz w:val="28"/>
          <w:szCs w:val="28"/>
        </w:rPr>
        <w:t xml:space="preserve"> України</w:t>
      </w:r>
      <w:r w:rsidR="008F4DB3" w:rsidRPr="00AC2505">
        <w:rPr>
          <w:sz w:val="28"/>
          <w:szCs w:val="28"/>
        </w:rPr>
        <w:t>.</w:t>
      </w:r>
    </w:p>
    <w:p w:rsidR="00AF4709" w:rsidRDefault="00AF4709" w:rsidP="006B1A07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Варто зауважити і про світові практики встановлення прохідного бар’єру.</w:t>
      </w:r>
      <w:r w:rsidR="006B1A07">
        <w:rPr>
          <w:sz w:val="28"/>
          <w:szCs w:val="28"/>
        </w:rPr>
        <w:t xml:space="preserve"> У Королівстві Нідерланди прийнятним є </w:t>
      </w:r>
      <w:r w:rsidR="006B1A07">
        <w:rPr>
          <w:color w:val="000000"/>
          <w:sz w:val="28"/>
          <w:szCs w:val="28"/>
        </w:rPr>
        <w:t>0,67%, Королівстві Данія – 2%</w:t>
      </w:r>
      <w:r w:rsidR="00604F25">
        <w:rPr>
          <w:color w:val="000000"/>
          <w:sz w:val="28"/>
          <w:szCs w:val="28"/>
        </w:rPr>
        <w:t>.</w:t>
      </w:r>
      <w:r w:rsidR="006B1A07">
        <w:rPr>
          <w:color w:val="000000"/>
          <w:sz w:val="28"/>
          <w:szCs w:val="28"/>
        </w:rPr>
        <w:t xml:space="preserve"> </w:t>
      </w:r>
      <w:r w:rsidR="000B606A">
        <w:rPr>
          <w:color w:val="000000"/>
          <w:sz w:val="28"/>
          <w:szCs w:val="28"/>
        </w:rPr>
        <w:br/>
        <w:t xml:space="preserve">А </w:t>
      </w:r>
      <w:r w:rsidR="006B1A07">
        <w:rPr>
          <w:color w:val="000000"/>
          <w:sz w:val="28"/>
          <w:szCs w:val="28"/>
        </w:rPr>
        <w:t>Республіка Албанія,</w:t>
      </w:r>
      <w:r w:rsidR="008C0A87">
        <w:rPr>
          <w:color w:val="000000"/>
          <w:sz w:val="28"/>
          <w:szCs w:val="28"/>
        </w:rPr>
        <w:t xml:space="preserve"> </w:t>
      </w:r>
      <w:r w:rsidR="006B3097">
        <w:rPr>
          <w:color w:val="000000"/>
          <w:sz w:val="28"/>
          <w:szCs w:val="28"/>
        </w:rPr>
        <w:t xml:space="preserve">Аргентинська Республіка, </w:t>
      </w:r>
      <w:r w:rsidR="008C0A87">
        <w:rPr>
          <w:color w:val="000000"/>
          <w:sz w:val="28"/>
          <w:szCs w:val="28"/>
        </w:rPr>
        <w:t xml:space="preserve">Республіка Боснія і Герцеговина, </w:t>
      </w:r>
      <w:r w:rsidR="006B1A07">
        <w:rPr>
          <w:color w:val="000000"/>
          <w:sz w:val="28"/>
          <w:szCs w:val="28"/>
        </w:rPr>
        <w:t xml:space="preserve"> Багатонаціональна Держава Болівія, Грецька Республіка,</w:t>
      </w:r>
      <w:r w:rsidR="008C0A87">
        <w:rPr>
          <w:color w:val="000000"/>
          <w:sz w:val="28"/>
          <w:szCs w:val="28"/>
        </w:rPr>
        <w:t xml:space="preserve"> Грузія, Італійська Республіка, </w:t>
      </w:r>
      <w:r w:rsidR="006B3097">
        <w:rPr>
          <w:color w:val="000000"/>
          <w:sz w:val="28"/>
          <w:szCs w:val="28"/>
        </w:rPr>
        <w:t xml:space="preserve">Республіка Колумбія, Республіка Корея, </w:t>
      </w:r>
      <w:r w:rsidR="008C0A87">
        <w:rPr>
          <w:color w:val="000000"/>
          <w:sz w:val="28"/>
          <w:szCs w:val="28"/>
        </w:rPr>
        <w:t xml:space="preserve">Литовська Республіка, Республіка Сербія, </w:t>
      </w:r>
      <w:r w:rsidR="006B1A07">
        <w:rPr>
          <w:color w:val="000000"/>
          <w:sz w:val="28"/>
          <w:szCs w:val="28"/>
        </w:rPr>
        <w:t>Республіка Чо</w:t>
      </w:r>
      <w:r w:rsidR="00604F25">
        <w:rPr>
          <w:color w:val="000000"/>
          <w:sz w:val="28"/>
          <w:szCs w:val="28"/>
        </w:rPr>
        <w:t>рногорія та Королівство Іспанія – закріпили 3% рівень тощо.</w:t>
      </w:r>
    </w:p>
    <w:p w:rsidR="0004144B" w:rsidRDefault="00604F25" w:rsidP="00704B2F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Тому з</w:t>
      </w:r>
      <w:r w:rsidR="005D54A4">
        <w:rPr>
          <w:sz w:val="28"/>
          <w:szCs w:val="28"/>
        </w:rPr>
        <w:t xml:space="preserve">апропонованим законопроектом буде </w:t>
      </w:r>
      <w:r w:rsidR="0004144B">
        <w:rPr>
          <w:sz w:val="28"/>
          <w:szCs w:val="28"/>
        </w:rPr>
        <w:t xml:space="preserve">забезпечено </w:t>
      </w:r>
      <w:r w:rsidR="0004144B" w:rsidRPr="0004144B">
        <w:rPr>
          <w:color w:val="000000"/>
          <w:sz w:val="28"/>
          <w:szCs w:val="28"/>
        </w:rPr>
        <w:t>партійн</w:t>
      </w:r>
      <w:r w:rsidR="0004144B">
        <w:rPr>
          <w:color w:val="000000"/>
          <w:sz w:val="28"/>
          <w:szCs w:val="28"/>
        </w:rPr>
        <w:t xml:space="preserve">ий </w:t>
      </w:r>
      <w:r w:rsidR="0004144B" w:rsidRPr="0004144B">
        <w:rPr>
          <w:color w:val="000000"/>
          <w:sz w:val="28"/>
          <w:szCs w:val="28"/>
        </w:rPr>
        <w:t>плюралізм при формуванні складу представницьк</w:t>
      </w:r>
      <w:r w:rsidR="00A16795">
        <w:rPr>
          <w:color w:val="000000"/>
          <w:sz w:val="28"/>
          <w:szCs w:val="28"/>
        </w:rPr>
        <w:t>ого</w:t>
      </w:r>
      <w:r w:rsidR="0004144B" w:rsidRPr="0004144B">
        <w:rPr>
          <w:color w:val="000000"/>
          <w:sz w:val="28"/>
          <w:szCs w:val="28"/>
        </w:rPr>
        <w:t xml:space="preserve"> орган</w:t>
      </w:r>
      <w:r w:rsidR="00A16795">
        <w:rPr>
          <w:color w:val="000000"/>
          <w:sz w:val="28"/>
          <w:szCs w:val="28"/>
        </w:rPr>
        <w:t>у</w:t>
      </w:r>
      <w:r w:rsidR="0004144B" w:rsidRPr="0004144B">
        <w:rPr>
          <w:color w:val="000000"/>
          <w:sz w:val="28"/>
          <w:szCs w:val="28"/>
        </w:rPr>
        <w:t xml:space="preserve"> і обранні виборних осіб на </w:t>
      </w:r>
      <w:r w:rsidR="00617796">
        <w:rPr>
          <w:color w:val="000000"/>
          <w:sz w:val="28"/>
          <w:szCs w:val="28"/>
        </w:rPr>
        <w:t>парламентському</w:t>
      </w:r>
      <w:r w:rsidR="0004144B" w:rsidRPr="0004144B">
        <w:rPr>
          <w:color w:val="000000"/>
          <w:sz w:val="28"/>
          <w:szCs w:val="28"/>
        </w:rPr>
        <w:t xml:space="preserve"> рівн</w:t>
      </w:r>
      <w:r w:rsidR="00617796">
        <w:rPr>
          <w:color w:val="000000"/>
          <w:sz w:val="28"/>
          <w:szCs w:val="28"/>
        </w:rPr>
        <w:t>і</w:t>
      </w:r>
      <w:r w:rsidR="0004144B">
        <w:rPr>
          <w:sz w:val="28"/>
          <w:szCs w:val="28"/>
        </w:rPr>
        <w:t xml:space="preserve">. </w:t>
      </w:r>
      <w:r w:rsidR="005D54A4">
        <w:rPr>
          <w:color w:val="000000"/>
          <w:sz w:val="28"/>
          <w:szCs w:val="28"/>
        </w:rPr>
        <w:t xml:space="preserve">Створено </w:t>
      </w:r>
      <w:r w:rsidR="0004144B">
        <w:rPr>
          <w:color w:val="000000"/>
          <w:sz w:val="28"/>
          <w:szCs w:val="28"/>
        </w:rPr>
        <w:t>можливість для реалізації конституційних прав громадян, їх залучення до державотворчих процесів.</w:t>
      </w:r>
    </w:p>
    <w:p w:rsidR="005D54A4" w:rsidRPr="00BA28AF" w:rsidRDefault="005D54A4" w:rsidP="00704B2F">
      <w:pPr>
        <w:spacing w:line="276" w:lineRule="auto"/>
        <w:jc w:val="both"/>
        <w:rPr>
          <w:sz w:val="28"/>
          <w:szCs w:val="28"/>
        </w:rPr>
      </w:pPr>
    </w:p>
    <w:p w:rsidR="005D54A4" w:rsidRPr="00BA28AF" w:rsidRDefault="005D54A4" w:rsidP="00704B2F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2. Цілі і завдання прийняття законопроекту  </w:t>
      </w:r>
    </w:p>
    <w:p w:rsidR="005D54A4" w:rsidRDefault="005D54A4" w:rsidP="00704B2F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BA28AF">
        <w:rPr>
          <w:color w:val="000000"/>
          <w:sz w:val="28"/>
          <w:szCs w:val="28"/>
        </w:rPr>
        <w:t xml:space="preserve">Метою законопроекту є, зокрема, </w:t>
      </w:r>
      <w:r w:rsidR="001033BB" w:rsidRPr="001033BB">
        <w:rPr>
          <w:color w:val="000000"/>
          <w:sz w:val="28"/>
          <w:szCs w:val="28"/>
        </w:rPr>
        <w:t>забезпечення партійного плюралізму при формуванні складу представницьк</w:t>
      </w:r>
      <w:r w:rsidR="00BD0CB2">
        <w:rPr>
          <w:color w:val="000000"/>
          <w:sz w:val="28"/>
          <w:szCs w:val="28"/>
        </w:rPr>
        <w:t>ого</w:t>
      </w:r>
      <w:r w:rsidR="001033BB" w:rsidRPr="001033BB">
        <w:rPr>
          <w:color w:val="000000"/>
          <w:sz w:val="28"/>
          <w:szCs w:val="28"/>
        </w:rPr>
        <w:t xml:space="preserve"> орган</w:t>
      </w:r>
      <w:r w:rsidR="00BD0CB2">
        <w:rPr>
          <w:color w:val="000000"/>
          <w:sz w:val="28"/>
          <w:szCs w:val="28"/>
        </w:rPr>
        <w:t>у</w:t>
      </w:r>
      <w:r w:rsidR="001033BB" w:rsidRPr="001033BB">
        <w:rPr>
          <w:color w:val="000000"/>
          <w:sz w:val="28"/>
          <w:szCs w:val="28"/>
        </w:rPr>
        <w:t xml:space="preserve"> і обранні виборних осіб на </w:t>
      </w:r>
      <w:r w:rsidR="00617796">
        <w:rPr>
          <w:color w:val="000000"/>
          <w:sz w:val="28"/>
          <w:szCs w:val="28"/>
        </w:rPr>
        <w:t>парламентському рівні</w:t>
      </w:r>
      <w:r w:rsidR="001033BB">
        <w:rPr>
          <w:color w:val="000000"/>
          <w:sz w:val="28"/>
          <w:szCs w:val="28"/>
        </w:rPr>
        <w:t>.</w:t>
      </w:r>
    </w:p>
    <w:p w:rsidR="005D54A4" w:rsidRDefault="005D54A4" w:rsidP="00704B2F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606BEE" w:rsidRDefault="00606BEE" w:rsidP="00606BEE">
      <w:pPr>
        <w:spacing w:line="276" w:lineRule="auto"/>
        <w:ind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3.  Загальна характеристика та основні положення законопроекту</w:t>
      </w:r>
    </w:p>
    <w:p w:rsidR="00606BEE" w:rsidRDefault="00606BEE" w:rsidP="00606BE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 w:rsidRPr="00BA28AF">
        <w:rPr>
          <w:color w:val="000000"/>
          <w:sz w:val="28"/>
          <w:szCs w:val="28"/>
        </w:rPr>
        <w:t>Законопроект</w:t>
      </w:r>
      <w:r>
        <w:rPr>
          <w:color w:val="000000"/>
          <w:sz w:val="28"/>
          <w:szCs w:val="28"/>
        </w:rPr>
        <w:t xml:space="preserve"> передбачає зниження прохідного бар’єру з 5% до 3% для партій-учасників електорального процесу, шляхом внесення відповідних змін до деяких законодавчих актів</w:t>
      </w:r>
      <w:r w:rsidRPr="001B787B">
        <w:rPr>
          <w:color w:val="000000"/>
          <w:sz w:val="28"/>
          <w:szCs w:val="28"/>
        </w:rPr>
        <w:t xml:space="preserve"> України</w:t>
      </w:r>
      <w:r w:rsidR="00933860">
        <w:rPr>
          <w:color w:val="000000"/>
          <w:sz w:val="28"/>
          <w:szCs w:val="28"/>
        </w:rPr>
        <w:t xml:space="preserve"> та узгодження норм між собою, зокрема, у питанні </w:t>
      </w:r>
      <w:r w:rsidR="00933860" w:rsidRPr="00933860">
        <w:rPr>
          <w:sz w:val="28"/>
        </w:rPr>
        <w:t>підстав отримання політичною партією права на державне фінансування її статутної діяльності.</w:t>
      </w:r>
    </w:p>
    <w:p w:rsidR="00606BEE" w:rsidRDefault="00606BEE" w:rsidP="00606BEE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606BEE" w:rsidRDefault="00606BEE" w:rsidP="00606BE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:rsidR="00606BEE" w:rsidRPr="00BA28AF" w:rsidRDefault="00606BEE" w:rsidP="00606BEE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BA28AF">
        <w:rPr>
          <w:color w:val="000000"/>
          <w:sz w:val="28"/>
          <w:szCs w:val="28"/>
        </w:rPr>
        <w:t>Відносини в даній сфері регулюються</w:t>
      </w:r>
      <w:r>
        <w:rPr>
          <w:color w:val="000000"/>
          <w:sz w:val="28"/>
          <w:szCs w:val="28"/>
        </w:rPr>
        <w:t xml:space="preserve"> Конституцією України,</w:t>
      </w:r>
      <w:r w:rsidRPr="00BA28AF">
        <w:rPr>
          <w:color w:val="000000"/>
          <w:sz w:val="28"/>
          <w:szCs w:val="28"/>
        </w:rPr>
        <w:t xml:space="preserve"> </w:t>
      </w:r>
      <w:r w:rsidRPr="001B787B">
        <w:rPr>
          <w:color w:val="000000"/>
          <w:sz w:val="28"/>
          <w:szCs w:val="28"/>
        </w:rPr>
        <w:t>Виборч</w:t>
      </w:r>
      <w:r>
        <w:rPr>
          <w:color w:val="000000"/>
          <w:sz w:val="28"/>
          <w:szCs w:val="28"/>
        </w:rPr>
        <w:t xml:space="preserve">им </w:t>
      </w:r>
      <w:r w:rsidRPr="001B787B">
        <w:rPr>
          <w:color w:val="000000"/>
          <w:sz w:val="28"/>
          <w:szCs w:val="28"/>
        </w:rPr>
        <w:t>кодекс</w:t>
      </w:r>
      <w:r>
        <w:rPr>
          <w:color w:val="000000"/>
          <w:sz w:val="28"/>
          <w:szCs w:val="28"/>
        </w:rPr>
        <w:t>ом України, Законом України «Про політичні партії в Україні».</w:t>
      </w:r>
    </w:p>
    <w:p w:rsidR="00283974" w:rsidRDefault="00283974" w:rsidP="00704B2F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:rsidR="0057042C" w:rsidRDefault="0057042C" w:rsidP="00704B2F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:rsidR="0057042C" w:rsidRDefault="0057042C" w:rsidP="00704B2F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</w:p>
    <w:p w:rsidR="005D54A4" w:rsidRDefault="005D54A4" w:rsidP="00704B2F">
      <w:pPr>
        <w:autoSpaceDE w:val="0"/>
        <w:autoSpaceDN w:val="0"/>
        <w:adjustRightInd w:val="0"/>
        <w:spacing w:line="276" w:lineRule="auto"/>
        <w:ind w:right="-1565"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lastRenderedPageBreak/>
        <w:t>5. Фінансово-економічне обґрунтування</w:t>
      </w:r>
    </w:p>
    <w:p w:rsidR="005D54A4" w:rsidRPr="00854A53" w:rsidRDefault="005D54A4" w:rsidP="00704B2F">
      <w:pPr>
        <w:spacing w:line="276" w:lineRule="auto"/>
        <w:ind w:firstLine="540"/>
        <w:jc w:val="both"/>
        <w:rPr>
          <w:rFonts w:eastAsia="MS Mincho"/>
          <w:sz w:val="28"/>
          <w:szCs w:val="28"/>
          <w:lang w:eastAsia="ja-JP"/>
        </w:rPr>
      </w:pPr>
      <w:r w:rsidRPr="00854A53">
        <w:rPr>
          <w:rFonts w:eastAsia="MS Mincho"/>
          <w:sz w:val="28"/>
          <w:szCs w:val="28"/>
          <w:lang w:eastAsia="ja-JP"/>
        </w:rPr>
        <w:t>Реалізація проекту Закону не потребує додаткових витрат з Державного бюджету України або місцевих бюджетів.</w:t>
      </w:r>
    </w:p>
    <w:p w:rsidR="00283974" w:rsidRDefault="00283974" w:rsidP="00704B2F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</w:p>
    <w:p w:rsidR="005D54A4" w:rsidRDefault="005D54A4" w:rsidP="00704B2F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/>
          <w:bCs/>
          <w:color w:val="000000"/>
          <w:sz w:val="28"/>
          <w:szCs w:val="28"/>
        </w:rPr>
      </w:pPr>
      <w:r w:rsidRPr="00BA28AF">
        <w:rPr>
          <w:b/>
          <w:bCs/>
          <w:color w:val="000000"/>
          <w:sz w:val="28"/>
          <w:szCs w:val="28"/>
        </w:rPr>
        <w:t xml:space="preserve">6. Прогноз соціально-економічних та інших наслідків прийняття </w:t>
      </w:r>
      <w:proofErr w:type="spellStart"/>
      <w:r w:rsidRPr="00BA28AF">
        <w:rPr>
          <w:b/>
          <w:bCs/>
          <w:color w:val="000000"/>
          <w:sz w:val="28"/>
          <w:szCs w:val="28"/>
        </w:rPr>
        <w:t>акта</w:t>
      </w:r>
      <w:proofErr w:type="spellEnd"/>
    </w:p>
    <w:p w:rsidR="00283974" w:rsidRPr="00283974" w:rsidRDefault="00292D63" w:rsidP="00704B2F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Зниження </w:t>
      </w:r>
      <w:r w:rsidR="00283974">
        <w:rPr>
          <w:bCs/>
          <w:color w:val="000000"/>
          <w:sz w:val="28"/>
          <w:szCs w:val="28"/>
        </w:rPr>
        <w:t xml:space="preserve">рівня прохідного бар’єру сприятиме </w:t>
      </w:r>
      <w:r w:rsidR="00283974" w:rsidRPr="00283974">
        <w:rPr>
          <w:color w:val="000000"/>
          <w:sz w:val="28"/>
          <w:szCs w:val="28"/>
        </w:rPr>
        <w:t>забезпеченн</w:t>
      </w:r>
      <w:r w:rsidR="00283974">
        <w:rPr>
          <w:color w:val="000000"/>
          <w:sz w:val="28"/>
          <w:szCs w:val="28"/>
        </w:rPr>
        <w:t>ю</w:t>
      </w:r>
      <w:r w:rsidR="00283974" w:rsidRPr="00283974">
        <w:rPr>
          <w:color w:val="000000"/>
          <w:sz w:val="28"/>
          <w:szCs w:val="28"/>
        </w:rPr>
        <w:t xml:space="preserve"> партійного плюралізму при формуванні складу представницьк</w:t>
      </w:r>
      <w:r w:rsidR="00BD0CB2">
        <w:rPr>
          <w:color w:val="000000"/>
          <w:sz w:val="28"/>
          <w:szCs w:val="28"/>
        </w:rPr>
        <w:t>ого</w:t>
      </w:r>
      <w:r w:rsidR="00283974" w:rsidRPr="00283974">
        <w:rPr>
          <w:color w:val="000000"/>
          <w:sz w:val="28"/>
          <w:szCs w:val="28"/>
        </w:rPr>
        <w:t xml:space="preserve"> орган</w:t>
      </w:r>
      <w:r w:rsidR="00BD0CB2">
        <w:rPr>
          <w:color w:val="000000"/>
          <w:sz w:val="28"/>
          <w:szCs w:val="28"/>
        </w:rPr>
        <w:t>у</w:t>
      </w:r>
      <w:r w:rsidR="00283974" w:rsidRPr="00283974">
        <w:rPr>
          <w:color w:val="000000"/>
          <w:sz w:val="28"/>
          <w:szCs w:val="28"/>
        </w:rPr>
        <w:t xml:space="preserve"> і обранні виборних осіб на </w:t>
      </w:r>
      <w:r w:rsidR="00617796">
        <w:rPr>
          <w:color w:val="000000"/>
          <w:sz w:val="28"/>
          <w:szCs w:val="28"/>
        </w:rPr>
        <w:t>парламентському рівні</w:t>
      </w:r>
      <w:r w:rsidR="00283974">
        <w:rPr>
          <w:color w:val="000000"/>
          <w:sz w:val="28"/>
          <w:szCs w:val="28"/>
        </w:rPr>
        <w:t>, що є безперечною ознакою демократичного розвитку суспільства.</w:t>
      </w:r>
    </w:p>
    <w:p w:rsidR="00283974" w:rsidRDefault="00283974" w:rsidP="00704B2F">
      <w:pPr>
        <w:autoSpaceDE w:val="0"/>
        <w:autoSpaceDN w:val="0"/>
        <w:adjustRightInd w:val="0"/>
        <w:spacing w:line="276" w:lineRule="auto"/>
        <w:ind w:right="-7" w:firstLine="567"/>
        <w:jc w:val="both"/>
        <w:rPr>
          <w:bCs/>
          <w:color w:val="000000"/>
          <w:sz w:val="28"/>
          <w:szCs w:val="28"/>
        </w:rPr>
      </w:pPr>
    </w:p>
    <w:p w:rsidR="005D54A4" w:rsidRDefault="005D54A4" w:rsidP="00704B2F">
      <w:pPr>
        <w:spacing w:line="276" w:lineRule="auto"/>
        <w:rPr>
          <w:b/>
          <w:sz w:val="28"/>
          <w:szCs w:val="28"/>
        </w:rPr>
      </w:pPr>
    </w:p>
    <w:p w:rsidR="005D54A4" w:rsidRDefault="005D54A4" w:rsidP="00704B2F">
      <w:pPr>
        <w:spacing w:line="276" w:lineRule="auto"/>
      </w:pPr>
      <w:r w:rsidRPr="00EF336A">
        <w:rPr>
          <w:b/>
          <w:sz w:val="28"/>
          <w:szCs w:val="28"/>
        </w:rPr>
        <w:t xml:space="preserve">Народний депутат України                                                    </w:t>
      </w:r>
      <w:r>
        <w:rPr>
          <w:b/>
          <w:sz w:val="28"/>
          <w:szCs w:val="28"/>
        </w:rPr>
        <w:t xml:space="preserve"> </w:t>
      </w:r>
      <w:r w:rsidRPr="00EF336A">
        <w:rPr>
          <w:b/>
          <w:sz w:val="28"/>
          <w:szCs w:val="28"/>
        </w:rPr>
        <w:t xml:space="preserve">        Качура О.А.</w:t>
      </w:r>
    </w:p>
    <w:p w:rsidR="00BB530F" w:rsidRDefault="00BB530F" w:rsidP="00704B2F">
      <w:pPr>
        <w:spacing w:line="276" w:lineRule="auto"/>
      </w:pPr>
    </w:p>
    <w:sectPr w:rsidR="00BB530F" w:rsidSect="00764A5F">
      <w:pgSz w:w="11900" w:h="16840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EC8"/>
    <w:rsid w:val="0004144B"/>
    <w:rsid w:val="000B606A"/>
    <w:rsid w:val="001033BB"/>
    <w:rsid w:val="00283974"/>
    <w:rsid w:val="00292D63"/>
    <w:rsid w:val="002F3776"/>
    <w:rsid w:val="003F3E2F"/>
    <w:rsid w:val="00445302"/>
    <w:rsid w:val="004E0EC8"/>
    <w:rsid w:val="005479E9"/>
    <w:rsid w:val="0057042C"/>
    <w:rsid w:val="005D54A4"/>
    <w:rsid w:val="00604F25"/>
    <w:rsid w:val="00606BEE"/>
    <w:rsid w:val="00617796"/>
    <w:rsid w:val="006B1A07"/>
    <w:rsid w:val="006B3097"/>
    <w:rsid w:val="006B727B"/>
    <w:rsid w:val="00704B2F"/>
    <w:rsid w:val="0070662A"/>
    <w:rsid w:val="0080436B"/>
    <w:rsid w:val="00821410"/>
    <w:rsid w:val="00876E97"/>
    <w:rsid w:val="00886E9E"/>
    <w:rsid w:val="008A1F46"/>
    <w:rsid w:val="008C0A87"/>
    <w:rsid w:val="008F4DB3"/>
    <w:rsid w:val="00933860"/>
    <w:rsid w:val="009C0560"/>
    <w:rsid w:val="00A16795"/>
    <w:rsid w:val="00A8247C"/>
    <w:rsid w:val="00A86A94"/>
    <w:rsid w:val="00AC2505"/>
    <w:rsid w:val="00AF4709"/>
    <w:rsid w:val="00B170B4"/>
    <w:rsid w:val="00BB530F"/>
    <w:rsid w:val="00BD0CB2"/>
    <w:rsid w:val="00C52A84"/>
    <w:rsid w:val="00CE20BC"/>
    <w:rsid w:val="00E217D5"/>
    <w:rsid w:val="00EE6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39A26F-45D6-4A2C-95BA-068ED9C12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4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2505"/>
    <w:pPr>
      <w:spacing w:before="100" w:beforeAutospacing="1" w:after="100" w:afterAutospacing="1"/>
    </w:pPr>
    <w:rPr>
      <w:lang w:val="ru-RU"/>
    </w:rPr>
  </w:style>
  <w:style w:type="character" w:styleId="a4">
    <w:name w:val="Emphasis"/>
    <w:basedOn w:val="a0"/>
    <w:uiPriority w:val="20"/>
    <w:qFormat/>
    <w:rsid w:val="009C0560"/>
    <w:rPr>
      <w:i/>
      <w:iCs/>
    </w:rPr>
  </w:style>
  <w:style w:type="paragraph" w:customStyle="1" w:styleId="rvps2">
    <w:name w:val="rvps2"/>
    <w:basedOn w:val="a"/>
    <w:rsid w:val="00B170B4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02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FE96CF-4175-4F95-AC2F-6A8678728B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058961-C439-438C-9A36-AF6B3CCCC7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1F4A3EB-F681-4B8B-9313-5B7E389E50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3164</Words>
  <Characters>1804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2020-05-08T09:36:00Z</dcterms:created>
  <dcterms:modified xsi:type="dcterms:W3CDTF">2020-05-08T09:36:00Z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