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FCE" w:rsidRDefault="00AF2FCE" w:rsidP="004207FD">
      <w:pPr>
        <w:jc w:val="center"/>
        <w:rPr>
          <w:rFonts w:ascii="Times New Roman" w:hAnsi="Times New Roman" w:cs="Times New Roman"/>
          <w:b/>
          <w:sz w:val="28"/>
          <w:szCs w:val="28"/>
          <w:lang w:val="uk-UA"/>
        </w:rPr>
      </w:pPr>
    </w:p>
    <w:p w:rsidR="00222C2D" w:rsidRPr="004207FD" w:rsidRDefault="00222C2D" w:rsidP="004207FD">
      <w:pPr>
        <w:jc w:val="center"/>
        <w:rPr>
          <w:rFonts w:ascii="Times New Roman" w:hAnsi="Times New Roman" w:cs="Times New Roman"/>
          <w:b/>
          <w:sz w:val="28"/>
          <w:szCs w:val="28"/>
          <w:lang w:val="uk-UA"/>
        </w:rPr>
      </w:pPr>
      <w:r w:rsidRPr="004207FD">
        <w:rPr>
          <w:rFonts w:ascii="Times New Roman" w:hAnsi="Times New Roman" w:cs="Times New Roman"/>
          <w:b/>
          <w:sz w:val="28"/>
          <w:szCs w:val="28"/>
          <w:lang w:val="uk-UA"/>
        </w:rPr>
        <w:t>ВИСНОВОК</w:t>
      </w:r>
    </w:p>
    <w:p w:rsidR="00222C2D" w:rsidRPr="005A3ADC" w:rsidRDefault="00222C2D" w:rsidP="004207FD">
      <w:pPr>
        <w:jc w:val="center"/>
        <w:rPr>
          <w:rFonts w:ascii="Times New Roman" w:hAnsi="Times New Roman" w:cs="Times New Roman"/>
          <w:b/>
          <w:sz w:val="28"/>
          <w:szCs w:val="28"/>
          <w:lang w:val="uk-UA"/>
        </w:rPr>
      </w:pPr>
      <w:r w:rsidRPr="004207FD">
        <w:rPr>
          <w:rFonts w:ascii="Times New Roman" w:hAnsi="Times New Roman" w:cs="Times New Roman"/>
          <w:b/>
          <w:sz w:val="28"/>
          <w:szCs w:val="28"/>
          <w:lang w:val="uk-UA"/>
        </w:rPr>
        <w:t xml:space="preserve">на проект Закону України «Про внесення змін до деяких законодавчих актів України щодо забезпечення партійного плюралізму при формуванні складу представницьких </w:t>
      </w:r>
      <w:r w:rsidRPr="005A3ADC">
        <w:rPr>
          <w:rFonts w:ascii="Times New Roman" w:hAnsi="Times New Roman" w:cs="Times New Roman"/>
          <w:b/>
          <w:sz w:val="28"/>
          <w:szCs w:val="28"/>
          <w:lang w:val="uk-UA"/>
        </w:rPr>
        <w:t xml:space="preserve">органів і обранні </w:t>
      </w:r>
      <w:r w:rsidR="00E74B85" w:rsidRPr="005A3ADC">
        <w:rPr>
          <w:rFonts w:ascii="Times New Roman" w:hAnsi="Times New Roman" w:cs="Times New Roman"/>
          <w:b/>
          <w:sz w:val="28"/>
          <w:szCs w:val="28"/>
          <w:lang w:val="uk-UA"/>
        </w:rPr>
        <w:br/>
      </w:r>
      <w:r w:rsidRPr="005A3ADC">
        <w:rPr>
          <w:rFonts w:ascii="Times New Roman" w:hAnsi="Times New Roman" w:cs="Times New Roman"/>
          <w:b/>
          <w:sz w:val="28"/>
          <w:szCs w:val="28"/>
          <w:lang w:val="uk-UA"/>
        </w:rPr>
        <w:t>виборних осіб на парламентському рівні»</w:t>
      </w:r>
    </w:p>
    <w:p w:rsidR="00222C2D" w:rsidRPr="005A3ADC" w:rsidRDefault="00222C2D" w:rsidP="004207FD">
      <w:pPr>
        <w:jc w:val="center"/>
        <w:rPr>
          <w:rFonts w:ascii="Times New Roman" w:hAnsi="Times New Roman" w:cs="Times New Roman"/>
          <w:b/>
          <w:sz w:val="28"/>
          <w:szCs w:val="28"/>
          <w:lang w:val="uk-UA"/>
        </w:rPr>
      </w:pPr>
    </w:p>
    <w:p w:rsidR="00B22411" w:rsidRDefault="00222C2D" w:rsidP="00B22411">
      <w:pPr>
        <w:ind w:firstLine="567"/>
        <w:jc w:val="both"/>
        <w:rPr>
          <w:rFonts w:ascii="Times New Roman" w:hAnsi="Times New Roman" w:cs="Times New Roman"/>
          <w:sz w:val="28"/>
          <w:szCs w:val="28"/>
          <w:lang w:val="uk-UA"/>
        </w:rPr>
      </w:pPr>
      <w:r w:rsidRPr="005A3ADC">
        <w:rPr>
          <w:rFonts w:ascii="Times New Roman" w:hAnsi="Times New Roman" w:cs="Times New Roman"/>
          <w:sz w:val="28"/>
          <w:szCs w:val="28"/>
          <w:lang w:val="uk-UA"/>
        </w:rPr>
        <w:t>У Головному управлінні розглянуто поданий законопроект, яким пропонується внести окремі зміни до статей 133, 182, 186 Виборчого кодексу</w:t>
      </w:r>
      <w:r w:rsidR="004165FD" w:rsidRPr="005A3ADC">
        <w:rPr>
          <w:rFonts w:ascii="Times New Roman" w:hAnsi="Times New Roman" w:cs="Times New Roman"/>
          <w:sz w:val="28"/>
          <w:szCs w:val="28"/>
          <w:lang w:val="uk-UA"/>
        </w:rPr>
        <w:t xml:space="preserve"> України</w:t>
      </w:r>
      <w:r w:rsidRPr="005A3ADC">
        <w:rPr>
          <w:rFonts w:ascii="Times New Roman" w:hAnsi="Times New Roman" w:cs="Times New Roman"/>
          <w:sz w:val="28"/>
          <w:szCs w:val="28"/>
          <w:lang w:val="uk-UA"/>
        </w:rPr>
        <w:t xml:space="preserve"> та статті 17-3 Закону України «Про політичні партії в Україні», щодо зменшення прохідного бар’єру для політичних партій на парламентських виборах. Зокрема, відповідно до оновленої редакції ст. 133 Виборчого кодексу </w:t>
      </w:r>
      <w:r w:rsidR="00B22411" w:rsidRPr="005A3ADC">
        <w:rPr>
          <w:rFonts w:ascii="Times New Roman" w:hAnsi="Times New Roman" w:cs="Times New Roman"/>
          <w:sz w:val="28"/>
          <w:szCs w:val="28"/>
          <w:lang w:val="uk-UA"/>
        </w:rPr>
        <w:t xml:space="preserve">України </w:t>
      </w:r>
      <w:r w:rsidRPr="005A3ADC">
        <w:rPr>
          <w:rFonts w:ascii="Times New Roman" w:hAnsi="Times New Roman" w:cs="Times New Roman"/>
          <w:sz w:val="28"/>
          <w:szCs w:val="28"/>
          <w:lang w:val="uk-UA"/>
        </w:rPr>
        <w:t>передбачається, що «право на участь у розподілі депутатських мандатів набувають партії, на підтримку регіональних виборчих списків кандидатів у депутати від яких у межах загальнодержавного округу подано</w:t>
      </w:r>
      <w:r w:rsidRPr="005A3ADC">
        <w:rPr>
          <w:rFonts w:ascii="Times New Roman" w:hAnsi="Times New Roman" w:cs="Times New Roman"/>
          <w:b/>
          <w:sz w:val="28"/>
          <w:szCs w:val="28"/>
          <w:lang w:val="uk-UA"/>
        </w:rPr>
        <w:t xml:space="preserve"> 3</w:t>
      </w:r>
      <w:r w:rsidRPr="005A3ADC">
        <w:rPr>
          <w:rFonts w:ascii="Times New Roman" w:hAnsi="Times New Roman" w:cs="Times New Roman"/>
          <w:sz w:val="28"/>
          <w:szCs w:val="28"/>
          <w:lang w:val="uk-UA"/>
        </w:rPr>
        <w:t xml:space="preserve"> і більше відсотків загальної кількості голосів виборців, які підтримали регіональні виборчі списки кандидатів у депутати від усіх партій у межах загальнодержавного округу», тоді як чинним законодавством передбачено п</w:t>
      </w:r>
      <w:r w:rsidR="00B22411" w:rsidRPr="005A3ADC">
        <w:rPr>
          <w:rFonts w:ascii="Times New Roman" w:hAnsi="Times New Roman" w:cs="Times New Roman"/>
          <w:sz w:val="28"/>
          <w:szCs w:val="28"/>
          <w:lang w:val="uk-UA"/>
        </w:rPr>
        <w:t>’ятивідсотковий виборчий</w:t>
      </w:r>
      <w:r w:rsidR="00B22411">
        <w:rPr>
          <w:rFonts w:ascii="Times New Roman" w:hAnsi="Times New Roman" w:cs="Times New Roman"/>
          <w:sz w:val="28"/>
          <w:szCs w:val="28"/>
          <w:lang w:val="uk-UA"/>
        </w:rPr>
        <w:t xml:space="preserve"> бар’єр.</w:t>
      </w:r>
    </w:p>
    <w:p w:rsidR="00E74B85" w:rsidRDefault="00222C2D" w:rsidP="00E74B85">
      <w:pPr>
        <w:ind w:firstLine="567"/>
        <w:jc w:val="both"/>
        <w:rPr>
          <w:rFonts w:ascii="Times New Roman" w:hAnsi="Times New Roman" w:cs="Times New Roman"/>
          <w:sz w:val="28"/>
          <w:szCs w:val="28"/>
          <w:lang w:val="uk-UA"/>
        </w:rPr>
      </w:pPr>
      <w:r w:rsidRPr="004165FD">
        <w:rPr>
          <w:rFonts w:ascii="Times New Roman" w:hAnsi="Times New Roman" w:cs="Times New Roman"/>
          <w:sz w:val="28"/>
          <w:szCs w:val="28"/>
          <w:lang w:val="uk-UA"/>
        </w:rPr>
        <w:t>За результатами аналізу поданого законопроекту Головне управління вважає за необхідне зазначити наступне</w:t>
      </w:r>
      <w:r w:rsidR="00AF2FCE">
        <w:rPr>
          <w:rFonts w:ascii="Times New Roman" w:hAnsi="Times New Roman" w:cs="Times New Roman"/>
          <w:sz w:val="28"/>
          <w:szCs w:val="28"/>
          <w:lang w:val="uk-UA"/>
        </w:rPr>
        <w:t>.</w:t>
      </w:r>
    </w:p>
    <w:p w:rsidR="00E74B85" w:rsidRPr="005A3ADC" w:rsidRDefault="00222C2D" w:rsidP="00E74B85">
      <w:pPr>
        <w:ind w:firstLine="567"/>
        <w:jc w:val="both"/>
        <w:rPr>
          <w:rFonts w:ascii="Times New Roman" w:hAnsi="Times New Roman" w:cs="Times New Roman"/>
          <w:sz w:val="28"/>
          <w:szCs w:val="28"/>
          <w:lang w:val="uk-UA"/>
        </w:rPr>
      </w:pPr>
      <w:r w:rsidRPr="004165FD">
        <w:rPr>
          <w:rFonts w:ascii="Times New Roman" w:hAnsi="Times New Roman" w:cs="Times New Roman"/>
          <w:sz w:val="28"/>
          <w:szCs w:val="28"/>
          <w:lang w:val="uk-UA"/>
        </w:rPr>
        <w:t>У своїх висновках на аналогічні законопроекти Головне управління неодноразово зазначало, що обрання виборчої системи, за якою формується склад парламенту, чи встановлення величини прохідного (виборчого) бар'єру для політичних партій під час парламентських виборів є питанням політичної доцільності, а запропонована у </w:t>
      </w:r>
      <w:hyperlink r:id="rId8" w:tgtFrame="_blank" w:history="1">
        <w:r w:rsidRPr="004165FD">
          <w:rPr>
            <w:rStyle w:val="a8"/>
            <w:rFonts w:ascii="Times New Roman" w:hAnsi="Times New Roman" w:cs="Times New Roman"/>
            <w:color w:val="auto"/>
            <w:sz w:val="28"/>
            <w:szCs w:val="28"/>
            <w:u w:val="none"/>
            <w:lang w:val="uk-UA"/>
          </w:rPr>
          <w:t>проекті</w:t>
        </w:r>
      </w:hyperlink>
      <w:r w:rsidRPr="004165FD">
        <w:rPr>
          <w:rFonts w:ascii="Times New Roman" w:hAnsi="Times New Roman" w:cs="Times New Roman"/>
          <w:sz w:val="28"/>
          <w:szCs w:val="28"/>
          <w:lang w:val="uk-UA"/>
        </w:rPr>
        <w:t> </w:t>
      </w:r>
      <w:r w:rsidR="004165FD">
        <w:rPr>
          <w:rFonts w:ascii="Times New Roman" w:hAnsi="Times New Roman" w:cs="Times New Roman"/>
          <w:sz w:val="28"/>
          <w:szCs w:val="28"/>
          <w:lang w:val="uk-UA"/>
        </w:rPr>
        <w:t xml:space="preserve"> </w:t>
      </w:r>
      <w:r w:rsidRPr="004165FD">
        <w:rPr>
          <w:rFonts w:ascii="Times New Roman" w:hAnsi="Times New Roman" w:cs="Times New Roman"/>
          <w:sz w:val="28"/>
          <w:szCs w:val="28"/>
          <w:lang w:val="uk-UA"/>
        </w:rPr>
        <w:t>новела узгоджується з приписами </w:t>
      </w:r>
      <w:hyperlink r:id="rId9" w:tgtFrame="_blank" w:history="1">
        <w:r w:rsidRPr="004165FD">
          <w:rPr>
            <w:rStyle w:val="a8"/>
            <w:rFonts w:ascii="Times New Roman" w:hAnsi="Times New Roman" w:cs="Times New Roman"/>
            <w:color w:val="auto"/>
            <w:sz w:val="28"/>
            <w:szCs w:val="28"/>
            <w:u w:val="none"/>
            <w:lang w:val="uk-UA"/>
          </w:rPr>
          <w:t>Конституції України</w:t>
        </w:r>
      </w:hyperlink>
      <w:r w:rsidRPr="004165FD">
        <w:rPr>
          <w:rFonts w:ascii="Times New Roman" w:hAnsi="Times New Roman" w:cs="Times New Roman"/>
          <w:sz w:val="28"/>
          <w:szCs w:val="28"/>
          <w:lang w:val="uk-UA"/>
        </w:rPr>
        <w:t> </w:t>
      </w:r>
      <w:r w:rsidR="004165FD">
        <w:rPr>
          <w:rFonts w:ascii="Times New Roman" w:hAnsi="Times New Roman" w:cs="Times New Roman"/>
          <w:sz w:val="28"/>
          <w:szCs w:val="28"/>
          <w:lang w:val="uk-UA"/>
        </w:rPr>
        <w:t xml:space="preserve">у </w:t>
      </w:r>
      <w:r w:rsidRPr="004165FD">
        <w:rPr>
          <w:rFonts w:ascii="Times New Roman" w:hAnsi="Times New Roman" w:cs="Times New Roman"/>
          <w:sz w:val="28"/>
          <w:szCs w:val="28"/>
          <w:lang w:val="uk-UA"/>
        </w:rPr>
        <w:t>частині дотримання виборчих прав громадян. Водночас, при визначенні величини виборчого бар</w:t>
      </w:r>
      <w:r w:rsidR="00AF2FCE" w:rsidRPr="00AF2FCE">
        <w:rPr>
          <w:rFonts w:ascii="Times New Roman" w:hAnsi="Times New Roman" w:cs="Times New Roman"/>
          <w:sz w:val="28"/>
          <w:szCs w:val="28"/>
        </w:rPr>
        <w:t>’</w:t>
      </w:r>
      <w:r w:rsidRPr="004165FD">
        <w:rPr>
          <w:rFonts w:ascii="Times New Roman" w:hAnsi="Times New Roman" w:cs="Times New Roman"/>
          <w:sz w:val="28"/>
          <w:szCs w:val="28"/>
          <w:lang w:val="uk-UA"/>
        </w:rPr>
        <w:t>єру</w:t>
      </w:r>
      <w:r w:rsidR="00AF2FCE">
        <w:rPr>
          <w:rFonts w:ascii="Times New Roman" w:hAnsi="Times New Roman" w:cs="Times New Roman"/>
          <w:sz w:val="28"/>
          <w:szCs w:val="28"/>
          <w:lang w:val="uk-UA"/>
        </w:rPr>
        <w:t xml:space="preserve"> </w:t>
      </w:r>
      <w:r w:rsidRPr="004165FD">
        <w:rPr>
          <w:rFonts w:ascii="Times New Roman" w:hAnsi="Times New Roman" w:cs="Times New Roman"/>
          <w:sz w:val="28"/>
          <w:szCs w:val="28"/>
          <w:lang w:val="uk-UA"/>
        </w:rPr>
        <w:t xml:space="preserve">слід враховувати як необхідність забезпечення ефективного функціонування парламенту, так і вимогу щодо найбільш повного </w:t>
      </w:r>
      <w:r w:rsidRPr="005A3ADC">
        <w:rPr>
          <w:rFonts w:ascii="Times New Roman" w:hAnsi="Times New Roman" w:cs="Times New Roman"/>
          <w:sz w:val="28"/>
          <w:szCs w:val="28"/>
          <w:lang w:val="uk-UA"/>
        </w:rPr>
        <w:t>представництва громадян у законодавчому органі.</w:t>
      </w:r>
    </w:p>
    <w:p w:rsidR="00E74B85" w:rsidRDefault="00222C2D" w:rsidP="00E74B85">
      <w:pPr>
        <w:ind w:firstLine="567"/>
        <w:jc w:val="both"/>
        <w:rPr>
          <w:rFonts w:ascii="Times New Roman" w:hAnsi="Times New Roman" w:cs="Times New Roman"/>
          <w:sz w:val="28"/>
          <w:szCs w:val="28"/>
          <w:lang w:val="uk-UA"/>
        </w:rPr>
      </w:pPr>
      <w:r w:rsidRPr="005A3ADC">
        <w:rPr>
          <w:rFonts w:ascii="Times New Roman" w:hAnsi="Times New Roman" w:cs="Times New Roman"/>
          <w:sz w:val="28"/>
          <w:szCs w:val="28"/>
          <w:lang w:val="uk-UA"/>
        </w:rPr>
        <w:t xml:space="preserve">Досвід застосування виборчого бар'єру в сучасній конституційно-правовій практиці свідчить, що величина виборчого бар'єру неоднакова в різних країнах і коливається в межах від 0,67 відсотка (Нідерланди) </w:t>
      </w:r>
      <w:r w:rsidR="00415BA3">
        <w:rPr>
          <w:rFonts w:ascii="Times New Roman" w:hAnsi="Times New Roman" w:cs="Times New Roman"/>
          <w:sz w:val="28"/>
          <w:szCs w:val="28"/>
          <w:lang w:val="uk-UA"/>
        </w:rPr>
        <w:t xml:space="preserve">                           </w:t>
      </w:r>
      <w:r w:rsidRPr="005A3ADC">
        <w:rPr>
          <w:rFonts w:ascii="Times New Roman" w:hAnsi="Times New Roman" w:cs="Times New Roman"/>
          <w:sz w:val="28"/>
          <w:szCs w:val="28"/>
          <w:lang w:val="uk-UA"/>
        </w:rPr>
        <w:t xml:space="preserve">до </w:t>
      </w:r>
      <w:bookmarkStart w:id="0" w:name="_GoBack"/>
      <w:bookmarkEnd w:id="0"/>
      <w:r w:rsidRPr="005A3ADC">
        <w:rPr>
          <w:rFonts w:ascii="Times New Roman" w:hAnsi="Times New Roman" w:cs="Times New Roman"/>
          <w:sz w:val="28"/>
          <w:szCs w:val="28"/>
          <w:lang w:val="uk-UA"/>
        </w:rPr>
        <w:t xml:space="preserve">10 відсотків (Туреччина). Найчастіше виборчий бар'єр становить </w:t>
      </w:r>
      <w:r w:rsidR="00E74B85" w:rsidRPr="005A3ADC">
        <w:rPr>
          <w:rFonts w:ascii="Times New Roman" w:hAnsi="Times New Roman" w:cs="Times New Roman"/>
          <w:sz w:val="28"/>
          <w:szCs w:val="28"/>
          <w:lang w:val="uk-UA"/>
        </w:rPr>
        <w:br/>
        <w:t>4-</w:t>
      </w:r>
      <w:r w:rsidRPr="005A3ADC">
        <w:rPr>
          <w:rFonts w:ascii="Times New Roman" w:hAnsi="Times New Roman" w:cs="Times New Roman"/>
          <w:sz w:val="28"/>
          <w:szCs w:val="28"/>
          <w:lang w:val="uk-UA"/>
        </w:rPr>
        <w:t>5 відсотків, іноді він є дещо вищим для виборчих блоків партій (Словаччина). Це означає, що партія чи виборчий блок партій, які не набрали відповідний відсоток го</w:t>
      </w:r>
      <w:r w:rsidR="004165FD" w:rsidRPr="005A3ADC">
        <w:rPr>
          <w:rFonts w:ascii="Times New Roman" w:hAnsi="Times New Roman" w:cs="Times New Roman"/>
          <w:sz w:val="28"/>
          <w:szCs w:val="28"/>
          <w:lang w:val="uk-UA"/>
        </w:rPr>
        <w:t>лосів виборців, не беруть участі</w:t>
      </w:r>
      <w:r w:rsidRPr="005A3ADC">
        <w:rPr>
          <w:rFonts w:ascii="Times New Roman" w:hAnsi="Times New Roman" w:cs="Times New Roman"/>
          <w:sz w:val="28"/>
          <w:szCs w:val="28"/>
          <w:lang w:val="uk-UA"/>
        </w:rPr>
        <w:t xml:space="preserve"> в розподілі</w:t>
      </w:r>
      <w:r w:rsidRPr="004165FD">
        <w:rPr>
          <w:rFonts w:ascii="Times New Roman" w:hAnsi="Times New Roman" w:cs="Times New Roman"/>
          <w:sz w:val="28"/>
          <w:szCs w:val="28"/>
          <w:lang w:val="uk-UA"/>
        </w:rPr>
        <w:t xml:space="preserve"> депутатських мандатів. Виборчий бар</w:t>
      </w:r>
      <w:r w:rsidR="00AF2FCE" w:rsidRPr="00AF2FCE">
        <w:rPr>
          <w:rFonts w:ascii="Times New Roman" w:hAnsi="Times New Roman" w:cs="Times New Roman"/>
          <w:sz w:val="28"/>
          <w:szCs w:val="28"/>
          <w:lang w:val="uk-UA"/>
        </w:rPr>
        <w:t>’</w:t>
      </w:r>
      <w:r w:rsidRPr="004165FD">
        <w:rPr>
          <w:rFonts w:ascii="Times New Roman" w:hAnsi="Times New Roman" w:cs="Times New Roman"/>
          <w:sz w:val="28"/>
          <w:szCs w:val="28"/>
          <w:lang w:val="uk-UA"/>
        </w:rPr>
        <w:t>єр встановлюється з метою запобігання представництву в парламенті маловпливових партій, яке веде до надмірного подрібнення складу парламенту на фракції, що посилює урядову нестабільність у країнах із парламентарними і змішаними формами державного правління.</w:t>
      </w:r>
    </w:p>
    <w:p w:rsidR="00222C2D" w:rsidRPr="004165FD" w:rsidRDefault="00222C2D" w:rsidP="00E74B85">
      <w:pPr>
        <w:ind w:firstLine="567"/>
        <w:jc w:val="both"/>
        <w:rPr>
          <w:rFonts w:ascii="Times New Roman" w:hAnsi="Times New Roman" w:cs="Times New Roman"/>
          <w:sz w:val="28"/>
          <w:szCs w:val="28"/>
          <w:lang w:val="uk-UA"/>
        </w:rPr>
      </w:pPr>
      <w:r w:rsidRPr="004165FD">
        <w:rPr>
          <w:rFonts w:ascii="Times New Roman" w:hAnsi="Times New Roman" w:cs="Times New Roman"/>
          <w:sz w:val="28"/>
          <w:szCs w:val="28"/>
          <w:lang w:val="uk-UA"/>
        </w:rPr>
        <w:lastRenderedPageBreak/>
        <w:t>З огляду на наведене Головне управління не вбачає правових перешкод для зменшення прохідного бар'єру з 5</w:t>
      </w:r>
      <w:r w:rsidR="00E74B85">
        <w:rPr>
          <w:rFonts w:ascii="Times New Roman" w:hAnsi="Times New Roman" w:cs="Times New Roman"/>
          <w:sz w:val="28"/>
          <w:szCs w:val="28"/>
          <w:lang w:val="uk-UA"/>
        </w:rPr>
        <w:t xml:space="preserve"> </w:t>
      </w:r>
      <w:r w:rsidRPr="004165FD">
        <w:rPr>
          <w:rFonts w:ascii="Times New Roman" w:hAnsi="Times New Roman" w:cs="Times New Roman"/>
          <w:sz w:val="28"/>
          <w:szCs w:val="28"/>
          <w:lang w:val="uk-UA"/>
        </w:rPr>
        <w:t>% до 3 % у разі політичної підтримки такого рішення Верховною Радою України.</w:t>
      </w:r>
    </w:p>
    <w:p w:rsidR="00222C2D" w:rsidRPr="004165FD" w:rsidRDefault="00222C2D" w:rsidP="004207FD">
      <w:pPr>
        <w:jc w:val="both"/>
        <w:rPr>
          <w:rFonts w:ascii="Times New Roman" w:hAnsi="Times New Roman" w:cs="Times New Roman"/>
          <w:sz w:val="28"/>
          <w:szCs w:val="28"/>
          <w:lang w:val="uk-UA"/>
        </w:rPr>
      </w:pPr>
    </w:p>
    <w:p w:rsidR="00222C2D" w:rsidRPr="004207FD" w:rsidRDefault="00222C2D" w:rsidP="004207FD">
      <w:pPr>
        <w:jc w:val="both"/>
        <w:rPr>
          <w:rFonts w:ascii="Times New Roman" w:hAnsi="Times New Roman" w:cs="Times New Roman"/>
          <w:sz w:val="28"/>
          <w:szCs w:val="28"/>
        </w:rPr>
      </w:pPr>
    </w:p>
    <w:p w:rsidR="00222C2D" w:rsidRPr="00DC3999" w:rsidRDefault="00222C2D" w:rsidP="006847A8">
      <w:pPr>
        <w:ind w:firstLine="708"/>
        <w:jc w:val="both"/>
        <w:rPr>
          <w:rFonts w:ascii="Times New Roman" w:hAnsi="Times New Roman" w:cs="Times New Roman"/>
          <w:sz w:val="28"/>
          <w:szCs w:val="28"/>
          <w:lang w:val="uk-UA"/>
        </w:rPr>
      </w:pPr>
      <w:r w:rsidRPr="00DC3999">
        <w:rPr>
          <w:rFonts w:ascii="Times New Roman" w:hAnsi="Times New Roman" w:cs="Times New Roman"/>
          <w:sz w:val="28"/>
          <w:szCs w:val="28"/>
          <w:lang w:val="uk-UA"/>
        </w:rPr>
        <w:t>Керівник Головного управлін</w:t>
      </w:r>
      <w:r w:rsidR="00DC3999">
        <w:rPr>
          <w:rFonts w:ascii="Times New Roman" w:hAnsi="Times New Roman" w:cs="Times New Roman"/>
          <w:sz w:val="28"/>
          <w:szCs w:val="28"/>
          <w:lang w:val="uk-UA"/>
        </w:rPr>
        <w:t>н</w:t>
      </w:r>
      <w:r w:rsidRPr="00DC3999">
        <w:rPr>
          <w:rFonts w:ascii="Times New Roman" w:hAnsi="Times New Roman" w:cs="Times New Roman"/>
          <w:sz w:val="28"/>
          <w:szCs w:val="28"/>
          <w:lang w:val="uk-UA"/>
        </w:rPr>
        <w:t>я                                           С. Тихонюк</w:t>
      </w:r>
    </w:p>
    <w:p w:rsidR="00222C2D" w:rsidRPr="00DC3999" w:rsidRDefault="00222C2D" w:rsidP="004207FD">
      <w:pPr>
        <w:jc w:val="both"/>
        <w:rPr>
          <w:rFonts w:ascii="Times New Roman" w:hAnsi="Times New Roman" w:cs="Times New Roman"/>
          <w:sz w:val="28"/>
          <w:szCs w:val="28"/>
          <w:lang w:val="uk-UA"/>
        </w:rPr>
      </w:pPr>
    </w:p>
    <w:p w:rsidR="00222C2D" w:rsidRPr="004207FD" w:rsidRDefault="00222C2D" w:rsidP="004207FD">
      <w:pPr>
        <w:jc w:val="both"/>
        <w:rPr>
          <w:rFonts w:ascii="Times New Roman" w:hAnsi="Times New Roman" w:cs="Times New Roman"/>
          <w:sz w:val="28"/>
          <w:szCs w:val="28"/>
        </w:rPr>
      </w:pPr>
    </w:p>
    <w:p w:rsidR="00222C2D" w:rsidRPr="0041601D" w:rsidRDefault="00222C2D" w:rsidP="006847A8">
      <w:pPr>
        <w:ind w:firstLine="708"/>
        <w:jc w:val="both"/>
        <w:rPr>
          <w:rFonts w:ascii="Times New Roman" w:hAnsi="Times New Roman" w:cs="Times New Roman"/>
          <w:sz w:val="22"/>
          <w:szCs w:val="22"/>
        </w:rPr>
      </w:pPr>
      <w:r w:rsidRPr="0041601D">
        <w:rPr>
          <w:rFonts w:ascii="Times New Roman" w:hAnsi="Times New Roman" w:cs="Times New Roman"/>
          <w:sz w:val="22"/>
          <w:szCs w:val="22"/>
        </w:rPr>
        <w:t>Вик. О. Мельник</w:t>
      </w:r>
    </w:p>
    <w:p w:rsidR="00222C2D" w:rsidRPr="004207FD" w:rsidRDefault="00222C2D" w:rsidP="0036242C">
      <w:pPr>
        <w:tabs>
          <w:tab w:val="left" w:pos="567"/>
        </w:tabs>
        <w:jc w:val="both"/>
        <w:rPr>
          <w:rFonts w:ascii="Times New Roman" w:hAnsi="Times New Roman" w:cs="Times New Roman"/>
          <w:sz w:val="28"/>
          <w:szCs w:val="28"/>
          <w:lang w:val="uk-UA"/>
        </w:rPr>
      </w:pPr>
      <w:r w:rsidRPr="004207FD">
        <w:rPr>
          <w:rFonts w:ascii="Times New Roman" w:hAnsi="Times New Roman" w:cs="Times New Roman"/>
          <w:sz w:val="28"/>
          <w:szCs w:val="28"/>
          <w:lang w:val="uk-UA"/>
        </w:rPr>
        <w:t xml:space="preserve"> </w:t>
      </w:r>
    </w:p>
    <w:p w:rsidR="00326ED2" w:rsidRPr="004207FD" w:rsidRDefault="00326ED2" w:rsidP="004207FD">
      <w:pPr>
        <w:jc w:val="both"/>
        <w:rPr>
          <w:rFonts w:ascii="Times New Roman" w:hAnsi="Times New Roman" w:cs="Times New Roman"/>
          <w:sz w:val="28"/>
          <w:szCs w:val="28"/>
        </w:rPr>
      </w:pPr>
    </w:p>
    <w:p w:rsidR="0026045B" w:rsidRPr="004207FD" w:rsidRDefault="0026045B" w:rsidP="004207FD">
      <w:pPr>
        <w:jc w:val="both"/>
        <w:rPr>
          <w:rFonts w:ascii="Times New Roman" w:hAnsi="Times New Roman" w:cs="Times New Roman"/>
          <w:bCs/>
          <w:sz w:val="28"/>
          <w:szCs w:val="28"/>
        </w:rPr>
      </w:pPr>
    </w:p>
    <w:p w:rsidR="00521CF6" w:rsidRPr="004207FD" w:rsidRDefault="00521CF6" w:rsidP="004207FD">
      <w:pPr>
        <w:ind w:firstLine="709"/>
        <w:jc w:val="both"/>
        <w:rPr>
          <w:rFonts w:ascii="Times New Roman" w:hAnsi="Times New Roman" w:cs="Times New Roman"/>
          <w:sz w:val="28"/>
          <w:szCs w:val="28"/>
          <w:lang w:val="uk-UA"/>
        </w:rPr>
      </w:pPr>
    </w:p>
    <w:p w:rsidR="00521CF6" w:rsidRPr="004207FD" w:rsidRDefault="00521CF6" w:rsidP="004207FD">
      <w:pPr>
        <w:ind w:firstLine="709"/>
        <w:jc w:val="both"/>
        <w:rPr>
          <w:rFonts w:ascii="Times New Roman" w:hAnsi="Times New Roman" w:cs="Times New Roman"/>
          <w:sz w:val="28"/>
          <w:szCs w:val="28"/>
          <w:lang w:val="uk-UA"/>
        </w:rPr>
      </w:pPr>
    </w:p>
    <w:p w:rsidR="00521CF6" w:rsidRPr="004207FD" w:rsidRDefault="00521CF6" w:rsidP="004207FD">
      <w:pPr>
        <w:ind w:firstLine="709"/>
        <w:jc w:val="both"/>
        <w:rPr>
          <w:rFonts w:ascii="Times New Roman" w:hAnsi="Times New Roman" w:cs="Times New Roman"/>
          <w:sz w:val="28"/>
          <w:szCs w:val="28"/>
          <w:lang w:val="uk-UA"/>
        </w:rPr>
      </w:pPr>
    </w:p>
    <w:p w:rsidR="00521CF6" w:rsidRPr="004207FD" w:rsidRDefault="00521CF6" w:rsidP="004207FD">
      <w:pPr>
        <w:ind w:firstLine="709"/>
        <w:jc w:val="both"/>
        <w:rPr>
          <w:rFonts w:ascii="Times New Roman" w:hAnsi="Times New Roman" w:cs="Times New Roman"/>
          <w:sz w:val="28"/>
          <w:szCs w:val="28"/>
          <w:lang w:val="uk-UA"/>
        </w:rPr>
      </w:pPr>
    </w:p>
    <w:p w:rsidR="00521CF6" w:rsidRPr="004207FD" w:rsidRDefault="00521CF6" w:rsidP="004207FD">
      <w:pPr>
        <w:ind w:firstLine="709"/>
        <w:jc w:val="both"/>
        <w:rPr>
          <w:rFonts w:ascii="Times New Roman" w:hAnsi="Times New Roman" w:cs="Times New Roman"/>
          <w:sz w:val="28"/>
          <w:szCs w:val="28"/>
          <w:lang w:val="uk-UA"/>
        </w:rPr>
      </w:pPr>
    </w:p>
    <w:p w:rsidR="00521CF6" w:rsidRPr="00BB2300" w:rsidRDefault="00521CF6">
      <w:pPr>
        <w:rPr>
          <w:lang w:val="uk-UA"/>
        </w:rPr>
      </w:pPr>
    </w:p>
    <w:sectPr w:rsidR="00521CF6" w:rsidRPr="00BB2300" w:rsidSect="00521CF6">
      <w:headerReference w:type="even" r:id="rId10"/>
      <w:headerReference w:type="default" r:id="rId11"/>
      <w:headerReference w:type="first" r:id="rId12"/>
      <w:pgSz w:w="11900" w:h="16840"/>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8CD" w:rsidRDefault="004528CD" w:rsidP="00521CF6">
      <w:r>
        <w:separator/>
      </w:r>
    </w:p>
  </w:endnote>
  <w:endnote w:type="continuationSeparator" w:id="0">
    <w:p w:rsidR="004528CD" w:rsidRDefault="004528CD"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8CD" w:rsidRDefault="004528CD" w:rsidP="00521CF6">
      <w:r>
        <w:separator/>
      </w:r>
    </w:p>
  </w:footnote>
  <w:footnote w:type="continuationSeparator" w:id="0">
    <w:p w:rsidR="004528CD" w:rsidRDefault="004528CD" w:rsidP="00521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326ED2" w:rsidRDefault="00326ED2" w:rsidP="00326ED2">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326ED2" w:rsidRDefault="00326ED2" w:rsidP="00521CF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417756500"/>
      <w:docPartObj>
        <w:docPartGallery w:val="Page Numbers (Top of Page)"/>
        <w:docPartUnique/>
      </w:docPartObj>
    </w:sdtPr>
    <w:sdtEndPr>
      <w:rPr>
        <w:rStyle w:val="a5"/>
        <w:rFonts w:ascii="Times New Roman" w:hAnsi="Times New Roman" w:cs="Times New Roman"/>
      </w:rPr>
    </w:sdtEndPr>
    <w:sdtContent>
      <w:p w:rsidR="00326ED2" w:rsidRPr="004207FD" w:rsidRDefault="00326ED2" w:rsidP="00326ED2">
        <w:pPr>
          <w:pStyle w:val="a3"/>
          <w:framePr w:wrap="none" w:vAnchor="text" w:hAnchor="margin" w:xAlign="right" w:y="1"/>
          <w:rPr>
            <w:rStyle w:val="a5"/>
            <w:rFonts w:ascii="Times New Roman" w:hAnsi="Times New Roman" w:cs="Times New Roman"/>
          </w:rPr>
        </w:pPr>
        <w:r w:rsidRPr="004207FD">
          <w:rPr>
            <w:rStyle w:val="a5"/>
            <w:rFonts w:ascii="Times New Roman" w:hAnsi="Times New Roman" w:cs="Times New Roman"/>
          </w:rPr>
          <w:fldChar w:fldCharType="begin"/>
        </w:r>
        <w:r w:rsidRPr="004207FD">
          <w:rPr>
            <w:rStyle w:val="a5"/>
            <w:rFonts w:ascii="Times New Roman" w:hAnsi="Times New Roman" w:cs="Times New Roman"/>
          </w:rPr>
          <w:instrText xml:space="preserve"> PAGE </w:instrText>
        </w:r>
        <w:r w:rsidRPr="004207FD">
          <w:rPr>
            <w:rStyle w:val="a5"/>
            <w:rFonts w:ascii="Times New Roman" w:hAnsi="Times New Roman" w:cs="Times New Roman"/>
          </w:rPr>
          <w:fldChar w:fldCharType="separate"/>
        </w:r>
        <w:r w:rsidR="00415BA3">
          <w:rPr>
            <w:rStyle w:val="a5"/>
            <w:rFonts w:ascii="Times New Roman" w:hAnsi="Times New Roman" w:cs="Times New Roman"/>
            <w:noProof/>
          </w:rPr>
          <w:t>2</w:t>
        </w:r>
        <w:r w:rsidRPr="004207FD">
          <w:rPr>
            <w:rStyle w:val="a5"/>
            <w:rFonts w:ascii="Times New Roman" w:hAnsi="Times New Roman" w:cs="Times New Roman"/>
          </w:rPr>
          <w:fldChar w:fldCharType="end"/>
        </w:r>
      </w:p>
    </w:sdtContent>
  </w:sdt>
  <w:p w:rsidR="00326ED2" w:rsidRPr="00521CF6" w:rsidRDefault="00326ED2" w:rsidP="00521CF6">
    <w:pPr>
      <w:pStyle w:val="a3"/>
      <w:ind w:right="360"/>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ED2" w:rsidRPr="005A3ADC" w:rsidRDefault="005A3ADC" w:rsidP="005A3ADC">
    <w:pPr>
      <w:pStyle w:val="a3"/>
      <w:tabs>
        <w:tab w:val="clear" w:pos="9355"/>
        <w:tab w:val="left" w:pos="6398"/>
        <w:tab w:val="right" w:pos="9349"/>
      </w:tabs>
      <w:rPr>
        <w:rFonts w:ascii="Times New Roman" w:hAnsi="Times New Roman" w:cs="Times New Roman"/>
        <w:sz w:val="20"/>
        <w:szCs w:val="20"/>
        <w:lang w:val="uk-UA"/>
      </w:rPr>
    </w:pPr>
    <w:r>
      <w:rPr>
        <w:rFonts w:ascii="Times New Roman" w:hAnsi="Times New Roman" w:cs="Times New Roman"/>
        <w:sz w:val="20"/>
        <w:szCs w:val="20"/>
        <w:lang w:val="uk-UA"/>
      </w:rPr>
      <w:tab/>
    </w:r>
    <w:r>
      <w:rPr>
        <w:rFonts w:ascii="Times New Roman" w:hAnsi="Times New Roman" w:cs="Times New Roman"/>
        <w:sz w:val="20"/>
        <w:szCs w:val="20"/>
        <w:lang w:val="uk-UA"/>
      </w:rPr>
      <w:tab/>
    </w:r>
    <w:r>
      <w:rPr>
        <w:rFonts w:ascii="Times New Roman" w:hAnsi="Times New Roman" w:cs="Times New Roman"/>
        <w:sz w:val="20"/>
        <w:szCs w:val="20"/>
        <w:lang w:val="uk-UA"/>
      </w:rPr>
      <w:tab/>
    </w:r>
    <w:r w:rsidR="004207FD" w:rsidRPr="005A3ADC">
      <w:rPr>
        <w:rFonts w:ascii="Times New Roman" w:hAnsi="Times New Roman" w:cs="Times New Roman"/>
        <w:sz w:val="20"/>
        <w:szCs w:val="20"/>
        <w:lang w:val="uk-UA"/>
      </w:rPr>
      <w:t>До реєстр.</w:t>
    </w:r>
    <w:r w:rsidR="00B22411" w:rsidRPr="005A3ADC">
      <w:rPr>
        <w:rFonts w:ascii="Times New Roman" w:hAnsi="Times New Roman" w:cs="Times New Roman"/>
        <w:sz w:val="20"/>
        <w:szCs w:val="20"/>
        <w:lang w:val="uk-UA"/>
      </w:rPr>
      <w:t xml:space="preserve"> </w:t>
    </w:r>
    <w:r w:rsidR="004207FD" w:rsidRPr="005A3ADC">
      <w:rPr>
        <w:rFonts w:ascii="Times New Roman" w:hAnsi="Times New Roman" w:cs="Times New Roman"/>
        <w:sz w:val="20"/>
        <w:szCs w:val="20"/>
        <w:lang w:val="uk-UA"/>
      </w:rPr>
      <w:t>№</w:t>
    </w:r>
    <w:r w:rsidR="00B22411" w:rsidRPr="005A3ADC">
      <w:rPr>
        <w:rFonts w:ascii="Times New Roman" w:hAnsi="Times New Roman" w:cs="Times New Roman"/>
        <w:sz w:val="20"/>
        <w:szCs w:val="20"/>
        <w:lang w:val="uk-UA"/>
      </w:rPr>
      <w:t xml:space="preserve"> </w:t>
    </w:r>
    <w:r w:rsidR="004207FD" w:rsidRPr="005A3ADC">
      <w:rPr>
        <w:rFonts w:ascii="Times New Roman" w:hAnsi="Times New Roman" w:cs="Times New Roman"/>
        <w:sz w:val="20"/>
        <w:szCs w:val="20"/>
        <w:lang w:val="uk-UA"/>
      </w:rPr>
      <w:t>3452 від 08.05</w:t>
    </w:r>
    <w:r w:rsidR="00326ED2" w:rsidRPr="005A3ADC">
      <w:rPr>
        <w:rFonts w:ascii="Times New Roman" w:hAnsi="Times New Roman" w:cs="Times New Roman"/>
        <w:sz w:val="20"/>
        <w:szCs w:val="20"/>
        <w:lang w:val="uk-UA"/>
      </w:rPr>
      <w:t>.2020</w:t>
    </w:r>
  </w:p>
  <w:p w:rsidR="00326ED2" w:rsidRDefault="004207FD" w:rsidP="0053583F">
    <w:pPr>
      <w:pStyle w:val="a3"/>
      <w:jc w:val="right"/>
      <w:rPr>
        <w:rFonts w:ascii="Times New Roman" w:hAnsi="Times New Roman" w:cs="Times New Roman"/>
        <w:sz w:val="20"/>
        <w:szCs w:val="20"/>
        <w:lang w:val="uk-UA"/>
      </w:rPr>
    </w:pPr>
    <w:r w:rsidRPr="005A3ADC">
      <w:rPr>
        <w:rFonts w:ascii="Times New Roman" w:hAnsi="Times New Roman" w:cs="Times New Roman"/>
        <w:sz w:val="20"/>
        <w:szCs w:val="20"/>
        <w:lang w:val="uk-UA"/>
      </w:rPr>
      <w:t>Народний депутат</w:t>
    </w:r>
    <w:r w:rsidR="00326ED2">
      <w:rPr>
        <w:rFonts w:ascii="Times New Roman" w:hAnsi="Times New Roman" w:cs="Times New Roman"/>
        <w:sz w:val="20"/>
        <w:szCs w:val="20"/>
        <w:lang w:val="uk-UA"/>
      </w:rPr>
      <w:t xml:space="preserve"> України</w:t>
    </w:r>
  </w:p>
  <w:p w:rsidR="00326ED2" w:rsidRPr="0053583F" w:rsidRDefault="004207FD" w:rsidP="0053583F">
    <w:pPr>
      <w:pStyle w:val="a3"/>
      <w:jc w:val="right"/>
      <w:rPr>
        <w:rFonts w:ascii="Times New Roman" w:hAnsi="Times New Roman" w:cs="Times New Roman"/>
        <w:sz w:val="20"/>
        <w:szCs w:val="20"/>
        <w:lang w:val="uk-UA"/>
      </w:rPr>
    </w:pPr>
    <w:r>
      <w:rPr>
        <w:rFonts w:ascii="Times New Roman" w:hAnsi="Times New Roman" w:cs="Times New Roman"/>
        <w:sz w:val="20"/>
        <w:szCs w:val="20"/>
        <w:lang w:val="uk-UA"/>
      </w:rPr>
      <w:t>О. Качура</w:t>
    </w:r>
  </w:p>
  <w:p w:rsidR="00326ED2" w:rsidRDefault="00326ED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F22FB"/>
    <w:multiLevelType w:val="multilevel"/>
    <w:tmpl w:val="7C52E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BA7F85"/>
    <w:multiLevelType w:val="multilevel"/>
    <w:tmpl w:val="B6F67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BB81C0E"/>
    <w:multiLevelType w:val="multilevel"/>
    <w:tmpl w:val="03BE0F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BB1EFD"/>
    <w:multiLevelType w:val="multilevel"/>
    <w:tmpl w:val="2E46A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79678C"/>
    <w:multiLevelType w:val="hybridMultilevel"/>
    <w:tmpl w:val="89060FF8"/>
    <w:lvl w:ilvl="0" w:tplc="362EE212">
      <w:start w:val="1"/>
      <w:numFmt w:val="decimal"/>
      <w:lvlText w:val="%1."/>
      <w:lvlJc w:val="left"/>
      <w:pPr>
        <w:ind w:left="850" w:hanging="360"/>
      </w:pPr>
      <w:rPr>
        <w:rFonts w:hint="default"/>
      </w:rPr>
    </w:lvl>
    <w:lvl w:ilvl="1" w:tplc="04090019" w:tentative="1">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5" w15:restartNumberingAfterBreak="0">
    <w:nsid w:val="2A93112F"/>
    <w:multiLevelType w:val="multilevel"/>
    <w:tmpl w:val="C31A3C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0BA7CC1"/>
    <w:multiLevelType w:val="hybridMultilevel"/>
    <w:tmpl w:val="792E6308"/>
    <w:lvl w:ilvl="0" w:tplc="DA1285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39EE158F"/>
    <w:multiLevelType w:val="hybridMultilevel"/>
    <w:tmpl w:val="8BC0ECBC"/>
    <w:lvl w:ilvl="0" w:tplc="ACC0DB2A">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8" w15:restartNumberingAfterBreak="0">
    <w:nsid w:val="3A994212"/>
    <w:multiLevelType w:val="hybridMultilevel"/>
    <w:tmpl w:val="6B983B68"/>
    <w:lvl w:ilvl="0" w:tplc="162AB126">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9" w15:restartNumberingAfterBreak="0">
    <w:nsid w:val="629411E3"/>
    <w:multiLevelType w:val="hybridMultilevel"/>
    <w:tmpl w:val="5A6EAA68"/>
    <w:lvl w:ilvl="0" w:tplc="C1E890A4">
      <w:start w:val="1"/>
      <w:numFmt w:val="decimal"/>
      <w:lvlText w:val="%1."/>
      <w:lvlJc w:val="left"/>
      <w:pPr>
        <w:ind w:left="720" w:hanging="360"/>
      </w:pPr>
      <w:rPr>
        <w:rFonts w:ascii="Times New Roman" w:eastAsia="SimSu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9"/>
  </w:num>
  <w:num w:numId="5">
    <w:abstractNumId w:val="6"/>
  </w:num>
  <w:num w:numId="6">
    <w:abstractNumId w:val="3"/>
  </w:num>
  <w:num w:numId="7">
    <w:abstractNumId w:val="0"/>
  </w:num>
  <w:num w:numId="8">
    <w:abstractNumId w:val="2"/>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CF6"/>
    <w:rsid w:val="00000D9C"/>
    <w:rsid w:val="000104EE"/>
    <w:rsid w:val="00016D07"/>
    <w:rsid w:val="00033A03"/>
    <w:rsid w:val="00033C9D"/>
    <w:rsid w:val="0003794E"/>
    <w:rsid w:val="00055FC2"/>
    <w:rsid w:val="00063C40"/>
    <w:rsid w:val="00066C16"/>
    <w:rsid w:val="00070DAB"/>
    <w:rsid w:val="00071F6E"/>
    <w:rsid w:val="00075DE8"/>
    <w:rsid w:val="00077776"/>
    <w:rsid w:val="00077CFE"/>
    <w:rsid w:val="00085887"/>
    <w:rsid w:val="0009008D"/>
    <w:rsid w:val="000A525E"/>
    <w:rsid w:val="000A7385"/>
    <w:rsid w:val="000B288B"/>
    <w:rsid w:val="000B3D38"/>
    <w:rsid w:val="000D533B"/>
    <w:rsid w:val="000E42DC"/>
    <w:rsid w:val="000F3928"/>
    <w:rsid w:val="000F6708"/>
    <w:rsid w:val="00100D53"/>
    <w:rsid w:val="001144D3"/>
    <w:rsid w:val="00125CFC"/>
    <w:rsid w:val="0013078E"/>
    <w:rsid w:val="00132C99"/>
    <w:rsid w:val="00135FC3"/>
    <w:rsid w:val="00144076"/>
    <w:rsid w:val="001446D8"/>
    <w:rsid w:val="001459D1"/>
    <w:rsid w:val="00152868"/>
    <w:rsid w:val="001550B9"/>
    <w:rsid w:val="00155288"/>
    <w:rsid w:val="00162B58"/>
    <w:rsid w:val="001635FE"/>
    <w:rsid w:val="00163E24"/>
    <w:rsid w:val="001645BD"/>
    <w:rsid w:val="0016554B"/>
    <w:rsid w:val="001657DA"/>
    <w:rsid w:val="001660F6"/>
    <w:rsid w:val="00191268"/>
    <w:rsid w:val="001919CB"/>
    <w:rsid w:val="001A1BD7"/>
    <w:rsid w:val="001C149C"/>
    <w:rsid w:val="001C6A47"/>
    <w:rsid w:val="001D5E0A"/>
    <w:rsid w:val="001E4B1C"/>
    <w:rsid w:val="001E619F"/>
    <w:rsid w:val="001F0410"/>
    <w:rsid w:val="001F7068"/>
    <w:rsid w:val="001F722F"/>
    <w:rsid w:val="00212A59"/>
    <w:rsid w:val="00215E58"/>
    <w:rsid w:val="002179AA"/>
    <w:rsid w:val="00222C2D"/>
    <w:rsid w:val="00230568"/>
    <w:rsid w:val="00235786"/>
    <w:rsid w:val="002365CA"/>
    <w:rsid w:val="00242C74"/>
    <w:rsid w:val="00243945"/>
    <w:rsid w:val="0026045B"/>
    <w:rsid w:val="00275017"/>
    <w:rsid w:val="002766E1"/>
    <w:rsid w:val="002838E6"/>
    <w:rsid w:val="0029171D"/>
    <w:rsid w:val="00291BDB"/>
    <w:rsid w:val="002B2408"/>
    <w:rsid w:val="002B4F4C"/>
    <w:rsid w:val="002B69A9"/>
    <w:rsid w:val="002B78F8"/>
    <w:rsid w:val="002D5E69"/>
    <w:rsid w:val="002E04C5"/>
    <w:rsid w:val="003001B8"/>
    <w:rsid w:val="00301F6E"/>
    <w:rsid w:val="00306D3C"/>
    <w:rsid w:val="00310E2A"/>
    <w:rsid w:val="00324C89"/>
    <w:rsid w:val="00326C62"/>
    <w:rsid w:val="00326ED2"/>
    <w:rsid w:val="00327C95"/>
    <w:rsid w:val="00350C52"/>
    <w:rsid w:val="003514D5"/>
    <w:rsid w:val="00361E93"/>
    <w:rsid w:val="0036242C"/>
    <w:rsid w:val="003642FE"/>
    <w:rsid w:val="0036611D"/>
    <w:rsid w:val="00371D30"/>
    <w:rsid w:val="003749E4"/>
    <w:rsid w:val="00375457"/>
    <w:rsid w:val="003813A8"/>
    <w:rsid w:val="00385A6A"/>
    <w:rsid w:val="00386742"/>
    <w:rsid w:val="0039127A"/>
    <w:rsid w:val="00393D3E"/>
    <w:rsid w:val="00394D14"/>
    <w:rsid w:val="0039622F"/>
    <w:rsid w:val="003A16A9"/>
    <w:rsid w:val="003A212B"/>
    <w:rsid w:val="003B155C"/>
    <w:rsid w:val="003C111E"/>
    <w:rsid w:val="003C1B66"/>
    <w:rsid w:val="003C27D7"/>
    <w:rsid w:val="003D6D88"/>
    <w:rsid w:val="003E382E"/>
    <w:rsid w:val="003F3193"/>
    <w:rsid w:val="00400514"/>
    <w:rsid w:val="00410539"/>
    <w:rsid w:val="00415BA3"/>
    <w:rsid w:val="0041601D"/>
    <w:rsid w:val="004162C6"/>
    <w:rsid w:val="004165FD"/>
    <w:rsid w:val="004207FD"/>
    <w:rsid w:val="00421458"/>
    <w:rsid w:val="004231B1"/>
    <w:rsid w:val="00423B60"/>
    <w:rsid w:val="004328F1"/>
    <w:rsid w:val="0043339C"/>
    <w:rsid w:val="0044385E"/>
    <w:rsid w:val="00451CD9"/>
    <w:rsid w:val="004528CD"/>
    <w:rsid w:val="00463F09"/>
    <w:rsid w:val="004732E3"/>
    <w:rsid w:val="00474D65"/>
    <w:rsid w:val="00476110"/>
    <w:rsid w:val="004940D0"/>
    <w:rsid w:val="00497A46"/>
    <w:rsid w:val="004B707C"/>
    <w:rsid w:val="004E4A90"/>
    <w:rsid w:val="004E55B3"/>
    <w:rsid w:val="004F1E4B"/>
    <w:rsid w:val="004F3A5A"/>
    <w:rsid w:val="004F49E8"/>
    <w:rsid w:val="00505B9B"/>
    <w:rsid w:val="0050628B"/>
    <w:rsid w:val="00507673"/>
    <w:rsid w:val="00507844"/>
    <w:rsid w:val="00511937"/>
    <w:rsid w:val="0051359C"/>
    <w:rsid w:val="00520536"/>
    <w:rsid w:val="00521CF6"/>
    <w:rsid w:val="005243D0"/>
    <w:rsid w:val="00531628"/>
    <w:rsid w:val="00532DD2"/>
    <w:rsid w:val="0053583F"/>
    <w:rsid w:val="00535B88"/>
    <w:rsid w:val="0053651A"/>
    <w:rsid w:val="005579BC"/>
    <w:rsid w:val="00557A83"/>
    <w:rsid w:val="0056499A"/>
    <w:rsid w:val="005716EA"/>
    <w:rsid w:val="00574106"/>
    <w:rsid w:val="00582153"/>
    <w:rsid w:val="00582498"/>
    <w:rsid w:val="00585B79"/>
    <w:rsid w:val="00585C99"/>
    <w:rsid w:val="005914A8"/>
    <w:rsid w:val="005925AF"/>
    <w:rsid w:val="005A3ADC"/>
    <w:rsid w:val="005C03B4"/>
    <w:rsid w:val="005C1221"/>
    <w:rsid w:val="005C1B2C"/>
    <w:rsid w:val="005C531B"/>
    <w:rsid w:val="005C6FA7"/>
    <w:rsid w:val="005D2CED"/>
    <w:rsid w:val="005D5334"/>
    <w:rsid w:val="005E0A4D"/>
    <w:rsid w:val="006005AB"/>
    <w:rsid w:val="00603BA3"/>
    <w:rsid w:val="0060514C"/>
    <w:rsid w:val="00615D8B"/>
    <w:rsid w:val="00622E2A"/>
    <w:rsid w:val="00656B8B"/>
    <w:rsid w:val="0066094E"/>
    <w:rsid w:val="00662403"/>
    <w:rsid w:val="00663B17"/>
    <w:rsid w:val="00675F08"/>
    <w:rsid w:val="006847A8"/>
    <w:rsid w:val="006874DC"/>
    <w:rsid w:val="006978EE"/>
    <w:rsid w:val="006B1D5C"/>
    <w:rsid w:val="006B263A"/>
    <w:rsid w:val="006B399A"/>
    <w:rsid w:val="006B58DE"/>
    <w:rsid w:val="006C2AA8"/>
    <w:rsid w:val="006E4EF6"/>
    <w:rsid w:val="0070129B"/>
    <w:rsid w:val="00716893"/>
    <w:rsid w:val="00720E06"/>
    <w:rsid w:val="00763DA7"/>
    <w:rsid w:val="007641B8"/>
    <w:rsid w:val="00765141"/>
    <w:rsid w:val="00776D84"/>
    <w:rsid w:val="00790B10"/>
    <w:rsid w:val="0079467D"/>
    <w:rsid w:val="007953BD"/>
    <w:rsid w:val="007A474A"/>
    <w:rsid w:val="007B5A79"/>
    <w:rsid w:val="007B6528"/>
    <w:rsid w:val="007C0289"/>
    <w:rsid w:val="007C4484"/>
    <w:rsid w:val="007C6AF5"/>
    <w:rsid w:val="007D0063"/>
    <w:rsid w:val="007D159D"/>
    <w:rsid w:val="007E2CF3"/>
    <w:rsid w:val="007E38CD"/>
    <w:rsid w:val="007F1B64"/>
    <w:rsid w:val="007F27CB"/>
    <w:rsid w:val="00801B89"/>
    <w:rsid w:val="0081190B"/>
    <w:rsid w:val="00814FFB"/>
    <w:rsid w:val="0081628C"/>
    <w:rsid w:val="008224B7"/>
    <w:rsid w:val="00825414"/>
    <w:rsid w:val="00830780"/>
    <w:rsid w:val="00833070"/>
    <w:rsid w:val="00836CEB"/>
    <w:rsid w:val="008454F3"/>
    <w:rsid w:val="00845AA5"/>
    <w:rsid w:val="00853781"/>
    <w:rsid w:val="00860B3E"/>
    <w:rsid w:val="008704A9"/>
    <w:rsid w:val="008721CE"/>
    <w:rsid w:val="00876DEE"/>
    <w:rsid w:val="00885073"/>
    <w:rsid w:val="008873C7"/>
    <w:rsid w:val="00892D4C"/>
    <w:rsid w:val="00894CE3"/>
    <w:rsid w:val="008A0CFA"/>
    <w:rsid w:val="008B062C"/>
    <w:rsid w:val="008B1603"/>
    <w:rsid w:val="008B45F1"/>
    <w:rsid w:val="008E6C21"/>
    <w:rsid w:val="008F2264"/>
    <w:rsid w:val="008F4319"/>
    <w:rsid w:val="008F59C0"/>
    <w:rsid w:val="0090276C"/>
    <w:rsid w:val="009040E1"/>
    <w:rsid w:val="00904820"/>
    <w:rsid w:val="0090672D"/>
    <w:rsid w:val="009115BF"/>
    <w:rsid w:val="00917176"/>
    <w:rsid w:val="0092374F"/>
    <w:rsid w:val="00932636"/>
    <w:rsid w:val="00932E14"/>
    <w:rsid w:val="009335E4"/>
    <w:rsid w:val="0093707E"/>
    <w:rsid w:val="00937E39"/>
    <w:rsid w:val="00947022"/>
    <w:rsid w:val="009478FF"/>
    <w:rsid w:val="009537F9"/>
    <w:rsid w:val="009554C4"/>
    <w:rsid w:val="009655A0"/>
    <w:rsid w:val="009660EF"/>
    <w:rsid w:val="00966686"/>
    <w:rsid w:val="00972682"/>
    <w:rsid w:val="00973102"/>
    <w:rsid w:val="0097387C"/>
    <w:rsid w:val="00997F94"/>
    <w:rsid w:val="009B64FD"/>
    <w:rsid w:val="009D2B80"/>
    <w:rsid w:val="009D318A"/>
    <w:rsid w:val="009D7D81"/>
    <w:rsid w:val="009F7442"/>
    <w:rsid w:val="00A06BCB"/>
    <w:rsid w:val="00A14D89"/>
    <w:rsid w:val="00A1510F"/>
    <w:rsid w:val="00A2604C"/>
    <w:rsid w:val="00A3024A"/>
    <w:rsid w:val="00A3561B"/>
    <w:rsid w:val="00A35BB3"/>
    <w:rsid w:val="00A35E9C"/>
    <w:rsid w:val="00A3643A"/>
    <w:rsid w:val="00A40CAD"/>
    <w:rsid w:val="00A41D4B"/>
    <w:rsid w:val="00A64084"/>
    <w:rsid w:val="00A73E29"/>
    <w:rsid w:val="00A74EDF"/>
    <w:rsid w:val="00A820C7"/>
    <w:rsid w:val="00A853A2"/>
    <w:rsid w:val="00A92EB0"/>
    <w:rsid w:val="00AA3601"/>
    <w:rsid w:val="00AB4E84"/>
    <w:rsid w:val="00AD022C"/>
    <w:rsid w:val="00AD4492"/>
    <w:rsid w:val="00AE3ECF"/>
    <w:rsid w:val="00AF09BE"/>
    <w:rsid w:val="00AF2FCE"/>
    <w:rsid w:val="00AF3131"/>
    <w:rsid w:val="00B01C55"/>
    <w:rsid w:val="00B047D8"/>
    <w:rsid w:val="00B066AD"/>
    <w:rsid w:val="00B11BA5"/>
    <w:rsid w:val="00B12707"/>
    <w:rsid w:val="00B13969"/>
    <w:rsid w:val="00B14476"/>
    <w:rsid w:val="00B1680A"/>
    <w:rsid w:val="00B22152"/>
    <w:rsid w:val="00B22411"/>
    <w:rsid w:val="00B26686"/>
    <w:rsid w:val="00B27BA9"/>
    <w:rsid w:val="00B408D0"/>
    <w:rsid w:val="00B536BE"/>
    <w:rsid w:val="00B66DD2"/>
    <w:rsid w:val="00B803CC"/>
    <w:rsid w:val="00B827EC"/>
    <w:rsid w:val="00B855B6"/>
    <w:rsid w:val="00BA7E83"/>
    <w:rsid w:val="00BB2300"/>
    <w:rsid w:val="00BB70DE"/>
    <w:rsid w:val="00BC6DEF"/>
    <w:rsid w:val="00BD2292"/>
    <w:rsid w:val="00BD2F35"/>
    <w:rsid w:val="00BE3D94"/>
    <w:rsid w:val="00BE433B"/>
    <w:rsid w:val="00BF16FD"/>
    <w:rsid w:val="00BF6C89"/>
    <w:rsid w:val="00BF725D"/>
    <w:rsid w:val="00C02965"/>
    <w:rsid w:val="00C02CBD"/>
    <w:rsid w:val="00C043E0"/>
    <w:rsid w:val="00C10AB7"/>
    <w:rsid w:val="00C12649"/>
    <w:rsid w:val="00C21B56"/>
    <w:rsid w:val="00C42757"/>
    <w:rsid w:val="00C46BE5"/>
    <w:rsid w:val="00C5122E"/>
    <w:rsid w:val="00C54A5A"/>
    <w:rsid w:val="00C61552"/>
    <w:rsid w:val="00C676B9"/>
    <w:rsid w:val="00C7235C"/>
    <w:rsid w:val="00C81678"/>
    <w:rsid w:val="00C849F5"/>
    <w:rsid w:val="00C87A45"/>
    <w:rsid w:val="00CA4716"/>
    <w:rsid w:val="00CA51D4"/>
    <w:rsid w:val="00CA7518"/>
    <w:rsid w:val="00CB5A40"/>
    <w:rsid w:val="00CC12D8"/>
    <w:rsid w:val="00CD089E"/>
    <w:rsid w:val="00CE6334"/>
    <w:rsid w:val="00D06AC1"/>
    <w:rsid w:val="00D11FF6"/>
    <w:rsid w:val="00D16C5D"/>
    <w:rsid w:val="00D60E93"/>
    <w:rsid w:val="00D630DE"/>
    <w:rsid w:val="00D65AA4"/>
    <w:rsid w:val="00D65C6F"/>
    <w:rsid w:val="00D755CD"/>
    <w:rsid w:val="00D7671F"/>
    <w:rsid w:val="00D80899"/>
    <w:rsid w:val="00D92B90"/>
    <w:rsid w:val="00DC3999"/>
    <w:rsid w:val="00DE0635"/>
    <w:rsid w:val="00DF3526"/>
    <w:rsid w:val="00DF5727"/>
    <w:rsid w:val="00DF78BD"/>
    <w:rsid w:val="00E016DE"/>
    <w:rsid w:val="00E05A3D"/>
    <w:rsid w:val="00E07165"/>
    <w:rsid w:val="00E20E21"/>
    <w:rsid w:val="00E24A64"/>
    <w:rsid w:val="00E27D13"/>
    <w:rsid w:val="00E3272E"/>
    <w:rsid w:val="00E32BD5"/>
    <w:rsid w:val="00E34BEE"/>
    <w:rsid w:val="00E37F96"/>
    <w:rsid w:val="00E42D40"/>
    <w:rsid w:val="00E43447"/>
    <w:rsid w:val="00E51359"/>
    <w:rsid w:val="00E7180A"/>
    <w:rsid w:val="00E74B85"/>
    <w:rsid w:val="00E80B4C"/>
    <w:rsid w:val="00E840A1"/>
    <w:rsid w:val="00E91F8D"/>
    <w:rsid w:val="00EA7749"/>
    <w:rsid w:val="00EB6D26"/>
    <w:rsid w:val="00EC05D1"/>
    <w:rsid w:val="00EE381E"/>
    <w:rsid w:val="00EF0F8E"/>
    <w:rsid w:val="00F03285"/>
    <w:rsid w:val="00F07754"/>
    <w:rsid w:val="00F13591"/>
    <w:rsid w:val="00F165D9"/>
    <w:rsid w:val="00F24AE4"/>
    <w:rsid w:val="00F27132"/>
    <w:rsid w:val="00F42904"/>
    <w:rsid w:val="00F645A8"/>
    <w:rsid w:val="00F65C82"/>
    <w:rsid w:val="00F66562"/>
    <w:rsid w:val="00F76E2D"/>
    <w:rsid w:val="00F77AF0"/>
    <w:rsid w:val="00F77E76"/>
    <w:rsid w:val="00F80634"/>
    <w:rsid w:val="00F84695"/>
    <w:rsid w:val="00F857C0"/>
    <w:rsid w:val="00F909C1"/>
    <w:rsid w:val="00FA02ED"/>
    <w:rsid w:val="00FA08B1"/>
    <w:rsid w:val="00FB55B8"/>
    <w:rsid w:val="00FB6E32"/>
    <w:rsid w:val="00FC36D4"/>
    <w:rsid w:val="00FC3F2B"/>
    <w:rsid w:val="00FC73A4"/>
    <w:rsid w:val="00FD56A4"/>
    <w:rsid w:val="00FE546B"/>
    <w:rsid w:val="00FF6F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1F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character" w:styleId="a8">
    <w:name w:val="Hyperlink"/>
    <w:basedOn w:val="a0"/>
    <w:uiPriority w:val="99"/>
    <w:unhideWhenUsed/>
    <w:rsid w:val="007953BD"/>
    <w:rPr>
      <w:color w:val="0563C1" w:themeColor="hyperlink"/>
      <w:u w:val="single"/>
    </w:rPr>
  </w:style>
  <w:style w:type="paragraph" w:styleId="a9">
    <w:name w:val="List Paragraph"/>
    <w:basedOn w:val="a"/>
    <w:uiPriority w:val="34"/>
    <w:qFormat/>
    <w:rsid w:val="000D533B"/>
    <w:pPr>
      <w:ind w:left="720"/>
      <w:contextualSpacing/>
    </w:pPr>
  </w:style>
  <w:style w:type="paragraph" w:styleId="aa">
    <w:name w:val="footnote text"/>
    <w:basedOn w:val="a"/>
    <w:link w:val="ab"/>
    <w:uiPriority w:val="99"/>
    <w:semiHidden/>
    <w:unhideWhenUsed/>
    <w:rsid w:val="009D2B80"/>
    <w:rPr>
      <w:rFonts w:ascii="Arial" w:eastAsia="Arial" w:hAnsi="Arial" w:cs="Arial"/>
      <w:sz w:val="20"/>
      <w:szCs w:val="20"/>
      <w:lang w:val="uk-UA" w:eastAsia="ru-RU"/>
    </w:rPr>
  </w:style>
  <w:style w:type="character" w:customStyle="1" w:styleId="ab">
    <w:name w:val="Текст виноски Знак"/>
    <w:basedOn w:val="a0"/>
    <w:link w:val="aa"/>
    <w:uiPriority w:val="99"/>
    <w:semiHidden/>
    <w:rsid w:val="009D2B80"/>
    <w:rPr>
      <w:rFonts w:ascii="Arial" w:eastAsia="Arial" w:hAnsi="Arial" w:cs="Arial"/>
      <w:sz w:val="20"/>
      <w:szCs w:val="20"/>
      <w:lang w:val="uk-UA" w:eastAsia="ru-RU"/>
    </w:rPr>
  </w:style>
  <w:style w:type="character" w:styleId="ac">
    <w:name w:val="footnote reference"/>
    <w:basedOn w:val="a0"/>
    <w:uiPriority w:val="99"/>
    <w:semiHidden/>
    <w:unhideWhenUsed/>
    <w:rsid w:val="009D2B80"/>
    <w:rPr>
      <w:vertAlign w:val="superscript"/>
    </w:rPr>
  </w:style>
  <w:style w:type="paragraph" w:styleId="HTML">
    <w:name w:val="HTML Preformatted"/>
    <w:basedOn w:val="a"/>
    <w:link w:val="HTML0"/>
    <w:rsid w:val="00701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17"/>
      <w:szCs w:val="17"/>
      <w:lang w:eastAsia="ru-RU"/>
    </w:rPr>
  </w:style>
  <w:style w:type="character" w:customStyle="1" w:styleId="HTML0">
    <w:name w:val="Стандартний HTML Знак"/>
    <w:basedOn w:val="a0"/>
    <w:link w:val="HTML"/>
    <w:rsid w:val="0070129B"/>
    <w:rPr>
      <w:rFonts w:ascii="Courier New" w:eastAsia="Times New Roman" w:hAnsi="Courier New" w:cs="Courier New"/>
      <w:color w:val="000000"/>
      <w:sz w:val="17"/>
      <w:szCs w:val="17"/>
      <w:lang w:eastAsia="ru-RU"/>
    </w:rPr>
  </w:style>
  <w:style w:type="character" w:customStyle="1" w:styleId="rvts9">
    <w:name w:val="rvts9"/>
    <w:basedOn w:val="a0"/>
    <w:rsid w:val="00DF3526"/>
  </w:style>
  <w:style w:type="paragraph" w:customStyle="1" w:styleId="rvps2">
    <w:name w:val="rvps2"/>
    <w:basedOn w:val="a"/>
    <w:rsid w:val="00B855B6"/>
    <w:pPr>
      <w:spacing w:before="100" w:beforeAutospacing="1" w:after="100" w:afterAutospacing="1"/>
    </w:pPr>
    <w:rPr>
      <w:rFonts w:ascii="Times New Roman" w:eastAsia="Times New Roman" w:hAnsi="Times New Roman" w:cs="Times New Roman"/>
      <w:lang w:eastAsia="ru-RU"/>
    </w:rPr>
  </w:style>
  <w:style w:type="character" w:customStyle="1" w:styleId="rvts0">
    <w:name w:val="rvts0"/>
    <w:rsid w:val="00326ED2"/>
  </w:style>
  <w:style w:type="paragraph" w:styleId="ad">
    <w:name w:val="Balloon Text"/>
    <w:basedOn w:val="a"/>
    <w:link w:val="ae"/>
    <w:uiPriority w:val="99"/>
    <w:semiHidden/>
    <w:unhideWhenUsed/>
    <w:rsid w:val="00415BA3"/>
    <w:rPr>
      <w:rFonts w:ascii="Segoe UI" w:hAnsi="Segoe UI" w:cs="Segoe UI"/>
      <w:sz w:val="18"/>
      <w:szCs w:val="18"/>
    </w:rPr>
  </w:style>
  <w:style w:type="character" w:customStyle="1" w:styleId="ae">
    <w:name w:val="Текст у виносці Знак"/>
    <w:basedOn w:val="a0"/>
    <w:link w:val="ad"/>
    <w:uiPriority w:val="99"/>
    <w:semiHidden/>
    <w:rsid w:val="00415B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70151">
      <w:bodyDiv w:val="1"/>
      <w:marLeft w:val="0"/>
      <w:marRight w:val="0"/>
      <w:marTop w:val="0"/>
      <w:marBottom w:val="0"/>
      <w:divBdr>
        <w:top w:val="none" w:sz="0" w:space="0" w:color="auto"/>
        <w:left w:val="none" w:sz="0" w:space="0" w:color="auto"/>
        <w:bottom w:val="none" w:sz="0" w:space="0" w:color="auto"/>
        <w:right w:val="none" w:sz="0" w:space="0" w:color="auto"/>
      </w:divBdr>
    </w:div>
    <w:div w:id="394672134">
      <w:bodyDiv w:val="1"/>
      <w:marLeft w:val="0"/>
      <w:marRight w:val="0"/>
      <w:marTop w:val="0"/>
      <w:marBottom w:val="0"/>
      <w:divBdr>
        <w:top w:val="none" w:sz="0" w:space="0" w:color="auto"/>
        <w:left w:val="none" w:sz="0" w:space="0" w:color="auto"/>
        <w:bottom w:val="none" w:sz="0" w:space="0" w:color="auto"/>
        <w:right w:val="none" w:sz="0" w:space="0" w:color="auto"/>
      </w:divBdr>
    </w:div>
    <w:div w:id="879131310">
      <w:bodyDiv w:val="1"/>
      <w:marLeft w:val="0"/>
      <w:marRight w:val="0"/>
      <w:marTop w:val="0"/>
      <w:marBottom w:val="0"/>
      <w:divBdr>
        <w:top w:val="none" w:sz="0" w:space="0" w:color="auto"/>
        <w:left w:val="none" w:sz="0" w:space="0" w:color="auto"/>
        <w:bottom w:val="none" w:sz="0" w:space="0" w:color="auto"/>
        <w:right w:val="none" w:sz="0" w:space="0" w:color="auto"/>
      </w:divBdr>
    </w:div>
    <w:div w:id="1355643888">
      <w:bodyDiv w:val="1"/>
      <w:marLeft w:val="0"/>
      <w:marRight w:val="0"/>
      <w:marTop w:val="0"/>
      <w:marBottom w:val="0"/>
      <w:divBdr>
        <w:top w:val="none" w:sz="0" w:space="0" w:color="auto"/>
        <w:left w:val="none" w:sz="0" w:space="0" w:color="auto"/>
        <w:bottom w:val="none" w:sz="0" w:space="0" w:color="auto"/>
        <w:right w:val="none" w:sz="0" w:space="0" w:color="auto"/>
      </w:divBdr>
    </w:div>
    <w:div w:id="1456752407">
      <w:bodyDiv w:val="1"/>
      <w:marLeft w:val="0"/>
      <w:marRight w:val="0"/>
      <w:marTop w:val="0"/>
      <w:marBottom w:val="0"/>
      <w:divBdr>
        <w:top w:val="none" w:sz="0" w:space="0" w:color="auto"/>
        <w:left w:val="none" w:sz="0" w:space="0" w:color="auto"/>
        <w:bottom w:val="none" w:sz="0" w:space="0" w:color="auto"/>
        <w:right w:val="none" w:sz="0" w:space="0" w:color="auto"/>
      </w:divBdr>
    </w:div>
    <w:div w:id="163185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jg3bk68a?ed=2014_07_1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ps.ligazakon.net/document/view/z960254k?ed=2014_03_0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299E5-9379-433D-A272-F8CF7CB37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1958</Words>
  <Characters>1117</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2021-01-18T09:27:00Z</dcterms:created>
  <dcterms:modified xsi:type="dcterms:W3CDTF">2021-01-18T09:27:00Z</dcterms:modified>
</cp:coreProperties>
</file>