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 Комітету</w:t>
            </w:r>
          </w:p>
          <w:p w14:paraId="5D3401FE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щодо експертного висновку</w:t>
            </w:r>
          </w:p>
          <w:p w14:paraId="5EDABE51" w14:textId="71F4CD66" w:rsidR="00996F5C" w:rsidRPr="006105F0" w:rsidRDefault="00263425" w:rsidP="006105F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законопроекту № </w:t>
            </w:r>
            <w:r w:rsidR="006105F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3452</w:t>
            </w: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183DC2FD" w:rsidR="00174818" w:rsidRPr="006105F0" w:rsidRDefault="006105F0" w:rsidP="00610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з питань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організації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державної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місцевого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самоврядування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регіонального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розвитку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містобудування</w:t>
            </w:r>
            <w:proofErr w:type="spellEnd"/>
          </w:p>
        </w:tc>
      </w:tr>
    </w:tbl>
    <w:p w14:paraId="184CF0B0" w14:textId="5C7F7C26" w:rsidR="00174818" w:rsidRDefault="002901A4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901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6105F0" w:rsidRPr="006105F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про внесення змін до деяких законодавчих актів України щодо забезпечення партійного плюралізму при формуванні складу представницьких органів і обранні виборних осіб </w:t>
      </w:r>
      <w:r w:rsidR="003F37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              </w:t>
      </w:r>
      <w:r w:rsidR="006105F0" w:rsidRPr="006105F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 парламентському рівні (реєстр.</w:t>
      </w:r>
      <w:r w:rsidR="003F37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6105F0" w:rsidRPr="006105F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№ 3452), поданий народним депутатом </w:t>
      </w:r>
      <w:r w:rsidR="0025484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</w:t>
      </w:r>
      <w:r w:rsidR="006105F0" w:rsidRPr="006105F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України </w:t>
      </w:r>
      <w:proofErr w:type="spellStart"/>
      <w:r w:rsidR="006105F0" w:rsidRPr="006105F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Качурою</w:t>
      </w:r>
      <w:proofErr w:type="spellEnd"/>
      <w:r w:rsidR="006105F0" w:rsidRPr="006105F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О.А.</w:t>
      </w:r>
      <w:bookmarkStart w:id="0" w:name="_GoBack"/>
      <w:bookmarkEnd w:id="0"/>
    </w:p>
    <w:p w14:paraId="0CD37566" w14:textId="15204949" w:rsidR="006105F0" w:rsidRDefault="006105F0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105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Метою законопроекту є, зокрема, забезпечення партійного плюралізму при формуванні складу представницького органу і обранні виборних осіб на парламентському рівні.</w:t>
      </w:r>
    </w:p>
    <w:p w14:paraId="3A00656B" w14:textId="3BF6216B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акта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не виявлено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корупціогенних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14:paraId="6BE4D7E0" w14:textId="20217DA0" w:rsidR="00174818" w:rsidRPr="00B036A0" w:rsidRDefault="00263425" w:rsidP="001668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«Про запобігання корупції»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частини першої статті 93 Регламенту Верховної Ради України, Комітет на своєму засіданні </w:t>
      </w:r>
      <w:r w:rsidR="003A4374">
        <w:rPr>
          <w:rFonts w:ascii="Times New Roman" w:eastAsia="Times New Roman" w:hAnsi="Times New Roman" w:cs="Times New Roman"/>
          <w:sz w:val="28"/>
          <w:szCs w:val="28"/>
          <w:lang w:val="uk-UA"/>
        </w:rPr>
        <w:t>19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A4374">
        <w:rPr>
          <w:rFonts w:ascii="Times New Roman" w:eastAsia="Times New Roman" w:hAnsi="Times New Roman" w:cs="Times New Roman"/>
          <w:sz w:val="28"/>
          <w:szCs w:val="28"/>
          <w:lang w:val="uk-UA"/>
        </w:rPr>
        <w:t>січня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5484C">
        <w:rPr>
          <w:rFonts w:ascii="Times New Roman" w:eastAsia="Times New Roman" w:hAnsi="Times New Roman" w:cs="Times New Roman"/>
          <w:sz w:val="28"/>
          <w:szCs w:val="28"/>
          <w:lang w:val="uk-UA"/>
        </w:rPr>
        <w:t>2021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254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63</w:t>
      </w:r>
      <w:r w:rsidR="00FF5243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) дійшов висновку та прийняв рішення, що проект Закону</w:t>
      </w:r>
      <w:r w:rsidR="006105F0" w:rsidRPr="006105F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6105F0" w:rsidRPr="006105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</w:t>
      </w:r>
      <w:r w:rsidR="006105F0" w:rsidRPr="006105F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законодавчих актів України щодо забезпечення партійного плюралізму при формуванні складу представницьких органів і обранні виборних осіб </w:t>
      </w:r>
      <w:r w:rsidR="008021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6105F0" w:rsidRPr="006105F0">
        <w:rPr>
          <w:rFonts w:ascii="Times New Roman" w:eastAsia="Times New Roman" w:hAnsi="Times New Roman" w:cs="Times New Roman"/>
          <w:sz w:val="28"/>
          <w:szCs w:val="28"/>
          <w:lang w:val="uk-UA"/>
        </w:rPr>
        <w:t>на парламентському рівні (реєстр.</w:t>
      </w:r>
      <w:r w:rsidR="008021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6105F0" w:rsidRPr="006105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№ 3452), поданий народним депутатом </w:t>
      </w:r>
      <w:r w:rsidR="005A47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</w:t>
      </w:r>
      <w:r w:rsidR="006105F0" w:rsidRPr="006105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України </w:t>
      </w:r>
      <w:proofErr w:type="spellStart"/>
      <w:r w:rsidR="006105F0" w:rsidRPr="006105F0">
        <w:rPr>
          <w:rFonts w:ascii="Times New Roman" w:eastAsia="Times New Roman" w:hAnsi="Times New Roman" w:cs="Times New Roman"/>
          <w:sz w:val="28"/>
          <w:szCs w:val="28"/>
          <w:lang w:val="uk-UA"/>
        </w:rPr>
        <w:t>Качурою</w:t>
      </w:r>
      <w:proofErr w:type="spellEnd"/>
      <w:r w:rsidR="006105F0" w:rsidRPr="006105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О.А.</w:t>
      </w:r>
      <w:r w:rsidR="00FF5243" w:rsidRPr="00FF524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</w:t>
      </w:r>
      <w:r w:rsidR="00FF5243" w:rsidRPr="00FF52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5FE86E4" w14:textId="59F23857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A38EF" w:rsidRPr="00FF524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A38EF" w:rsidRPr="00FF52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А. </w:t>
      </w:r>
      <w:proofErr w:type="spellStart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sectPr w:rsidR="00174818" w:rsidRPr="00B036A0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6C536" w14:textId="77777777" w:rsidR="00491BDA" w:rsidRDefault="00491BDA">
      <w:pPr>
        <w:spacing w:after="0" w:line="240" w:lineRule="auto"/>
      </w:pPr>
      <w:r>
        <w:separator/>
      </w:r>
    </w:p>
  </w:endnote>
  <w:endnote w:type="continuationSeparator" w:id="0">
    <w:p w14:paraId="69B033D8" w14:textId="77777777" w:rsidR="00491BDA" w:rsidRDefault="00491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658A2" w14:textId="77777777" w:rsidR="00491BDA" w:rsidRDefault="00491BDA">
      <w:pPr>
        <w:spacing w:after="0" w:line="240" w:lineRule="auto"/>
      </w:pPr>
      <w:r>
        <w:separator/>
      </w:r>
    </w:p>
  </w:footnote>
  <w:footnote w:type="continuationSeparator" w:id="0">
    <w:p w14:paraId="2D86B4B4" w14:textId="77777777" w:rsidR="00491BDA" w:rsidRDefault="00491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6684F"/>
    <w:rsid w:val="001670EF"/>
    <w:rsid w:val="001725FC"/>
    <w:rsid w:val="00174818"/>
    <w:rsid w:val="00180C10"/>
    <w:rsid w:val="0019335B"/>
    <w:rsid w:val="001A6D31"/>
    <w:rsid w:val="001E5453"/>
    <w:rsid w:val="0020237E"/>
    <w:rsid w:val="00223F62"/>
    <w:rsid w:val="00227EDC"/>
    <w:rsid w:val="0025484C"/>
    <w:rsid w:val="00263425"/>
    <w:rsid w:val="0026613C"/>
    <w:rsid w:val="00277D8C"/>
    <w:rsid w:val="00281AF5"/>
    <w:rsid w:val="002901A4"/>
    <w:rsid w:val="002A03BA"/>
    <w:rsid w:val="002A38EF"/>
    <w:rsid w:val="002D2111"/>
    <w:rsid w:val="002D3D1D"/>
    <w:rsid w:val="002E4D72"/>
    <w:rsid w:val="003334F9"/>
    <w:rsid w:val="00344C9D"/>
    <w:rsid w:val="00365209"/>
    <w:rsid w:val="00371B94"/>
    <w:rsid w:val="0038094A"/>
    <w:rsid w:val="003A4374"/>
    <w:rsid w:val="003C6363"/>
    <w:rsid w:val="003D0E21"/>
    <w:rsid w:val="003E7063"/>
    <w:rsid w:val="003E7103"/>
    <w:rsid w:val="003F37D6"/>
    <w:rsid w:val="00403E33"/>
    <w:rsid w:val="004179B4"/>
    <w:rsid w:val="00420732"/>
    <w:rsid w:val="004649E5"/>
    <w:rsid w:val="00491BDA"/>
    <w:rsid w:val="004A65BD"/>
    <w:rsid w:val="004B2DC5"/>
    <w:rsid w:val="00522EC0"/>
    <w:rsid w:val="0055780F"/>
    <w:rsid w:val="0056780E"/>
    <w:rsid w:val="005A4718"/>
    <w:rsid w:val="005E117C"/>
    <w:rsid w:val="00600479"/>
    <w:rsid w:val="006105F0"/>
    <w:rsid w:val="00626014"/>
    <w:rsid w:val="006606EA"/>
    <w:rsid w:val="0067159B"/>
    <w:rsid w:val="00692AAB"/>
    <w:rsid w:val="006967C7"/>
    <w:rsid w:val="006B4563"/>
    <w:rsid w:val="006D0F58"/>
    <w:rsid w:val="0070799D"/>
    <w:rsid w:val="00716A2F"/>
    <w:rsid w:val="007526E9"/>
    <w:rsid w:val="00767451"/>
    <w:rsid w:val="00775AC6"/>
    <w:rsid w:val="007B2195"/>
    <w:rsid w:val="007D3D4A"/>
    <w:rsid w:val="007D3D96"/>
    <w:rsid w:val="007E53F8"/>
    <w:rsid w:val="0080214C"/>
    <w:rsid w:val="0084450F"/>
    <w:rsid w:val="008447FB"/>
    <w:rsid w:val="00856A22"/>
    <w:rsid w:val="0087752B"/>
    <w:rsid w:val="008C7ACD"/>
    <w:rsid w:val="0090249B"/>
    <w:rsid w:val="00932D5C"/>
    <w:rsid w:val="009561FF"/>
    <w:rsid w:val="00985E4A"/>
    <w:rsid w:val="00996C4B"/>
    <w:rsid w:val="00996F5C"/>
    <w:rsid w:val="009A1A28"/>
    <w:rsid w:val="009C54C1"/>
    <w:rsid w:val="009F48F7"/>
    <w:rsid w:val="009F5741"/>
    <w:rsid w:val="00A4065E"/>
    <w:rsid w:val="00AA2160"/>
    <w:rsid w:val="00AA2701"/>
    <w:rsid w:val="00B036A0"/>
    <w:rsid w:val="00B31D57"/>
    <w:rsid w:val="00B57F0F"/>
    <w:rsid w:val="00B72BC9"/>
    <w:rsid w:val="00B750E9"/>
    <w:rsid w:val="00BC704C"/>
    <w:rsid w:val="00BD27C3"/>
    <w:rsid w:val="00C015E1"/>
    <w:rsid w:val="00C20EF4"/>
    <w:rsid w:val="00C53D05"/>
    <w:rsid w:val="00C60AAC"/>
    <w:rsid w:val="00C63D5D"/>
    <w:rsid w:val="00CC62A2"/>
    <w:rsid w:val="00CD7C4D"/>
    <w:rsid w:val="00CE486F"/>
    <w:rsid w:val="00D3104B"/>
    <w:rsid w:val="00DC1AF1"/>
    <w:rsid w:val="00DE7D9F"/>
    <w:rsid w:val="00E111F8"/>
    <w:rsid w:val="00E6265A"/>
    <w:rsid w:val="00E6420E"/>
    <w:rsid w:val="00E67927"/>
    <w:rsid w:val="00E71693"/>
    <w:rsid w:val="00E72054"/>
    <w:rsid w:val="00E75E01"/>
    <w:rsid w:val="00EA25D5"/>
    <w:rsid w:val="00EB210D"/>
    <w:rsid w:val="00EC025B"/>
    <w:rsid w:val="00EF5005"/>
    <w:rsid w:val="00F06192"/>
    <w:rsid w:val="00F25731"/>
    <w:rsid w:val="00F460CF"/>
    <w:rsid w:val="00F55844"/>
    <w:rsid w:val="00F61158"/>
    <w:rsid w:val="00F755BF"/>
    <w:rsid w:val="00FB196F"/>
    <w:rsid w:val="00FE3554"/>
    <w:rsid w:val="00FF5243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10894387-4EF1-4072-9136-3871F9DA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A7CD55-2443-4822-A087-4A5EEA0BBA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F2089A-C09F-4034-BE55-AF9C8C55C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2F949ED6-C57A-4AD8-BCC8-1E2D958ECC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1149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Документ_197240.docx</vt:lpstr>
      <vt:lpstr>Документ_197240.docx</vt:lpstr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Документ_197240.docx</dc:title>
  <dc:creator>Nata</dc:creator>
  <cp:lastModifiedBy>Желих Наталія Михайлівна</cp:lastModifiedBy>
  <cp:revision>12</cp:revision>
  <dcterms:created xsi:type="dcterms:W3CDTF">2021-01-18T08:25:00Z</dcterms:created>
  <dcterms:modified xsi:type="dcterms:W3CDTF">2021-01-19T13:43:00Z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