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DE049D" w:rsidRPr="00DE049D" w:rsidTr="00DE049D">
        <w:trPr>
          <w:trHeight w:val="2400"/>
        </w:trPr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DE049D" w:rsidRPr="00DE049D" w:rsidRDefault="001410E0" w:rsidP="00DE049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7" type="#_x0000_t75" style="position:absolute;margin-left:260.65pt;margin-top:2.45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6" o:title=""/>
                  <w10:wrap type="square" anchorx="margin"/>
                </v:shape>
              </w:pict>
            </w:r>
          </w:p>
          <w:p w:rsidR="00DE049D" w:rsidRPr="00DE049D" w:rsidRDefault="00DE049D" w:rsidP="00DE049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DE049D" w:rsidRPr="00DE049D" w:rsidRDefault="00DE049D" w:rsidP="00DE049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DE049D" w:rsidRPr="00DE049D" w:rsidRDefault="00DE049D" w:rsidP="00DE049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DE049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DE049D" w:rsidRPr="00DE049D" w:rsidRDefault="00DE049D" w:rsidP="00DE049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DE049D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DE049D" w:rsidRPr="00DE049D" w:rsidRDefault="00DE049D" w:rsidP="00DE049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DE049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C978B3" w:rsidRPr="00C978B3" w:rsidRDefault="00C978B3" w:rsidP="00C978B3">
      <w:pPr>
        <w:rPr>
          <w:vanish/>
        </w:rPr>
      </w:pPr>
    </w:p>
    <w:tbl>
      <w:tblPr>
        <w:tblW w:w="11765" w:type="dxa"/>
        <w:tblInd w:w="-1026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220"/>
        <w:gridCol w:w="283"/>
      </w:tblGrid>
      <w:tr w:rsidR="00C978B3" w:rsidRPr="00DE049D" w:rsidTr="00C978B3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DE049D" w:rsidRPr="00DE049D" w:rsidRDefault="00DE049D" w:rsidP="00C978B3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220" w:type="dxa"/>
            <w:shd w:val="clear" w:color="auto" w:fill="auto"/>
          </w:tcPr>
          <w:p w:rsidR="00DE049D" w:rsidRPr="00DE049D" w:rsidRDefault="00DE049D" w:rsidP="00C978B3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</w:tcBorders>
            <w:shd w:val="clear" w:color="auto" w:fill="auto"/>
          </w:tcPr>
          <w:p w:rsidR="00DE049D" w:rsidRPr="00DE049D" w:rsidRDefault="00DE049D" w:rsidP="00C978B3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DE049D" w:rsidRPr="00DE049D" w:rsidRDefault="00DE049D" w:rsidP="00DE049D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CA33CC" w:rsidRDefault="00CA33CC" w:rsidP="00CA33CC">
      <w:pPr>
        <w:pStyle w:val="ae"/>
        <w:tabs>
          <w:tab w:val="left" w:pos="708"/>
        </w:tabs>
        <w:rPr>
          <w:rFonts w:ascii="Times New Roman" w:hAnsi="Times New Roman"/>
          <w:color w:val="002060"/>
          <w:sz w:val="2"/>
          <w:szCs w:val="2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CA33CC" w:rsidRDefault="00CA33CC" w:rsidP="00F01E63">
      <w:pPr>
        <w:pStyle w:val="a3"/>
        <w:rPr>
          <w:szCs w:val="28"/>
          <w:shd w:val="clear" w:color="auto" w:fill="FFFFFF"/>
        </w:rPr>
      </w:pPr>
    </w:p>
    <w:p w:rsidR="00EF20D4" w:rsidRDefault="003720C2" w:rsidP="00EF20D4">
      <w:pPr>
        <w:outlineLvl w:val="0"/>
        <w:rPr>
          <w:i/>
          <w:iCs/>
          <w:szCs w:val="28"/>
        </w:rPr>
      </w:pPr>
      <w:r w:rsidRPr="00EF20D4">
        <w:rPr>
          <w:i/>
          <w:iCs/>
          <w:szCs w:val="28"/>
        </w:rPr>
        <w:t>До</w:t>
      </w:r>
      <w:r w:rsidR="00F75443" w:rsidRPr="00EF20D4">
        <w:rPr>
          <w:i/>
          <w:iCs/>
          <w:szCs w:val="28"/>
        </w:rPr>
        <w:t xml:space="preserve"> розгляду законопроекту</w:t>
      </w:r>
    </w:p>
    <w:p w:rsidR="00683721" w:rsidRDefault="00683721" w:rsidP="00EF20D4">
      <w:pPr>
        <w:outlineLvl w:val="0"/>
        <w:rPr>
          <w:bCs/>
          <w:i/>
          <w:szCs w:val="28"/>
        </w:rPr>
      </w:pPr>
      <w:r w:rsidRPr="00EF20D4">
        <w:rPr>
          <w:bCs/>
          <w:i/>
          <w:szCs w:val="28"/>
        </w:rPr>
        <w:t>реєстр. №</w:t>
      </w:r>
      <w:r w:rsidR="00DE049D" w:rsidRPr="00EF20D4">
        <w:rPr>
          <w:bCs/>
          <w:i/>
          <w:szCs w:val="28"/>
        </w:rPr>
        <w:t>3454</w:t>
      </w:r>
    </w:p>
    <w:p w:rsidR="00E761BC" w:rsidRPr="00EF20D4" w:rsidRDefault="00E761BC" w:rsidP="00EF20D4">
      <w:pPr>
        <w:outlineLvl w:val="0"/>
        <w:rPr>
          <w:i/>
          <w:iCs/>
          <w:szCs w:val="28"/>
        </w:rPr>
      </w:pPr>
    </w:p>
    <w:p w:rsidR="005A75C0" w:rsidRDefault="00837F6B" w:rsidP="00EF20D4">
      <w:pPr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DE049D">
        <w:rPr>
          <w:szCs w:val="28"/>
        </w:rPr>
        <w:t>17</w:t>
      </w:r>
      <w:r w:rsidR="00683721">
        <w:rPr>
          <w:szCs w:val="28"/>
        </w:rPr>
        <w:t xml:space="preserve"> </w:t>
      </w:r>
      <w:r w:rsidR="00DE049D">
        <w:rPr>
          <w:szCs w:val="28"/>
        </w:rPr>
        <w:t>червня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EF20D4">
        <w:rPr>
          <w:szCs w:val="28"/>
        </w:rPr>
        <w:t>41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683721">
        <w:rPr>
          <w:szCs w:val="28"/>
        </w:rPr>
        <w:t xml:space="preserve">про </w:t>
      </w:r>
      <w:r w:rsidR="00DE049D" w:rsidRPr="00DE049D">
        <w:rPr>
          <w:szCs w:val="28"/>
        </w:rPr>
        <w:t>внесення змін до Кримінального процесуального кодексу України щодо посилення захисту права власності після проведення обшуку під час досудового розслідування</w:t>
      </w:r>
      <w:r w:rsidR="00DE049D">
        <w:t xml:space="preserve"> </w:t>
      </w:r>
      <w:r w:rsidR="00683721">
        <w:t>(реєстр. №</w:t>
      </w:r>
      <w:r w:rsidR="00DE049D">
        <w:t>3454</w:t>
      </w:r>
      <w:r w:rsidR="00683721">
        <w:t xml:space="preserve"> від </w:t>
      </w:r>
      <w:r w:rsidR="00DE049D">
        <w:t>08</w:t>
      </w:r>
      <w:r w:rsidR="00683721">
        <w:t>.</w:t>
      </w:r>
      <w:r w:rsidR="00DE049D">
        <w:t>05</w:t>
      </w:r>
      <w:r w:rsidR="00683721">
        <w:t>.20</w:t>
      </w:r>
      <w:r w:rsidR="00DE049D">
        <w:t>20</w:t>
      </w:r>
      <w:r w:rsidR="00683721">
        <w:t>), поданий народним депутат</w:t>
      </w:r>
      <w:r w:rsidR="00683721">
        <w:rPr>
          <w:lang w:val="ru-RU"/>
        </w:rPr>
        <w:t>о</w:t>
      </w:r>
      <w:r w:rsidR="00683721">
        <w:t xml:space="preserve">м України </w:t>
      </w:r>
      <w:r w:rsidR="00DE049D">
        <w:t>Качурою О.А.</w:t>
      </w:r>
      <w:r w:rsidR="00683721"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EF20D4" w:rsidRDefault="00EF20D4" w:rsidP="00EF20D4">
      <w:pPr>
        <w:ind w:firstLine="851"/>
        <w:jc w:val="both"/>
        <w:rPr>
          <w:szCs w:val="28"/>
        </w:rPr>
      </w:pPr>
      <w:r>
        <w:rPr>
          <w:szCs w:val="28"/>
        </w:rPr>
        <w:t>Законопроект, як зазначається у пояснювальній записці до нього, розроблено з метою дотримання принципу недоторканості права власності під час проведення слідчих дій.</w:t>
      </w:r>
    </w:p>
    <w:p w:rsidR="00DE049D" w:rsidRPr="007F7F69" w:rsidRDefault="00DE049D" w:rsidP="00EF20D4">
      <w:pPr>
        <w:shd w:val="clear" w:color="auto" w:fill="FFFFFF"/>
        <w:ind w:firstLine="851"/>
        <w:jc w:val="both"/>
        <w:rPr>
          <w:szCs w:val="28"/>
        </w:rPr>
      </w:pPr>
      <w:r w:rsidRPr="007F7F69">
        <w:rPr>
          <w:szCs w:val="28"/>
        </w:rPr>
        <w:t xml:space="preserve">У висновку Міністерства фінансів </w:t>
      </w:r>
      <w:r>
        <w:rPr>
          <w:szCs w:val="28"/>
        </w:rPr>
        <w:t>України до даного законопроекту зазначається, що реалізація його положень не потребуватиме видатків з державного бюджету</w:t>
      </w:r>
      <w:r w:rsidRPr="007F7F69">
        <w:rPr>
          <w:szCs w:val="28"/>
        </w:rPr>
        <w:t>.</w:t>
      </w:r>
    </w:p>
    <w:p w:rsidR="00DE049D" w:rsidRPr="001A7307" w:rsidRDefault="00DE049D" w:rsidP="00EF20D4">
      <w:pPr>
        <w:pStyle w:val="a3"/>
        <w:ind w:left="0" w:firstLine="851"/>
        <w:jc w:val="both"/>
        <w:rPr>
          <w:b w:val="0"/>
          <w:szCs w:val="28"/>
        </w:rPr>
      </w:pPr>
      <w:bookmarkStart w:id="0" w:name="_GoBack"/>
      <w:r w:rsidRPr="007F7F69">
        <w:rPr>
          <w:b w:val="0"/>
          <w:szCs w:val="28"/>
        </w:rPr>
        <w:t xml:space="preserve">За наслідками розгляду Комітет ухвалив рішення, що зазначений законопроект </w:t>
      </w:r>
      <w:r>
        <w:rPr>
          <w:b w:val="0"/>
          <w:szCs w:val="28"/>
        </w:rPr>
        <w:t xml:space="preserve">не </w:t>
      </w:r>
      <w:r w:rsidRPr="007F7F69">
        <w:rPr>
          <w:b w:val="0"/>
          <w:szCs w:val="28"/>
        </w:rPr>
        <w:t xml:space="preserve">має впливу на показники </w:t>
      </w:r>
      <w:r>
        <w:rPr>
          <w:b w:val="0"/>
          <w:szCs w:val="28"/>
        </w:rPr>
        <w:t>державного бюджету</w:t>
      </w:r>
      <w:r w:rsidRPr="001A7307">
        <w:rPr>
          <w:b w:val="0"/>
          <w:szCs w:val="28"/>
        </w:rPr>
        <w:t>. У разі прийняття відповідного закону він може набирати чинності згідно із законодавством.</w:t>
      </w:r>
    </w:p>
    <w:bookmarkEnd w:id="0"/>
    <w:p w:rsidR="001A7307" w:rsidRDefault="001A7307" w:rsidP="00EF20D4">
      <w:pPr>
        <w:pStyle w:val="a3"/>
        <w:ind w:left="0" w:firstLine="851"/>
        <w:jc w:val="both"/>
        <w:rPr>
          <w:b w:val="0"/>
          <w:szCs w:val="28"/>
        </w:rPr>
      </w:pPr>
    </w:p>
    <w:p w:rsidR="00A57B90" w:rsidRDefault="00A57B90" w:rsidP="00EF20D4">
      <w:pPr>
        <w:ind w:firstLine="851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DE049D">
      <w:footerReference w:type="even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0E0" w:rsidRDefault="001410E0">
      <w:r>
        <w:separator/>
      </w:r>
    </w:p>
  </w:endnote>
  <w:endnote w:type="continuationSeparator" w:id="0">
    <w:p w:rsidR="001410E0" w:rsidRDefault="0014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F20D4">
      <w:rPr>
        <w:rStyle w:val="aa"/>
        <w:noProof/>
      </w:rPr>
      <w:t>1</w:t>
    </w:r>
    <w:r>
      <w:rPr>
        <w:rStyle w:val="aa"/>
      </w:rPr>
      <w:fldChar w:fldCharType="end"/>
    </w:r>
  </w:p>
  <w:p w:rsidR="004878FA" w:rsidRDefault="004878FA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F20D4">
      <w:rPr>
        <w:rStyle w:val="aa"/>
        <w:noProof/>
      </w:rPr>
      <w:t>1</w:t>
    </w:r>
    <w:r>
      <w:rPr>
        <w:rStyle w:val="aa"/>
      </w:rPr>
      <w:fldChar w:fldCharType="end"/>
    </w:r>
  </w:p>
  <w:p w:rsidR="004878FA" w:rsidRDefault="004878FA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0E0" w:rsidRDefault="001410E0">
      <w:r>
        <w:separator/>
      </w:r>
    </w:p>
  </w:footnote>
  <w:footnote w:type="continuationSeparator" w:id="0">
    <w:p w:rsidR="001410E0" w:rsidRDefault="001410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5518A"/>
    <w:rsid w:val="00060423"/>
    <w:rsid w:val="00082CD2"/>
    <w:rsid w:val="0009074A"/>
    <w:rsid w:val="00094EB5"/>
    <w:rsid w:val="000A026C"/>
    <w:rsid w:val="000A484E"/>
    <w:rsid w:val="000A7C5A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10E0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1B2A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27E6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3721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14D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8F26F7"/>
    <w:rsid w:val="00902282"/>
    <w:rsid w:val="00916724"/>
    <w:rsid w:val="00923AFB"/>
    <w:rsid w:val="009259F7"/>
    <w:rsid w:val="00930C63"/>
    <w:rsid w:val="00942836"/>
    <w:rsid w:val="00957194"/>
    <w:rsid w:val="009576A6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66F0"/>
    <w:rsid w:val="009F7C25"/>
    <w:rsid w:val="00A219EE"/>
    <w:rsid w:val="00A25178"/>
    <w:rsid w:val="00A344C9"/>
    <w:rsid w:val="00A5286A"/>
    <w:rsid w:val="00A566BE"/>
    <w:rsid w:val="00A56D59"/>
    <w:rsid w:val="00A57B90"/>
    <w:rsid w:val="00A57E53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20B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978B3"/>
    <w:rsid w:val="00CA33CC"/>
    <w:rsid w:val="00CA3EDC"/>
    <w:rsid w:val="00CB4893"/>
    <w:rsid w:val="00CB7C7C"/>
    <w:rsid w:val="00CC10E6"/>
    <w:rsid w:val="00CC2A8B"/>
    <w:rsid w:val="00CC3DBF"/>
    <w:rsid w:val="00CD7282"/>
    <w:rsid w:val="00CE3277"/>
    <w:rsid w:val="00CF2085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258"/>
    <w:rsid w:val="00D43804"/>
    <w:rsid w:val="00D536C4"/>
    <w:rsid w:val="00D9240D"/>
    <w:rsid w:val="00D9693F"/>
    <w:rsid w:val="00DA68D5"/>
    <w:rsid w:val="00DA696D"/>
    <w:rsid w:val="00DB1BF2"/>
    <w:rsid w:val="00DD2763"/>
    <w:rsid w:val="00DE049D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1BC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EF20D4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8107CBC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d">
    <w:name w:val="Emphasis"/>
    <w:qFormat/>
    <w:rsid w:val="00683721"/>
    <w:rPr>
      <w:i/>
      <w:iCs/>
    </w:rPr>
  </w:style>
  <w:style w:type="paragraph" w:styleId="ae">
    <w:name w:val="header"/>
    <w:basedOn w:val="a"/>
    <w:link w:val="af"/>
    <w:uiPriority w:val="99"/>
    <w:unhideWhenUsed/>
    <w:rsid w:val="00CA33C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">
    <w:name w:val="Верхній колонтитул Знак"/>
    <w:link w:val="ae"/>
    <w:uiPriority w:val="99"/>
    <w:rsid w:val="00CA33CC"/>
    <w:rPr>
      <w:rFonts w:ascii="Calibri" w:eastAsia="Calibri" w:hAnsi="Calibri"/>
      <w:sz w:val="22"/>
      <w:szCs w:val="22"/>
      <w:lang w:val="ru-RU" w:eastAsia="en-US"/>
    </w:rPr>
  </w:style>
  <w:style w:type="table" w:customStyle="1" w:styleId="10">
    <w:name w:val="Сітка таблиці1"/>
    <w:basedOn w:val="a1"/>
    <w:next w:val="a7"/>
    <w:uiPriority w:val="99"/>
    <w:rsid w:val="00DE049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 відступом Знак"/>
    <w:link w:val="a3"/>
    <w:rsid w:val="00DE049D"/>
    <w:rPr>
      <w:b/>
      <w:bCs/>
      <w:sz w:val="28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реєстр. №3454</vt:lpstr>
    </vt:vector>
  </TitlesOfParts>
  <Company>VRU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2020-06-12T07:19:00Z</cp:lastPrinted>
  <dcterms:created xsi:type="dcterms:W3CDTF">2020-06-12T07:10:00Z</dcterms:created>
  <dcterms:modified xsi:type="dcterms:W3CDTF">2020-06-17T14:22:00Z</dcterms:modified>
</cp:coreProperties>
</file>