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91" w:rsidRPr="00CE1C32" w:rsidRDefault="00060751" w:rsidP="005D2F51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CE1C32">
        <w:rPr>
          <w:b/>
          <w:bCs/>
          <w:sz w:val="28"/>
          <w:szCs w:val="28"/>
          <w:lang w:val="uk-UA"/>
        </w:rPr>
        <w:t>ПОЯСНЮВАЛЬНА ЗАПИСКА</w:t>
      </w:r>
    </w:p>
    <w:p w:rsidR="008F6191" w:rsidRPr="000F003A" w:rsidRDefault="008F6191" w:rsidP="000F003A">
      <w:pPr>
        <w:jc w:val="center"/>
        <w:rPr>
          <w:b/>
          <w:bCs/>
          <w:sz w:val="28"/>
          <w:szCs w:val="28"/>
          <w:lang w:val="uk-UA"/>
        </w:rPr>
      </w:pPr>
      <w:r w:rsidRPr="00CE1C32">
        <w:rPr>
          <w:b/>
          <w:bCs/>
          <w:sz w:val="28"/>
          <w:szCs w:val="28"/>
          <w:lang w:val="uk-UA"/>
        </w:rPr>
        <w:t xml:space="preserve">до </w:t>
      </w:r>
      <w:r w:rsidR="00C76206">
        <w:rPr>
          <w:b/>
          <w:bCs/>
          <w:sz w:val="28"/>
          <w:szCs w:val="28"/>
          <w:lang w:val="uk-UA"/>
        </w:rPr>
        <w:t>проєкт</w:t>
      </w:r>
      <w:r w:rsidRPr="00CE1C32">
        <w:rPr>
          <w:b/>
          <w:bCs/>
          <w:sz w:val="28"/>
          <w:szCs w:val="28"/>
          <w:lang w:val="uk-UA"/>
        </w:rPr>
        <w:t xml:space="preserve">у </w:t>
      </w:r>
      <w:r w:rsidR="00F417BC" w:rsidRPr="00CE1C32">
        <w:rPr>
          <w:b/>
          <w:bCs/>
          <w:sz w:val="28"/>
          <w:szCs w:val="28"/>
          <w:lang w:val="uk-UA"/>
        </w:rPr>
        <w:t xml:space="preserve">Закону </w:t>
      </w:r>
      <w:r w:rsidR="00F417BC" w:rsidRPr="007A33C1">
        <w:rPr>
          <w:b/>
          <w:bCs/>
          <w:sz w:val="28"/>
          <w:szCs w:val="28"/>
          <w:lang w:val="uk-UA"/>
        </w:rPr>
        <w:t>України “</w:t>
      </w:r>
      <w:r w:rsidR="000F003A" w:rsidRPr="007A33C1">
        <w:rPr>
          <w:b/>
          <w:bCs/>
          <w:sz w:val="28"/>
          <w:szCs w:val="28"/>
          <w:lang w:val="uk-UA"/>
        </w:rPr>
        <w:t>Про внесення змін до деяких законодавчих актів України</w:t>
      </w:r>
      <w:r w:rsidRPr="007A33C1">
        <w:rPr>
          <w:b/>
          <w:bCs/>
          <w:color w:val="000000"/>
          <w:sz w:val="28"/>
          <w:szCs w:val="28"/>
          <w:lang w:val="uk-UA"/>
        </w:rPr>
        <w:t>”</w:t>
      </w:r>
    </w:p>
    <w:p w:rsidR="008F6191" w:rsidRPr="00CE1C32" w:rsidRDefault="008F6191" w:rsidP="006F4AFB">
      <w:pPr>
        <w:pStyle w:val="aa"/>
        <w:spacing w:line="240" w:lineRule="auto"/>
        <w:jc w:val="both"/>
        <w:rPr>
          <w:b/>
          <w:bCs/>
        </w:rPr>
      </w:pPr>
    </w:p>
    <w:p w:rsidR="00EB7FAB" w:rsidRPr="00EB7FAB" w:rsidRDefault="00EB7FAB" w:rsidP="008439E8">
      <w:pPr>
        <w:autoSpaceDE w:val="0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EB7FAB">
        <w:rPr>
          <w:b/>
          <w:bCs/>
          <w:color w:val="000000"/>
          <w:sz w:val="28"/>
          <w:szCs w:val="28"/>
          <w:lang w:val="uk-UA"/>
        </w:rPr>
        <w:t>1. Резюме</w:t>
      </w:r>
    </w:p>
    <w:p w:rsidR="006F4AFB" w:rsidRPr="00CE1C32" w:rsidRDefault="006F4AFB" w:rsidP="008439E8">
      <w:pPr>
        <w:autoSpaceDE w:val="0"/>
        <w:ind w:firstLine="709"/>
        <w:jc w:val="both"/>
        <w:rPr>
          <w:color w:val="000000"/>
          <w:sz w:val="28"/>
          <w:szCs w:val="28"/>
          <w:lang w:val="uk-UA"/>
        </w:rPr>
      </w:pPr>
      <w:r w:rsidRPr="00CE1C32">
        <w:rPr>
          <w:bCs/>
          <w:color w:val="000000"/>
          <w:sz w:val="28"/>
          <w:szCs w:val="28"/>
          <w:lang w:val="uk-UA"/>
        </w:rPr>
        <w:t xml:space="preserve">Метою прийняття </w:t>
      </w:r>
      <w:r w:rsidR="00C76206">
        <w:rPr>
          <w:bCs/>
          <w:color w:val="000000"/>
          <w:sz w:val="28"/>
          <w:szCs w:val="28"/>
          <w:lang w:val="uk-UA"/>
        </w:rPr>
        <w:t>проєкт</w:t>
      </w:r>
      <w:r w:rsidRPr="00CE1C32">
        <w:rPr>
          <w:bCs/>
          <w:color w:val="000000"/>
          <w:sz w:val="28"/>
          <w:szCs w:val="28"/>
          <w:lang w:val="uk-UA"/>
        </w:rPr>
        <w:t xml:space="preserve">у Закону є </w:t>
      </w:r>
      <w:r w:rsidR="00EB7FAB">
        <w:rPr>
          <w:color w:val="000000"/>
          <w:sz w:val="28"/>
          <w:szCs w:val="28"/>
          <w:lang w:val="uk-UA"/>
        </w:rPr>
        <w:t>скасування неефективної с</w:t>
      </w:r>
      <w:r w:rsidR="00C851A4" w:rsidRPr="00CE1C32">
        <w:rPr>
          <w:color w:val="000000"/>
          <w:sz w:val="28"/>
          <w:szCs w:val="28"/>
          <w:lang w:val="uk-UA"/>
        </w:rPr>
        <w:t>истеми маркування контрольними марками примірників аудіовізуальних творів, фонограм, відеограм, комп'ютерн</w:t>
      </w:r>
      <w:r w:rsidR="00EB7FAB">
        <w:rPr>
          <w:color w:val="000000"/>
          <w:sz w:val="28"/>
          <w:szCs w:val="28"/>
          <w:lang w:val="uk-UA"/>
        </w:rPr>
        <w:t>их програм, баз даних</w:t>
      </w:r>
      <w:r w:rsidR="00C851A4" w:rsidRPr="00CE1C32">
        <w:rPr>
          <w:color w:val="000000"/>
          <w:sz w:val="28"/>
          <w:szCs w:val="28"/>
          <w:lang w:val="uk-UA"/>
        </w:rPr>
        <w:t>.</w:t>
      </w:r>
      <w:r w:rsidR="008439E8" w:rsidRPr="00CE1C32">
        <w:rPr>
          <w:color w:val="000000"/>
          <w:sz w:val="28"/>
          <w:szCs w:val="28"/>
          <w:lang w:val="uk-UA"/>
        </w:rPr>
        <w:t xml:space="preserve"> </w:t>
      </w:r>
      <w:r w:rsidR="00C76206">
        <w:rPr>
          <w:color w:val="000000"/>
          <w:sz w:val="28"/>
          <w:szCs w:val="28"/>
          <w:lang w:val="uk-UA"/>
        </w:rPr>
        <w:t>Проєкт</w:t>
      </w:r>
      <w:r w:rsidR="00EB7FAB">
        <w:rPr>
          <w:color w:val="000000"/>
          <w:sz w:val="28"/>
          <w:szCs w:val="28"/>
          <w:lang w:val="uk-UA"/>
        </w:rPr>
        <w:t xml:space="preserve"> Закону спрямований на досягнення цілі державної політики 7.8. «Власники творів та винаходів захищені та отримують справедливу охорону» Програми діяльності Кабінету Міністрів України, затвердженої постановою Кабінету Міністрів України від 29.09.2019 № 849. </w:t>
      </w:r>
    </w:p>
    <w:p w:rsidR="003C4B0F" w:rsidRDefault="003C4B0F" w:rsidP="00472DE3">
      <w:pPr>
        <w:autoSpaceDE w:val="0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472DE3" w:rsidRPr="00CE1C32" w:rsidRDefault="00472DE3" w:rsidP="00472DE3">
      <w:pPr>
        <w:autoSpaceDE w:val="0"/>
        <w:ind w:firstLine="709"/>
        <w:jc w:val="both"/>
        <w:rPr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2</w:t>
      </w:r>
      <w:r w:rsidR="006F4AFB" w:rsidRPr="00CE1C32">
        <w:rPr>
          <w:b/>
          <w:color w:val="000000"/>
          <w:sz w:val="28"/>
          <w:szCs w:val="28"/>
          <w:lang w:val="uk-UA"/>
        </w:rPr>
        <w:t xml:space="preserve">. </w:t>
      </w:r>
      <w:r>
        <w:rPr>
          <w:b/>
          <w:bCs/>
          <w:color w:val="000000"/>
          <w:sz w:val="28"/>
          <w:szCs w:val="28"/>
          <w:lang w:val="uk-UA"/>
        </w:rPr>
        <w:t xml:space="preserve">Проблема, яка потребує розв’язання </w:t>
      </w:r>
    </w:p>
    <w:p w:rsidR="00C76206" w:rsidRDefault="00C76206" w:rsidP="00601C3E">
      <w:pPr>
        <w:tabs>
          <w:tab w:val="left" w:pos="1665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601C3E" w:rsidRPr="00CE1C32" w:rsidRDefault="00B01D4F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Закон </w:t>
      </w:r>
      <w:r w:rsidRPr="00A204AB">
        <w:rPr>
          <w:bCs/>
          <w:color w:val="000000"/>
          <w:sz w:val="28"/>
          <w:szCs w:val="28"/>
          <w:lang w:val="uk-UA"/>
        </w:rPr>
        <w:t xml:space="preserve">України </w:t>
      </w:r>
      <w:r w:rsidR="003C4B0F">
        <w:rPr>
          <w:bCs/>
          <w:color w:val="000000"/>
          <w:sz w:val="28"/>
          <w:szCs w:val="28"/>
          <w:lang w:val="uk-UA"/>
        </w:rPr>
        <w:t>«</w:t>
      </w:r>
      <w:r w:rsidRPr="00A204AB">
        <w:rPr>
          <w:bCs/>
          <w:color w:val="000000"/>
          <w:sz w:val="28"/>
          <w:szCs w:val="28"/>
          <w:lang w:val="uk-UA"/>
        </w:rPr>
        <w:t>Про розповсюдження примірників аудіовізуальних творів, фонограм, відеограм, комп’ютерних програм, баз даних</w:t>
      </w:r>
      <w:r w:rsidR="003C4B0F">
        <w:rPr>
          <w:bCs/>
          <w:color w:val="000000"/>
          <w:sz w:val="28"/>
          <w:szCs w:val="28"/>
          <w:lang w:val="uk-UA"/>
        </w:rPr>
        <w:t>»</w:t>
      </w:r>
      <w:r w:rsidRPr="00A204AB">
        <w:rPr>
          <w:bCs/>
          <w:color w:val="000000"/>
          <w:sz w:val="28"/>
          <w:szCs w:val="28"/>
          <w:lang w:val="uk-UA"/>
        </w:rPr>
        <w:t xml:space="preserve"> (д</w:t>
      </w:r>
      <w:r>
        <w:rPr>
          <w:bCs/>
          <w:color w:val="000000"/>
          <w:sz w:val="28"/>
          <w:szCs w:val="28"/>
          <w:lang w:val="uk-UA"/>
        </w:rPr>
        <w:t xml:space="preserve">алі – Закон про контрольні марки) </w:t>
      </w:r>
      <w:r w:rsidR="00601C3E" w:rsidRPr="00CE1C32">
        <w:rPr>
          <w:spacing w:val="2"/>
          <w:sz w:val="28"/>
          <w:szCs w:val="28"/>
          <w:lang w:val="uk-UA"/>
        </w:rPr>
        <w:t>був прийнятий у зв’язку з масовим поширенням на території України дисків для лазерних систем зчитування і необхідністю жорсткого контролю за поширенням примірників аудіовізуальних творів, фонограм, відеограм, комп’ютерних програм, баз даних на оптичних носіях, що потребувало маркування контрольними марками.</w:t>
      </w:r>
    </w:p>
    <w:p w:rsidR="00601C3E" w:rsidRPr="00CE1C32" w:rsidRDefault="00601C3E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 xml:space="preserve">Однак за час дії цього Закону на практиці виявилися проблемні питання, пов’язані з реалізацією його правових норм і як наслідок на сьогодні механізм контрольного маркування втратив своє значення і ефективність. Так, існують тіньові схеми, за якими незаконно отримуються контрольні марки, зокрема, з використанням фіктивних ліцензійних угод. Велика кількість контрольних марок є підробленими. Захисний елемент “контрольна марка”, незважаючи на досить високий рівень захисту, є недосконалим, а тому порушникам вдається змінювати первісні позначення і такими голографічними елементами маркувати контрафактну продукцію. </w:t>
      </w:r>
    </w:p>
    <w:p w:rsidR="00E9775F" w:rsidRDefault="00601C3E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 xml:space="preserve">У зв’язку з розвитком інформаційно-комунікаційних технологій та використанням </w:t>
      </w:r>
      <w:r w:rsidR="00771EE4" w:rsidRPr="00CE1C32">
        <w:rPr>
          <w:spacing w:val="2"/>
          <w:sz w:val="28"/>
          <w:szCs w:val="28"/>
          <w:lang w:val="uk-UA"/>
        </w:rPr>
        <w:t xml:space="preserve">як </w:t>
      </w:r>
      <w:r w:rsidRPr="00CE1C32">
        <w:rPr>
          <w:spacing w:val="2"/>
          <w:sz w:val="28"/>
          <w:szCs w:val="28"/>
          <w:lang w:val="uk-UA"/>
        </w:rPr>
        <w:t xml:space="preserve">джерела розповсюдження об’єктів авторського права і суміжних прав Інтернет-сервісів, значно втратило актуальність і саме використання дисків для лазерних систем зчитування </w:t>
      </w:r>
      <w:r w:rsidR="00771EE4" w:rsidRPr="00CE1C32">
        <w:rPr>
          <w:spacing w:val="2"/>
          <w:sz w:val="28"/>
          <w:szCs w:val="28"/>
          <w:lang w:val="uk-UA"/>
        </w:rPr>
        <w:t>як</w:t>
      </w:r>
      <w:r w:rsidRPr="00CE1C32">
        <w:rPr>
          <w:spacing w:val="2"/>
          <w:sz w:val="28"/>
          <w:szCs w:val="28"/>
          <w:lang w:val="uk-UA"/>
        </w:rPr>
        <w:t xml:space="preserve"> носія для розповсюдження примірників аудіовізуальних творів, фонограм, відеограм, комп’ютерних програм, баз даних. </w:t>
      </w:r>
    </w:p>
    <w:p w:rsidR="00601C3E" w:rsidRPr="00CE1C32" w:rsidRDefault="00E9775F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>Д</w:t>
      </w:r>
      <w:r w:rsidR="00601C3E" w:rsidRPr="00CE1C32">
        <w:rPr>
          <w:spacing w:val="2"/>
          <w:sz w:val="28"/>
          <w:szCs w:val="28"/>
          <w:lang w:val="uk-UA"/>
        </w:rPr>
        <w:t xml:space="preserve">инаміка отримання контрольних марок свідчить про суттєве зменшення попиту на цю адміністративну послугу. Так, якщо у 2011 році уповноваженим особам було видано більше 14 000 000 контрольних марок, то вже у 2012 році цей показник становив 10 000 000 марок, у 2013 році знизився до 6 000 000 контрольних марок, у 2014 році було видано трохи більше 2 000 000 контрольних марок, і у 2015 році цей показник впав до 1 000 000 контрольних марок. </w:t>
      </w:r>
      <w:r w:rsidR="00336A8A" w:rsidRPr="00CE1C32">
        <w:rPr>
          <w:spacing w:val="2"/>
          <w:sz w:val="28"/>
          <w:szCs w:val="28"/>
          <w:lang w:val="uk-UA"/>
        </w:rPr>
        <w:t xml:space="preserve">У 2016 році кількість виданих </w:t>
      </w:r>
      <w:r w:rsidRPr="00CE1C32">
        <w:rPr>
          <w:spacing w:val="2"/>
          <w:sz w:val="28"/>
          <w:szCs w:val="28"/>
          <w:lang w:val="uk-UA"/>
        </w:rPr>
        <w:t xml:space="preserve">контрольних </w:t>
      </w:r>
      <w:r w:rsidR="00336A8A" w:rsidRPr="00CE1C32">
        <w:rPr>
          <w:spacing w:val="2"/>
          <w:sz w:val="28"/>
          <w:szCs w:val="28"/>
          <w:lang w:val="uk-UA"/>
        </w:rPr>
        <w:t>марок склала близько 1</w:t>
      </w:r>
      <w:r w:rsidRPr="00CE1C32">
        <w:rPr>
          <w:spacing w:val="2"/>
          <w:sz w:val="28"/>
          <w:szCs w:val="28"/>
          <w:lang w:val="uk-UA"/>
        </w:rPr>
        <w:t> </w:t>
      </w:r>
      <w:r w:rsidR="00336A8A" w:rsidRPr="00CE1C32">
        <w:rPr>
          <w:spacing w:val="2"/>
          <w:sz w:val="28"/>
          <w:szCs w:val="28"/>
          <w:lang w:val="uk-UA"/>
        </w:rPr>
        <w:t>700</w:t>
      </w:r>
      <w:r w:rsidRPr="00CE1C32">
        <w:rPr>
          <w:spacing w:val="2"/>
          <w:sz w:val="28"/>
          <w:szCs w:val="28"/>
          <w:lang w:val="uk-UA"/>
        </w:rPr>
        <w:t> </w:t>
      </w:r>
      <w:r w:rsidR="00336A8A" w:rsidRPr="00CE1C32">
        <w:rPr>
          <w:spacing w:val="2"/>
          <w:sz w:val="28"/>
          <w:szCs w:val="28"/>
          <w:lang w:val="uk-UA"/>
        </w:rPr>
        <w:t>000</w:t>
      </w:r>
      <w:r w:rsidRPr="00CE1C32">
        <w:rPr>
          <w:spacing w:val="2"/>
          <w:sz w:val="28"/>
          <w:szCs w:val="28"/>
          <w:lang w:val="uk-UA"/>
        </w:rPr>
        <w:t xml:space="preserve"> марок</w:t>
      </w:r>
      <w:r w:rsidR="00336A8A" w:rsidRPr="00CE1C32">
        <w:rPr>
          <w:spacing w:val="2"/>
          <w:sz w:val="28"/>
          <w:szCs w:val="28"/>
          <w:lang w:val="uk-UA"/>
        </w:rPr>
        <w:t>, але у 2017 знову знизилася – до 1 100 000</w:t>
      </w:r>
      <w:r w:rsidRPr="00CE1C32">
        <w:rPr>
          <w:spacing w:val="2"/>
          <w:sz w:val="28"/>
          <w:szCs w:val="28"/>
          <w:lang w:val="uk-UA"/>
        </w:rPr>
        <w:t xml:space="preserve"> марок</w:t>
      </w:r>
      <w:r w:rsidR="00336A8A" w:rsidRPr="00CE1C32">
        <w:rPr>
          <w:spacing w:val="2"/>
          <w:sz w:val="28"/>
          <w:szCs w:val="28"/>
          <w:lang w:val="uk-UA"/>
        </w:rPr>
        <w:t xml:space="preserve">. Тобто, </w:t>
      </w:r>
      <w:r w:rsidR="00336A8A" w:rsidRPr="00CE1C32">
        <w:rPr>
          <w:spacing w:val="2"/>
          <w:sz w:val="28"/>
          <w:szCs w:val="28"/>
          <w:lang w:val="uk-UA"/>
        </w:rPr>
        <w:lastRenderedPageBreak/>
        <w:t>останніми роками показник виданих контрольних марок є занадто малим.</w:t>
      </w:r>
    </w:p>
    <w:p w:rsidR="00601C3E" w:rsidRPr="00CE1C32" w:rsidRDefault="00601C3E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>Вітчизняні асоціації, що представляють інтереси музичної індустрії, не підтримують подальше застосування контрольних марок для маркування примірників фонограм, у зв’язку зі значним зниженням обсягів продукції, що реалізується на оптичних дисках.</w:t>
      </w:r>
    </w:p>
    <w:p w:rsidR="00601C3E" w:rsidRPr="00CE1C32" w:rsidRDefault="00601C3E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 xml:space="preserve">Аналогічна точка зору вже </w:t>
      </w:r>
      <w:r w:rsidR="00CF120B" w:rsidRPr="00CE1C32">
        <w:rPr>
          <w:spacing w:val="2"/>
          <w:sz w:val="28"/>
          <w:szCs w:val="28"/>
          <w:lang w:val="uk-UA"/>
        </w:rPr>
        <w:t xml:space="preserve">тривалий час </w:t>
      </w:r>
      <w:r w:rsidRPr="00CE1C32">
        <w:rPr>
          <w:spacing w:val="2"/>
          <w:sz w:val="28"/>
          <w:szCs w:val="28"/>
          <w:lang w:val="uk-UA"/>
        </w:rPr>
        <w:t xml:space="preserve">лунає і з боку міжнародних </w:t>
      </w:r>
      <w:r w:rsidR="00CF120B" w:rsidRPr="00CE1C32">
        <w:rPr>
          <w:spacing w:val="2"/>
          <w:sz w:val="28"/>
          <w:szCs w:val="28"/>
          <w:lang w:val="uk-UA"/>
        </w:rPr>
        <w:t>організацій</w:t>
      </w:r>
      <w:r w:rsidRPr="00CE1C32">
        <w:rPr>
          <w:spacing w:val="2"/>
          <w:sz w:val="28"/>
          <w:szCs w:val="28"/>
          <w:lang w:val="uk-UA"/>
        </w:rPr>
        <w:t>. Так, з 2010 року Міжнародний альянс інтелектуальної власності (МАІВ) у щорічному звіті щодо України відзначає, що існуюча система голографічного маркування вважається іноземними фахівцями непрозорою і має бути суттєво вдосконалена, або взагалі — анульована.</w:t>
      </w:r>
    </w:p>
    <w:p w:rsidR="00601C3E" w:rsidRPr="00CE1C32" w:rsidRDefault="00601C3E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>Таким чином, інститут “контрольної марки” як механізм протидії незаконному розповсюдженню примірників аудіовізуальних творів, фонограм, відеограм, комп’ютерних програм, баз даних є таким, що себе вичерпав, та розглядається громадськістю та міжнародними організаціями як перешкода на шляху здійснення господарської діяльності добросовісними виробниками і розповсюджувачами примірників аудіовізуальних творів, фонограм, відеограм, комп’ютерних програм, баз даних.</w:t>
      </w:r>
    </w:p>
    <w:p w:rsidR="009C1C50" w:rsidRDefault="00601C3E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 xml:space="preserve">Процеси дерегуляції, які відбуваються в державі, вже торкнулися сфери виробництва дисків для лазерних систем зчитування –  Законом України “Про ліцензування видів господарської діяльності” було скасовано ліцензування виробництва дисків </w:t>
      </w:r>
      <w:r w:rsidR="009C1C50">
        <w:rPr>
          <w:spacing w:val="2"/>
          <w:sz w:val="28"/>
          <w:szCs w:val="28"/>
          <w:lang w:val="uk-UA"/>
        </w:rPr>
        <w:t>для лазерних систем зчитування.</w:t>
      </w:r>
    </w:p>
    <w:p w:rsidR="00601C3E" w:rsidRPr="00CE1C32" w:rsidRDefault="00601C3E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 xml:space="preserve">Наступним логічним кроком на шляху дерегуляції є скасування обов’язкової процедури маркування контрольними марками примірників аудіовізуальних творів, фонограм, відеограм, комп’ютерних програм, баз даних. Питання ж застосування додаткових способів захисту примірників творів доцільно залишити на розсуд </w:t>
      </w:r>
      <w:r w:rsidR="00CF120B" w:rsidRPr="00CE1C32">
        <w:rPr>
          <w:spacing w:val="2"/>
          <w:sz w:val="28"/>
          <w:szCs w:val="28"/>
          <w:lang w:val="uk-UA"/>
        </w:rPr>
        <w:t xml:space="preserve">правовласника та </w:t>
      </w:r>
      <w:r w:rsidRPr="00CE1C32">
        <w:rPr>
          <w:spacing w:val="2"/>
          <w:sz w:val="28"/>
          <w:szCs w:val="28"/>
          <w:lang w:val="uk-UA"/>
        </w:rPr>
        <w:t xml:space="preserve">розповсюджувача. Це дозволить </w:t>
      </w:r>
      <w:r w:rsidR="00CF120B" w:rsidRPr="00CE1C32">
        <w:rPr>
          <w:spacing w:val="2"/>
          <w:sz w:val="28"/>
          <w:szCs w:val="28"/>
          <w:lang w:val="uk-UA"/>
        </w:rPr>
        <w:t xml:space="preserve">правовласниками та </w:t>
      </w:r>
      <w:r w:rsidRPr="00CE1C32">
        <w:rPr>
          <w:spacing w:val="2"/>
          <w:sz w:val="28"/>
          <w:szCs w:val="28"/>
          <w:lang w:val="uk-UA"/>
        </w:rPr>
        <w:t>добросовісним розповсюджувачам самостійно обирати вид та ступінь захисту та оперативно його змінювати (дизайн, ідентифікатори тощо).</w:t>
      </w:r>
    </w:p>
    <w:p w:rsidR="00CF120B" w:rsidRPr="00CE1C32" w:rsidRDefault="00CF120B" w:rsidP="00CF120B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>При цьому відповідно до статті 50 Закону України “Про авторське право і суміжні права” правопорушенням вважаються будь-які дії для свідомого обходу технічних засобів захисту авторського права і (або) суміжних прав, зокрема виготовлення, розповсюдження, ввезення з метою розповсюдження і застосування засобів для такого обходу, а також підроблення, зміна чи вилучення інформації, зокрема в електронній формі, про управління правами без дозволу суб'єктів авторського права і (або) суміжних прав чи особи, яка здійснює таке управління. Тому правовласники наділені можливістю протидіяти особам, які здійснюють зазначені порушення, а також відшкодовувати в судовому порядку збитки, завдані такою незаконною діяльністю.</w:t>
      </w:r>
    </w:p>
    <w:p w:rsidR="00601C3E" w:rsidRPr="00CE1C32" w:rsidRDefault="00601C3E" w:rsidP="00601C3E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 xml:space="preserve">Враховуючи численні звернення стосовно неефективності дії </w:t>
      </w:r>
      <w:r w:rsidR="00CF120B" w:rsidRPr="00CE1C32">
        <w:rPr>
          <w:spacing w:val="2"/>
          <w:sz w:val="28"/>
          <w:szCs w:val="28"/>
          <w:lang w:val="uk-UA"/>
        </w:rPr>
        <w:t xml:space="preserve">Закону про </w:t>
      </w:r>
      <w:r w:rsidR="009C1C50">
        <w:rPr>
          <w:bCs/>
          <w:color w:val="000000"/>
          <w:sz w:val="28"/>
          <w:szCs w:val="28"/>
          <w:lang w:val="uk-UA"/>
        </w:rPr>
        <w:t>контрольні марки</w:t>
      </w:r>
      <w:r w:rsidRPr="00CE1C32">
        <w:rPr>
          <w:spacing w:val="2"/>
          <w:sz w:val="28"/>
          <w:szCs w:val="28"/>
          <w:lang w:val="uk-UA"/>
        </w:rPr>
        <w:t xml:space="preserve">, невиконання головної мети Закону, а саме захисту інтересів суб’єктів авторського права і суміжних прав, великого обсягу піратської продукції на ринку України, а також зважаючи на наявність значної кількості підроблених контрольних марок, великого обсягу робіт, пов’язаних з </w:t>
      </w:r>
      <w:r w:rsidRPr="00CE1C32">
        <w:rPr>
          <w:spacing w:val="2"/>
          <w:sz w:val="28"/>
          <w:szCs w:val="28"/>
          <w:lang w:val="uk-UA"/>
        </w:rPr>
        <w:lastRenderedPageBreak/>
        <w:t xml:space="preserve">виявленням підроблених контрольних марок, значних втрат легальними правовласниками, вважаємо доцільним скасування дії Закону </w:t>
      </w:r>
      <w:r w:rsidR="00CF120B" w:rsidRPr="00CE1C32">
        <w:rPr>
          <w:spacing w:val="2"/>
          <w:sz w:val="28"/>
          <w:szCs w:val="28"/>
          <w:lang w:val="uk-UA"/>
        </w:rPr>
        <w:t xml:space="preserve">про </w:t>
      </w:r>
      <w:r w:rsidR="00CD6883">
        <w:rPr>
          <w:spacing w:val="2"/>
          <w:sz w:val="28"/>
          <w:szCs w:val="28"/>
          <w:lang w:val="uk-UA"/>
        </w:rPr>
        <w:t>контрольні марки</w:t>
      </w:r>
      <w:r w:rsidRPr="00CE1C32">
        <w:rPr>
          <w:spacing w:val="2"/>
          <w:sz w:val="28"/>
          <w:szCs w:val="28"/>
          <w:lang w:val="uk-UA"/>
        </w:rPr>
        <w:t>.</w:t>
      </w:r>
    </w:p>
    <w:p w:rsidR="00601C3E" w:rsidRPr="00CE1C32" w:rsidRDefault="004F180E" w:rsidP="00E75494">
      <w:pPr>
        <w:tabs>
          <w:tab w:val="left" w:pos="1665"/>
        </w:tabs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>У зв’язку з цим існує необхідність</w:t>
      </w:r>
      <w:r w:rsidR="00070C89" w:rsidRPr="00CE1C32">
        <w:rPr>
          <w:spacing w:val="2"/>
          <w:sz w:val="28"/>
          <w:szCs w:val="28"/>
          <w:lang w:val="uk-UA"/>
        </w:rPr>
        <w:t xml:space="preserve"> виключ</w:t>
      </w:r>
      <w:r w:rsidRPr="00CE1C32">
        <w:rPr>
          <w:spacing w:val="2"/>
          <w:sz w:val="28"/>
          <w:szCs w:val="28"/>
          <w:lang w:val="uk-UA"/>
        </w:rPr>
        <w:t>ення</w:t>
      </w:r>
      <w:r w:rsidR="00070C89" w:rsidRPr="00CE1C32">
        <w:rPr>
          <w:spacing w:val="2"/>
          <w:sz w:val="28"/>
          <w:szCs w:val="28"/>
          <w:lang w:val="uk-UA"/>
        </w:rPr>
        <w:t xml:space="preserve"> норм процесуальних кодексів, які стосуються адміністративної </w:t>
      </w:r>
      <w:r w:rsidRPr="00CE1C32">
        <w:rPr>
          <w:spacing w:val="2"/>
          <w:sz w:val="28"/>
          <w:szCs w:val="28"/>
          <w:lang w:val="uk-UA"/>
        </w:rPr>
        <w:t xml:space="preserve">відповідальності </w:t>
      </w:r>
      <w:r w:rsidR="00070C89" w:rsidRPr="00CE1C32">
        <w:rPr>
          <w:spacing w:val="2"/>
          <w:sz w:val="28"/>
          <w:szCs w:val="28"/>
          <w:lang w:val="uk-UA"/>
        </w:rPr>
        <w:t>за розповсюдження примірників аудіовізуальних творів, фонограм, відеограм, комп'ютерних програм, баз даних, не маркованих контрольними марками, а також та кримінальної відповідальності за незаконне виготовлення, підроблення, використання або збут незаконно виготовлених, одержаних чи підроблених контрольних марок</w:t>
      </w:r>
      <w:r w:rsidRPr="00CE1C32">
        <w:rPr>
          <w:spacing w:val="2"/>
          <w:sz w:val="28"/>
          <w:szCs w:val="28"/>
          <w:lang w:val="uk-UA"/>
        </w:rPr>
        <w:t>.</w:t>
      </w:r>
    </w:p>
    <w:p w:rsidR="003C4B0F" w:rsidRDefault="003C4B0F" w:rsidP="00B647F3">
      <w:pPr>
        <w:ind w:firstLine="709"/>
        <w:jc w:val="both"/>
        <w:rPr>
          <w:b/>
          <w:spacing w:val="2"/>
          <w:sz w:val="28"/>
          <w:szCs w:val="28"/>
          <w:lang w:val="uk-UA"/>
        </w:rPr>
      </w:pPr>
    </w:p>
    <w:p w:rsidR="00704FF9" w:rsidRPr="00CE1C32" w:rsidRDefault="003C4B0F" w:rsidP="00B647F3">
      <w:pPr>
        <w:ind w:firstLine="709"/>
        <w:jc w:val="both"/>
        <w:rPr>
          <w:b/>
          <w:spacing w:val="2"/>
          <w:sz w:val="28"/>
          <w:szCs w:val="28"/>
          <w:lang w:val="uk-UA"/>
        </w:rPr>
      </w:pPr>
      <w:r>
        <w:rPr>
          <w:b/>
          <w:spacing w:val="2"/>
          <w:sz w:val="28"/>
          <w:szCs w:val="28"/>
          <w:lang w:val="uk-UA"/>
        </w:rPr>
        <w:t>3</w:t>
      </w:r>
      <w:r w:rsidR="00704FF9" w:rsidRPr="00CE1C32">
        <w:rPr>
          <w:b/>
          <w:spacing w:val="2"/>
          <w:sz w:val="28"/>
          <w:szCs w:val="28"/>
          <w:lang w:val="uk-UA"/>
        </w:rPr>
        <w:t xml:space="preserve">. Суть </w:t>
      </w:r>
      <w:r w:rsidR="00C76206">
        <w:rPr>
          <w:b/>
          <w:spacing w:val="2"/>
          <w:sz w:val="28"/>
          <w:szCs w:val="28"/>
          <w:lang w:val="uk-UA"/>
        </w:rPr>
        <w:t>проєкт</w:t>
      </w:r>
      <w:r w:rsidR="00704FF9" w:rsidRPr="00CE1C32">
        <w:rPr>
          <w:b/>
          <w:spacing w:val="2"/>
          <w:sz w:val="28"/>
          <w:szCs w:val="28"/>
          <w:lang w:val="uk-UA"/>
        </w:rPr>
        <w:t xml:space="preserve">у </w:t>
      </w:r>
      <w:r w:rsidR="00F52A8F" w:rsidRPr="00CE1C32">
        <w:rPr>
          <w:b/>
          <w:spacing w:val="2"/>
          <w:sz w:val="28"/>
          <w:szCs w:val="28"/>
          <w:lang w:val="uk-UA"/>
        </w:rPr>
        <w:t>а</w:t>
      </w:r>
      <w:r w:rsidR="00704FF9" w:rsidRPr="00CE1C32">
        <w:rPr>
          <w:b/>
          <w:spacing w:val="2"/>
          <w:sz w:val="28"/>
          <w:szCs w:val="28"/>
          <w:lang w:val="uk-UA"/>
        </w:rPr>
        <w:t>к</w:t>
      </w:r>
      <w:r w:rsidR="00F52A8F" w:rsidRPr="00CE1C32">
        <w:rPr>
          <w:b/>
          <w:spacing w:val="2"/>
          <w:sz w:val="28"/>
          <w:szCs w:val="28"/>
          <w:lang w:val="uk-UA"/>
        </w:rPr>
        <w:t>т</w:t>
      </w:r>
      <w:r w:rsidR="00704FF9" w:rsidRPr="00CE1C32">
        <w:rPr>
          <w:b/>
          <w:spacing w:val="2"/>
          <w:sz w:val="28"/>
          <w:szCs w:val="28"/>
          <w:lang w:val="uk-UA"/>
        </w:rPr>
        <w:t>а</w:t>
      </w:r>
    </w:p>
    <w:p w:rsidR="00C76206" w:rsidRDefault="00C76206" w:rsidP="004358FF">
      <w:pPr>
        <w:ind w:firstLine="709"/>
        <w:jc w:val="both"/>
        <w:rPr>
          <w:spacing w:val="2"/>
          <w:sz w:val="28"/>
          <w:szCs w:val="28"/>
          <w:lang w:val="uk-UA"/>
        </w:rPr>
      </w:pPr>
    </w:p>
    <w:p w:rsidR="004358FF" w:rsidRPr="00CE1C32" w:rsidRDefault="00C76206" w:rsidP="004358FF">
      <w:pPr>
        <w:ind w:firstLine="709"/>
        <w:jc w:val="both"/>
        <w:rPr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  <w:t>Проєктом</w:t>
      </w:r>
      <w:r w:rsidR="004358FF" w:rsidRPr="00CE1C32">
        <w:rPr>
          <w:spacing w:val="2"/>
          <w:sz w:val="28"/>
          <w:szCs w:val="28"/>
          <w:lang w:val="uk-UA"/>
        </w:rPr>
        <w:t xml:space="preserve"> Закону пропонується скасування обов’язку отримання контрольних марок імпортерами, експортерами та відтворювачами примірників аудіовізуальних творів, фонограм, відеограм, комп'ютерних програм, баз даних у зв’язку з неефективністю відповідного механізму «контрольного маркування», який призводить виключно до зайвих витрат законних розповсюджувачів і є неефективною процедурою захисту від порушень авторського права і суміжних прав. </w:t>
      </w:r>
    </w:p>
    <w:p w:rsidR="004358FF" w:rsidRPr="00CE1C32" w:rsidRDefault="004358FF" w:rsidP="004358FF">
      <w:pPr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>Застосування технічних засобів захисту та інформації про управління правами до примірників аудіовізуальних творів, фонограм, відеограм, комп'ютерних програм, баз даних, таким чином, не може бути обов’язком, а повинно реалізовуватись самим суб’єктом авторського права і (або) суміжних прав і (або) розповсюджувачами відповідної продукції на свій власний розсуд з можливістю вибору будь-яких технічних способів реалізації, яких на сьогодні існує велика кількість і які постійно вдосконалюються.</w:t>
      </w:r>
    </w:p>
    <w:p w:rsidR="004358FF" w:rsidRPr="00CE1C32" w:rsidRDefault="00201605" w:rsidP="004358FF">
      <w:pPr>
        <w:ind w:firstLine="709"/>
        <w:jc w:val="both"/>
        <w:rPr>
          <w:spacing w:val="2"/>
          <w:sz w:val="28"/>
          <w:szCs w:val="28"/>
          <w:lang w:val="uk-UA"/>
        </w:rPr>
      </w:pPr>
      <w:r w:rsidRPr="00CE1C32">
        <w:rPr>
          <w:spacing w:val="2"/>
          <w:sz w:val="28"/>
          <w:szCs w:val="28"/>
          <w:lang w:val="uk-UA"/>
        </w:rPr>
        <w:t xml:space="preserve">При цьому суб’єктам авторського права і суміжних прав </w:t>
      </w:r>
      <w:r w:rsidR="004358FF" w:rsidRPr="00CE1C32">
        <w:rPr>
          <w:spacing w:val="2"/>
          <w:sz w:val="28"/>
          <w:szCs w:val="28"/>
          <w:lang w:val="uk-UA"/>
        </w:rPr>
        <w:t>нада</w:t>
      </w:r>
      <w:r w:rsidRPr="00CE1C32">
        <w:rPr>
          <w:spacing w:val="2"/>
          <w:sz w:val="28"/>
          <w:szCs w:val="28"/>
          <w:lang w:val="uk-UA"/>
        </w:rPr>
        <w:t>ється</w:t>
      </w:r>
      <w:r w:rsidR="004358FF" w:rsidRPr="00CE1C32">
        <w:rPr>
          <w:spacing w:val="2"/>
          <w:sz w:val="28"/>
          <w:szCs w:val="28"/>
          <w:lang w:val="uk-UA"/>
        </w:rPr>
        <w:t xml:space="preserve"> можлив</w:t>
      </w:r>
      <w:r w:rsidRPr="00CE1C32">
        <w:rPr>
          <w:spacing w:val="2"/>
          <w:sz w:val="28"/>
          <w:szCs w:val="28"/>
          <w:lang w:val="uk-UA"/>
        </w:rPr>
        <w:t>ість</w:t>
      </w:r>
      <w:r w:rsidR="00472DE3">
        <w:rPr>
          <w:spacing w:val="2"/>
          <w:sz w:val="28"/>
          <w:szCs w:val="28"/>
          <w:lang w:val="uk-UA"/>
        </w:rPr>
        <w:t xml:space="preserve"> </w:t>
      </w:r>
      <w:r w:rsidR="004358FF" w:rsidRPr="00CE1C32">
        <w:rPr>
          <w:spacing w:val="2"/>
          <w:sz w:val="28"/>
          <w:szCs w:val="28"/>
          <w:lang w:val="uk-UA"/>
        </w:rPr>
        <w:t>захистити свої інтереси та створити перепони для здійснення піратської діяльності.</w:t>
      </w:r>
    </w:p>
    <w:p w:rsidR="00704FF9" w:rsidRDefault="00C76206" w:rsidP="00B647F3">
      <w:pPr>
        <w:ind w:firstLine="709"/>
        <w:jc w:val="both"/>
        <w:rPr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  <w:t>Проєктом</w:t>
      </w:r>
      <w:r w:rsidR="00704FF9" w:rsidRPr="00CE1C32">
        <w:rPr>
          <w:spacing w:val="2"/>
          <w:sz w:val="28"/>
          <w:szCs w:val="28"/>
          <w:lang w:val="uk-UA"/>
        </w:rPr>
        <w:t xml:space="preserve"> Закону </w:t>
      </w:r>
      <w:r w:rsidR="00201605" w:rsidRPr="00CE1C32">
        <w:rPr>
          <w:spacing w:val="2"/>
          <w:sz w:val="28"/>
          <w:szCs w:val="28"/>
          <w:lang w:val="uk-UA"/>
        </w:rPr>
        <w:t xml:space="preserve">також </w:t>
      </w:r>
      <w:r w:rsidR="00704FF9" w:rsidRPr="00CE1C32">
        <w:rPr>
          <w:spacing w:val="2"/>
          <w:sz w:val="28"/>
          <w:szCs w:val="28"/>
          <w:lang w:val="uk-UA"/>
        </w:rPr>
        <w:t>пропонується</w:t>
      </w:r>
      <w:r w:rsidR="00281F8D" w:rsidRPr="00CE1C32">
        <w:rPr>
          <w:spacing w:val="2"/>
          <w:sz w:val="28"/>
          <w:szCs w:val="28"/>
          <w:lang w:val="uk-UA"/>
        </w:rPr>
        <w:t xml:space="preserve"> </w:t>
      </w:r>
      <w:r w:rsidR="004F180E" w:rsidRPr="00CE1C32">
        <w:rPr>
          <w:spacing w:val="2"/>
          <w:sz w:val="28"/>
          <w:szCs w:val="28"/>
          <w:lang w:val="uk-UA"/>
        </w:rPr>
        <w:t xml:space="preserve">виключити </w:t>
      </w:r>
      <w:r w:rsidR="00EF73E2" w:rsidRPr="00CE1C32">
        <w:rPr>
          <w:spacing w:val="2"/>
          <w:sz w:val="28"/>
          <w:szCs w:val="28"/>
          <w:lang w:val="uk-UA"/>
        </w:rPr>
        <w:t>функцію Установи (</w:t>
      </w:r>
      <w:r w:rsidR="00472DE3">
        <w:rPr>
          <w:spacing w:val="2"/>
          <w:sz w:val="28"/>
          <w:szCs w:val="28"/>
          <w:lang w:val="uk-UA"/>
        </w:rPr>
        <w:t>Мінекономіки</w:t>
      </w:r>
      <w:r w:rsidR="00EF73E2" w:rsidRPr="00CE1C32">
        <w:rPr>
          <w:spacing w:val="2"/>
          <w:sz w:val="28"/>
          <w:szCs w:val="28"/>
          <w:lang w:val="uk-UA"/>
        </w:rPr>
        <w:t xml:space="preserve">) щодо забезпечення відтворювачів, імпортерів і експортерів примірників аудіовізуальних творів, фонограм (відеограм) контрольними марками відповідно до Закону України "Про розповсюдження примірників аудіовізуальних творів і фонограм", веде Єдиний реєстр одержувачів контрольних марок; </w:t>
      </w:r>
      <w:r w:rsidR="004F180E" w:rsidRPr="00CE1C32">
        <w:rPr>
          <w:spacing w:val="2"/>
          <w:sz w:val="28"/>
          <w:szCs w:val="28"/>
          <w:lang w:val="uk-UA"/>
        </w:rPr>
        <w:t xml:space="preserve">норми процесуальних кодексів, які стосуються адміністративної відповідальності за розповсюдження примірників аудіовізуальних творів, фонограм, відеограм, комп'ютерних програм, баз даних, не маркованих контрольними марками, а також </w:t>
      </w:r>
      <w:r w:rsidR="000672D2">
        <w:rPr>
          <w:spacing w:val="2"/>
          <w:sz w:val="28"/>
          <w:szCs w:val="28"/>
          <w:lang w:val="uk-UA"/>
        </w:rPr>
        <w:t xml:space="preserve">адміністративної </w:t>
      </w:r>
      <w:r w:rsidR="004F180E" w:rsidRPr="00CE1C32">
        <w:rPr>
          <w:spacing w:val="2"/>
          <w:sz w:val="28"/>
          <w:szCs w:val="28"/>
          <w:lang w:val="uk-UA"/>
        </w:rPr>
        <w:t>та кримінальної відповідальності за незаконне виготовлення, підроблення, використання або збут незаконно виготовлених, одержаних чи підроблених контрольних марок.</w:t>
      </w:r>
    </w:p>
    <w:p w:rsidR="003C4B0F" w:rsidRDefault="003C4B0F" w:rsidP="00B647F3">
      <w:pPr>
        <w:ind w:firstLine="709"/>
        <w:jc w:val="both"/>
        <w:rPr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  <w:t xml:space="preserve">Таким чином, </w:t>
      </w:r>
      <w:r>
        <w:rPr>
          <w:color w:val="000000"/>
          <w:sz w:val="28"/>
          <w:szCs w:val="28"/>
          <w:lang w:val="uk-UA"/>
        </w:rPr>
        <w:t>п</w:t>
      </w:r>
      <w:r w:rsidRPr="00CE1C32">
        <w:rPr>
          <w:color w:val="000000"/>
          <w:sz w:val="28"/>
          <w:szCs w:val="28"/>
          <w:lang w:val="uk-UA"/>
        </w:rPr>
        <w:t xml:space="preserve">рийняття </w:t>
      </w:r>
      <w:r w:rsidR="00C76206">
        <w:rPr>
          <w:color w:val="000000"/>
          <w:sz w:val="28"/>
          <w:szCs w:val="28"/>
          <w:lang w:val="uk-UA"/>
        </w:rPr>
        <w:t>проєкт</w:t>
      </w:r>
      <w:r w:rsidRPr="00CE1C32">
        <w:rPr>
          <w:color w:val="000000"/>
          <w:sz w:val="28"/>
          <w:szCs w:val="28"/>
          <w:lang w:val="uk-UA"/>
        </w:rPr>
        <w:t>у Закону дасть можливість відмовитися від неефективної системи маркування контрольними марками примірників аудіовізуальних творів, фонограм, відеограм, к</w:t>
      </w:r>
      <w:r>
        <w:rPr>
          <w:color w:val="000000"/>
          <w:sz w:val="28"/>
          <w:szCs w:val="28"/>
          <w:lang w:val="uk-UA"/>
        </w:rPr>
        <w:t>омп’ютерних програм, баз даних.</w:t>
      </w:r>
    </w:p>
    <w:p w:rsidR="00C1165D" w:rsidRPr="00B01D4F" w:rsidRDefault="00472DE3" w:rsidP="00B647F3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  <w:lastRenderedPageBreak/>
        <w:t xml:space="preserve">З метою досягнення визначеної мети, </w:t>
      </w:r>
      <w:r w:rsidR="00C76206">
        <w:rPr>
          <w:spacing w:val="2"/>
          <w:sz w:val="28"/>
          <w:szCs w:val="28"/>
          <w:lang w:val="uk-UA"/>
        </w:rPr>
        <w:t>проєктом</w:t>
      </w:r>
      <w:r>
        <w:rPr>
          <w:spacing w:val="2"/>
          <w:sz w:val="28"/>
          <w:szCs w:val="28"/>
          <w:lang w:val="uk-UA"/>
        </w:rPr>
        <w:t xml:space="preserve"> запропоновано визнати таким, що втратив чинність, Закону України </w:t>
      </w:r>
      <w:r w:rsidR="00B01D4F">
        <w:rPr>
          <w:color w:val="000000"/>
          <w:sz w:val="28"/>
          <w:szCs w:val="28"/>
          <w:lang w:val="uk-UA"/>
        </w:rPr>
        <w:t>«</w:t>
      </w:r>
      <w:r w:rsidR="00B01D4F" w:rsidRPr="00B01D4F">
        <w:rPr>
          <w:color w:val="000000"/>
          <w:sz w:val="28"/>
          <w:szCs w:val="28"/>
          <w:lang w:val="uk-UA"/>
        </w:rPr>
        <w:t>Про розповсюдження примірників аудіовізуальних творів, фонограм, відеограм, комп’ютерних програм, баз даних</w:t>
      </w:r>
      <w:r w:rsidR="00B01D4F">
        <w:rPr>
          <w:color w:val="000000"/>
          <w:sz w:val="28"/>
          <w:szCs w:val="28"/>
          <w:lang w:val="uk-UA"/>
        </w:rPr>
        <w:t>»</w:t>
      </w:r>
      <w:r>
        <w:rPr>
          <w:spacing w:val="2"/>
          <w:sz w:val="28"/>
          <w:szCs w:val="28"/>
          <w:lang w:val="uk-UA"/>
        </w:rPr>
        <w:t xml:space="preserve">, а також внести </w:t>
      </w:r>
      <w:r w:rsidR="00B01D4F">
        <w:rPr>
          <w:spacing w:val="2"/>
          <w:sz w:val="28"/>
          <w:szCs w:val="28"/>
          <w:lang w:val="uk-UA"/>
        </w:rPr>
        <w:t xml:space="preserve">у зв’язку з цим відповідні зміни до </w:t>
      </w:r>
      <w:r w:rsidR="00C1165D" w:rsidRPr="00B01D4F">
        <w:rPr>
          <w:sz w:val="28"/>
          <w:szCs w:val="28"/>
          <w:lang w:val="uk-UA"/>
        </w:rPr>
        <w:t>Закон</w:t>
      </w:r>
      <w:r w:rsidR="00B01D4F">
        <w:rPr>
          <w:sz w:val="28"/>
          <w:szCs w:val="28"/>
          <w:lang w:val="uk-UA"/>
        </w:rPr>
        <w:t>у</w:t>
      </w:r>
      <w:r w:rsidR="00C1165D" w:rsidRPr="00B01D4F">
        <w:rPr>
          <w:sz w:val="28"/>
          <w:szCs w:val="28"/>
          <w:lang w:val="uk-UA"/>
        </w:rPr>
        <w:t xml:space="preserve"> України </w:t>
      </w:r>
      <w:r w:rsidR="00B01D4F">
        <w:rPr>
          <w:color w:val="000000"/>
          <w:sz w:val="28"/>
          <w:szCs w:val="28"/>
          <w:lang w:val="uk-UA"/>
        </w:rPr>
        <w:t>«</w:t>
      </w:r>
      <w:r w:rsidR="00C1165D" w:rsidRPr="00B01D4F">
        <w:rPr>
          <w:color w:val="000000"/>
          <w:sz w:val="28"/>
          <w:szCs w:val="28"/>
          <w:lang w:val="uk-UA"/>
        </w:rPr>
        <w:t>Про авторське право і суміжні права</w:t>
      </w:r>
      <w:r w:rsidR="00B01D4F">
        <w:rPr>
          <w:color w:val="000000"/>
          <w:sz w:val="28"/>
          <w:szCs w:val="28"/>
          <w:lang w:val="uk-UA"/>
        </w:rPr>
        <w:t>»</w:t>
      </w:r>
      <w:r w:rsidR="001326C8" w:rsidRPr="00B01D4F">
        <w:rPr>
          <w:color w:val="000000"/>
          <w:sz w:val="28"/>
          <w:szCs w:val="28"/>
          <w:lang w:val="uk-UA"/>
        </w:rPr>
        <w:t>;</w:t>
      </w:r>
      <w:r w:rsidR="006A142E" w:rsidRPr="00B01D4F">
        <w:rPr>
          <w:color w:val="000000"/>
          <w:sz w:val="28"/>
          <w:szCs w:val="28"/>
          <w:lang w:val="uk-UA"/>
        </w:rPr>
        <w:t xml:space="preserve"> </w:t>
      </w:r>
      <w:r w:rsidR="009C1C50" w:rsidRPr="00B01D4F">
        <w:rPr>
          <w:color w:val="000000"/>
          <w:sz w:val="28"/>
          <w:szCs w:val="28"/>
          <w:lang w:val="uk-UA"/>
        </w:rPr>
        <w:t>Кримінальн</w:t>
      </w:r>
      <w:r w:rsidR="00B01D4F">
        <w:rPr>
          <w:color w:val="000000"/>
          <w:sz w:val="28"/>
          <w:szCs w:val="28"/>
          <w:lang w:val="uk-UA"/>
        </w:rPr>
        <w:t>ого</w:t>
      </w:r>
      <w:r w:rsidR="009C1C50" w:rsidRPr="00B01D4F">
        <w:rPr>
          <w:color w:val="000000"/>
          <w:sz w:val="28"/>
          <w:szCs w:val="28"/>
          <w:lang w:val="uk-UA"/>
        </w:rPr>
        <w:t xml:space="preserve"> кодекс</w:t>
      </w:r>
      <w:r w:rsidR="00B01D4F">
        <w:rPr>
          <w:color w:val="000000"/>
          <w:sz w:val="28"/>
          <w:szCs w:val="28"/>
          <w:lang w:val="uk-UA"/>
        </w:rPr>
        <w:t>у</w:t>
      </w:r>
      <w:r w:rsidR="009C1C50" w:rsidRPr="00B01D4F">
        <w:rPr>
          <w:color w:val="000000"/>
          <w:sz w:val="28"/>
          <w:szCs w:val="28"/>
          <w:lang w:val="uk-UA"/>
        </w:rPr>
        <w:t xml:space="preserve"> України, Кримінальн</w:t>
      </w:r>
      <w:r w:rsidR="00B01D4F">
        <w:rPr>
          <w:color w:val="000000"/>
          <w:sz w:val="28"/>
          <w:szCs w:val="28"/>
          <w:lang w:val="uk-UA"/>
        </w:rPr>
        <w:t>ого</w:t>
      </w:r>
      <w:r w:rsidR="009C1C50" w:rsidRPr="00B01D4F">
        <w:rPr>
          <w:color w:val="000000"/>
          <w:sz w:val="28"/>
          <w:szCs w:val="28"/>
          <w:lang w:val="uk-UA"/>
        </w:rPr>
        <w:t xml:space="preserve"> процесуальн</w:t>
      </w:r>
      <w:r w:rsidR="00B01D4F">
        <w:rPr>
          <w:color w:val="000000"/>
          <w:sz w:val="28"/>
          <w:szCs w:val="28"/>
          <w:lang w:val="uk-UA"/>
        </w:rPr>
        <w:t>ого</w:t>
      </w:r>
      <w:r w:rsidR="009C1C50" w:rsidRPr="00B01D4F">
        <w:rPr>
          <w:color w:val="000000"/>
          <w:sz w:val="28"/>
          <w:szCs w:val="28"/>
          <w:lang w:val="uk-UA"/>
        </w:rPr>
        <w:t xml:space="preserve"> кодекс</w:t>
      </w:r>
      <w:r w:rsidR="00B01D4F">
        <w:rPr>
          <w:color w:val="000000"/>
          <w:sz w:val="28"/>
          <w:szCs w:val="28"/>
          <w:lang w:val="uk-UA"/>
        </w:rPr>
        <w:t>у</w:t>
      </w:r>
      <w:r w:rsidR="009C1C50" w:rsidRPr="00B01D4F">
        <w:rPr>
          <w:color w:val="000000"/>
          <w:sz w:val="28"/>
          <w:szCs w:val="28"/>
          <w:lang w:val="uk-UA"/>
        </w:rPr>
        <w:t xml:space="preserve"> України, Кодекс</w:t>
      </w:r>
      <w:r w:rsidR="00B01D4F">
        <w:rPr>
          <w:color w:val="000000"/>
          <w:sz w:val="28"/>
          <w:szCs w:val="28"/>
          <w:lang w:val="uk-UA"/>
        </w:rPr>
        <w:t>у</w:t>
      </w:r>
      <w:r w:rsidR="009C1C50" w:rsidRPr="00B01D4F">
        <w:rPr>
          <w:color w:val="000000"/>
          <w:sz w:val="28"/>
          <w:szCs w:val="28"/>
          <w:lang w:val="uk-UA"/>
        </w:rPr>
        <w:t xml:space="preserve"> України про адміністративні правопорушення.</w:t>
      </w:r>
    </w:p>
    <w:p w:rsidR="00C76206" w:rsidRDefault="00C76206" w:rsidP="00B647F3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8F6191" w:rsidRPr="00CE1C32" w:rsidRDefault="003C4B0F" w:rsidP="00B647F3">
      <w:pPr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</w:t>
      </w:r>
      <w:r w:rsidR="008F6191" w:rsidRPr="00CE1C32">
        <w:rPr>
          <w:b/>
          <w:bCs/>
          <w:sz w:val="28"/>
          <w:szCs w:val="28"/>
          <w:lang w:val="uk-UA"/>
        </w:rPr>
        <w:t xml:space="preserve">. </w:t>
      </w:r>
      <w:r w:rsidR="00472DE3">
        <w:rPr>
          <w:b/>
          <w:bCs/>
          <w:sz w:val="28"/>
          <w:szCs w:val="28"/>
          <w:lang w:val="uk-UA"/>
        </w:rPr>
        <w:t>Вплив на бюджет</w:t>
      </w:r>
    </w:p>
    <w:p w:rsidR="00C76206" w:rsidRDefault="00C76206" w:rsidP="00B647F3">
      <w:pPr>
        <w:ind w:firstLine="709"/>
        <w:jc w:val="both"/>
        <w:rPr>
          <w:sz w:val="28"/>
          <w:szCs w:val="28"/>
          <w:lang w:val="uk-UA"/>
        </w:rPr>
      </w:pPr>
    </w:p>
    <w:p w:rsidR="008F6191" w:rsidRDefault="008F6191" w:rsidP="00B647F3">
      <w:pPr>
        <w:ind w:firstLine="709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 xml:space="preserve">Реалізація </w:t>
      </w:r>
      <w:r w:rsidR="00C76206">
        <w:rPr>
          <w:sz w:val="28"/>
          <w:szCs w:val="28"/>
          <w:lang w:val="uk-UA"/>
        </w:rPr>
        <w:t>проєкт</w:t>
      </w:r>
      <w:r w:rsidRPr="00CE1C32">
        <w:rPr>
          <w:sz w:val="28"/>
          <w:szCs w:val="28"/>
          <w:lang w:val="uk-UA"/>
        </w:rPr>
        <w:t xml:space="preserve">у </w:t>
      </w:r>
      <w:r w:rsidR="007D681B" w:rsidRPr="00CE1C32">
        <w:rPr>
          <w:sz w:val="28"/>
          <w:szCs w:val="28"/>
          <w:lang w:val="uk-UA"/>
        </w:rPr>
        <w:t>Закону</w:t>
      </w:r>
      <w:r w:rsidRPr="00CE1C32">
        <w:rPr>
          <w:sz w:val="28"/>
          <w:szCs w:val="28"/>
          <w:lang w:val="uk-UA"/>
        </w:rPr>
        <w:t xml:space="preserve"> не потребу</w:t>
      </w:r>
      <w:r w:rsidR="006D70CA" w:rsidRPr="00CE1C32">
        <w:rPr>
          <w:sz w:val="28"/>
          <w:szCs w:val="28"/>
          <w:lang w:val="uk-UA"/>
        </w:rPr>
        <w:t>вати</w:t>
      </w:r>
      <w:r w:rsidR="005302D0" w:rsidRPr="00CE1C32">
        <w:rPr>
          <w:sz w:val="28"/>
          <w:szCs w:val="28"/>
          <w:lang w:val="uk-UA"/>
        </w:rPr>
        <w:t>ме</w:t>
      </w:r>
      <w:r w:rsidRPr="00CE1C32">
        <w:rPr>
          <w:sz w:val="28"/>
          <w:szCs w:val="28"/>
          <w:lang w:val="uk-UA"/>
        </w:rPr>
        <w:t xml:space="preserve"> </w:t>
      </w:r>
      <w:r w:rsidR="006D70CA" w:rsidRPr="00CE1C32">
        <w:rPr>
          <w:sz w:val="28"/>
          <w:szCs w:val="28"/>
          <w:lang w:val="uk-UA"/>
        </w:rPr>
        <w:t>додаткових витрат з державного та місцевого бюджетів.</w:t>
      </w:r>
    </w:p>
    <w:p w:rsidR="009E4634" w:rsidRDefault="009E4634" w:rsidP="009E4634">
      <w:pPr>
        <w:ind w:firstLine="709"/>
        <w:jc w:val="both"/>
        <w:rPr>
          <w:rStyle w:val="st1"/>
          <w:rFonts w:eastAsia="Tahoma"/>
          <w:bCs/>
          <w:sz w:val="28"/>
          <w:szCs w:val="28"/>
          <w:lang w:val="uk-UA"/>
        </w:rPr>
      </w:pPr>
      <w:r>
        <w:rPr>
          <w:rStyle w:val="st1"/>
          <w:rFonts w:eastAsia="Tahoma"/>
          <w:bCs/>
          <w:sz w:val="28"/>
          <w:szCs w:val="28"/>
          <w:lang w:val="uk-UA"/>
        </w:rPr>
        <w:t>Н</w:t>
      </w:r>
      <w:r w:rsidRPr="00CE1C32">
        <w:rPr>
          <w:rStyle w:val="st1"/>
          <w:rFonts w:eastAsia="Tahoma"/>
          <w:bCs/>
          <w:sz w:val="28"/>
          <w:szCs w:val="28"/>
          <w:lang w:val="uk-UA"/>
        </w:rPr>
        <w:t>а сьогодні собівартість видачі контрольної марки складає 1,17 грн.</w:t>
      </w:r>
    </w:p>
    <w:p w:rsidR="009E4634" w:rsidRPr="00CE1C32" w:rsidRDefault="009E4634" w:rsidP="009E4634">
      <w:pPr>
        <w:ind w:firstLine="709"/>
        <w:jc w:val="both"/>
        <w:rPr>
          <w:rStyle w:val="st1"/>
          <w:rFonts w:eastAsia="Tahoma"/>
          <w:bCs/>
          <w:sz w:val="28"/>
          <w:szCs w:val="28"/>
          <w:lang w:val="uk-UA"/>
        </w:rPr>
      </w:pPr>
      <w:r>
        <w:rPr>
          <w:rStyle w:val="st1"/>
          <w:rFonts w:eastAsia="Tahoma"/>
          <w:bCs/>
          <w:sz w:val="28"/>
          <w:szCs w:val="28"/>
          <w:lang w:val="uk-UA"/>
        </w:rPr>
        <w:t>К</w:t>
      </w:r>
      <w:r w:rsidRPr="00CE1C32">
        <w:rPr>
          <w:rStyle w:val="st1"/>
          <w:rFonts w:eastAsia="Tahoma"/>
          <w:bCs/>
          <w:sz w:val="28"/>
          <w:szCs w:val="28"/>
          <w:lang w:val="uk-UA"/>
        </w:rPr>
        <w:t xml:space="preserve">ошти, які надходять як плата за видачу контрольних марок до Державного бюджету України, витрачаються </w:t>
      </w:r>
      <w:r>
        <w:rPr>
          <w:rStyle w:val="st1"/>
          <w:rFonts w:eastAsia="Tahoma"/>
          <w:bCs/>
          <w:sz w:val="28"/>
          <w:szCs w:val="28"/>
          <w:lang w:val="uk-UA"/>
        </w:rPr>
        <w:t>Мінекономіки</w:t>
      </w:r>
      <w:r w:rsidRPr="00CE1C32">
        <w:rPr>
          <w:rStyle w:val="st1"/>
          <w:rFonts w:eastAsia="Tahoma"/>
          <w:bCs/>
          <w:sz w:val="28"/>
          <w:szCs w:val="28"/>
          <w:lang w:val="uk-UA"/>
        </w:rPr>
        <w:t xml:space="preserve"> на її виготовлення.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Розрахунок собівартості надання адміністративної послуги «Видача контрольних марок на розповсюдження примірників аудіовізуальних творів, фонограм, відеограм, комп’ютерних програм, баз даних»</w:t>
      </w:r>
      <w:r>
        <w:rPr>
          <w:sz w:val="28"/>
          <w:szCs w:val="28"/>
          <w:lang w:val="uk-UA"/>
        </w:rPr>
        <w:t xml:space="preserve"> здійснено за формулою: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Сап=Нч х Воч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Сап - собівартість адміністративної послуги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Нч - норма часу на надання адміністративної послуги, люд/год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Воч - вартість розрахункової калькуляційної одиниці часу, грн.</w:t>
      </w:r>
    </w:p>
    <w:p w:rsidR="009E4634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Для визначення собівартості адміністративної послуги процес надання поділено на такі етапи та визначено норми часу на їх виконання, чисельність персоналу, засоби та матеріали: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2415"/>
        <w:gridCol w:w="1055"/>
        <w:gridCol w:w="1789"/>
        <w:gridCol w:w="1876"/>
        <w:gridCol w:w="1888"/>
      </w:tblGrid>
      <w:tr w:rsidR="009E4634" w:rsidRPr="00CE1C32" w:rsidTr="00E44BD3">
        <w:tc>
          <w:tcPr>
            <w:tcW w:w="1008" w:type="dxa"/>
            <w:shd w:val="clear" w:color="auto" w:fill="auto"/>
          </w:tcPr>
          <w:p w:rsidR="009E4634" w:rsidRPr="009E4634" w:rsidRDefault="009E4634" w:rsidP="00E44BD3">
            <w:pPr>
              <w:spacing w:after="120"/>
              <w:jc w:val="center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№ з/п етапів</w:t>
            </w:r>
          </w:p>
        </w:tc>
        <w:tc>
          <w:tcPr>
            <w:tcW w:w="2415" w:type="dxa"/>
            <w:shd w:val="clear" w:color="auto" w:fill="auto"/>
          </w:tcPr>
          <w:p w:rsidR="009E4634" w:rsidRPr="009E4634" w:rsidRDefault="009E4634" w:rsidP="00E44BD3">
            <w:pPr>
              <w:spacing w:after="120"/>
              <w:jc w:val="center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Видача контрольних марок на розповсюдження примірників аудіовізуальних творів, фонограм, відеограм, комп'ютерних програм, баз даних</w:t>
            </w:r>
          </w:p>
        </w:tc>
        <w:tc>
          <w:tcPr>
            <w:tcW w:w="1055" w:type="dxa"/>
            <w:shd w:val="clear" w:color="auto" w:fill="auto"/>
          </w:tcPr>
          <w:p w:rsidR="009E4634" w:rsidRPr="009E4634" w:rsidRDefault="009E4634" w:rsidP="00E44BD3">
            <w:pPr>
              <w:spacing w:after="120"/>
              <w:jc w:val="center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Норма часу, год на 1 заяву*</w:t>
            </w:r>
          </w:p>
        </w:tc>
        <w:tc>
          <w:tcPr>
            <w:tcW w:w="1789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Чисельність персоналу, осіб на</w:t>
            </w:r>
          </w:p>
          <w:p w:rsidR="009E4634" w:rsidRPr="009E4634" w:rsidRDefault="009E4634" w:rsidP="00E44BD3">
            <w:pPr>
              <w:spacing w:after="120"/>
              <w:jc w:val="center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1 заяву</w:t>
            </w:r>
          </w:p>
        </w:tc>
        <w:tc>
          <w:tcPr>
            <w:tcW w:w="1876" w:type="dxa"/>
            <w:shd w:val="clear" w:color="auto" w:fill="auto"/>
          </w:tcPr>
          <w:p w:rsidR="009E4634" w:rsidRPr="009E4634" w:rsidRDefault="009E4634" w:rsidP="00E44BD3">
            <w:pPr>
              <w:spacing w:after="120"/>
              <w:jc w:val="center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Середня кількість видачі контрольних марок на 1 заяву</w:t>
            </w:r>
          </w:p>
        </w:tc>
        <w:tc>
          <w:tcPr>
            <w:tcW w:w="188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Норма часу на надання адміністративної послуги</w:t>
            </w:r>
            <w:r w:rsidRPr="009E4634">
              <w:rPr>
                <w:bCs/>
                <w:color w:val="000000"/>
                <w:lang w:val="uk-UA" w:eastAsia="uk-UA"/>
              </w:rPr>
              <w:br/>
              <w:t>(видача 1 контрольної марки), люд.-год.</w:t>
            </w:r>
          </w:p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 xml:space="preserve">(кол.3 х </w:t>
            </w:r>
          </w:p>
          <w:p w:rsidR="009E4634" w:rsidRPr="009E4634" w:rsidRDefault="009E4634" w:rsidP="00E44BD3">
            <w:pPr>
              <w:spacing w:after="120"/>
              <w:jc w:val="both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кол.4 / кол.5)</w:t>
            </w:r>
          </w:p>
        </w:tc>
      </w:tr>
      <w:tr w:rsidR="009E4634" w:rsidRPr="00CE1C32" w:rsidTr="00E44BD3">
        <w:tc>
          <w:tcPr>
            <w:tcW w:w="100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2</w:t>
            </w:r>
          </w:p>
        </w:tc>
        <w:tc>
          <w:tcPr>
            <w:tcW w:w="105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3</w:t>
            </w:r>
          </w:p>
        </w:tc>
        <w:tc>
          <w:tcPr>
            <w:tcW w:w="1789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4</w:t>
            </w:r>
          </w:p>
        </w:tc>
        <w:tc>
          <w:tcPr>
            <w:tcW w:w="187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5</w:t>
            </w:r>
          </w:p>
        </w:tc>
        <w:tc>
          <w:tcPr>
            <w:tcW w:w="1888" w:type="dxa"/>
            <w:shd w:val="clear" w:color="auto" w:fill="auto"/>
          </w:tcPr>
          <w:p w:rsidR="009E4634" w:rsidRPr="009E4634" w:rsidRDefault="009E4634" w:rsidP="009E4634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6</w:t>
            </w:r>
          </w:p>
        </w:tc>
      </w:tr>
      <w:tr w:rsidR="009E4634" w:rsidRPr="00CE1C32" w:rsidTr="00E44BD3">
        <w:tc>
          <w:tcPr>
            <w:tcW w:w="100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1</w:t>
            </w:r>
          </w:p>
        </w:tc>
        <w:tc>
          <w:tcPr>
            <w:tcW w:w="24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Інформування заявника про зміст послуги та порядок її надання</w:t>
            </w:r>
          </w:p>
        </w:tc>
        <w:tc>
          <w:tcPr>
            <w:tcW w:w="105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0,5</w:t>
            </w:r>
          </w:p>
        </w:tc>
        <w:tc>
          <w:tcPr>
            <w:tcW w:w="1789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1</w:t>
            </w:r>
          </w:p>
        </w:tc>
        <w:tc>
          <w:tcPr>
            <w:tcW w:w="187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3300</w:t>
            </w:r>
          </w:p>
        </w:tc>
        <w:tc>
          <w:tcPr>
            <w:tcW w:w="188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0,00015</w:t>
            </w:r>
          </w:p>
        </w:tc>
      </w:tr>
      <w:tr w:rsidR="009E4634" w:rsidRPr="00CE1C32" w:rsidTr="00E44BD3">
        <w:tc>
          <w:tcPr>
            <w:tcW w:w="100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2</w:t>
            </w:r>
          </w:p>
        </w:tc>
        <w:tc>
          <w:tcPr>
            <w:tcW w:w="24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Прийняття та реєстрація заяви про надання послуги</w:t>
            </w:r>
          </w:p>
        </w:tc>
        <w:tc>
          <w:tcPr>
            <w:tcW w:w="105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0,5</w:t>
            </w:r>
          </w:p>
        </w:tc>
        <w:tc>
          <w:tcPr>
            <w:tcW w:w="1789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2</w:t>
            </w:r>
          </w:p>
        </w:tc>
        <w:tc>
          <w:tcPr>
            <w:tcW w:w="187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3300</w:t>
            </w:r>
          </w:p>
        </w:tc>
        <w:tc>
          <w:tcPr>
            <w:tcW w:w="188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0,0003</w:t>
            </w:r>
          </w:p>
        </w:tc>
      </w:tr>
      <w:tr w:rsidR="009E4634" w:rsidRPr="00CE1C32" w:rsidTr="00E44BD3">
        <w:tc>
          <w:tcPr>
            <w:tcW w:w="100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3</w:t>
            </w:r>
          </w:p>
        </w:tc>
        <w:tc>
          <w:tcPr>
            <w:tcW w:w="24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 xml:space="preserve">Проведення процедур, </w:t>
            </w:r>
            <w:r w:rsidRPr="009E4634">
              <w:rPr>
                <w:color w:val="000000"/>
                <w:lang w:val="uk-UA" w:eastAsia="uk-UA"/>
              </w:rPr>
              <w:lastRenderedPageBreak/>
              <w:t>передбачених порядком надання послуг</w:t>
            </w:r>
          </w:p>
        </w:tc>
        <w:tc>
          <w:tcPr>
            <w:tcW w:w="105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lastRenderedPageBreak/>
              <w:t>4</w:t>
            </w:r>
          </w:p>
        </w:tc>
        <w:tc>
          <w:tcPr>
            <w:tcW w:w="1789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2</w:t>
            </w:r>
          </w:p>
        </w:tc>
        <w:tc>
          <w:tcPr>
            <w:tcW w:w="187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3300</w:t>
            </w:r>
          </w:p>
        </w:tc>
        <w:tc>
          <w:tcPr>
            <w:tcW w:w="188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0,00242</w:t>
            </w:r>
          </w:p>
        </w:tc>
      </w:tr>
      <w:tr w:rsidR="009E4634" w:rsidRPr="00CE1C32" w:rsidTr="00E44BD3">
        <w:tc>
          <w:tcPr>
            <w:tcW w:w="100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4</w:t>
            </w:r>
          </w:p>
        </w:tc>
        <w:tc>
          <w:tcPr>
            <w:tcW w:w="24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Оформлення та видача адміністративного акту заявнику</w:t>
            </w:r>
          </w:p>
        </w:tc>
        <w:tc>
          <w:tcPr>
            <w:tcW w:w="105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3</w:t>
            </w:r>
          </w:p>
        </w:tc>
        <w:tc>
          <w:tcPr>
            <w:tcW w:w="1789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1</w:t>
            </w:r>
          </w:p>
        </w:tc>
        <w:tc>
          <w:tcPr>
            <w:tcW w:w="187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3300</w:t>
            </w:r>
          </w:p>
        </w:tc>
        <w:tc>
          <w:tcPr>
            <w:tcW w:w="1888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0,00091</w:t>
            </w:r>
          </w:p>
        </w:tc>
      </w:tr>
      <w:tr w:rsidR="009E4634" w:rsidRPr="00CE1C32" w:rsidTr="00E44BD3">
        <w:tc>
          <w:tcPr>
            <w:tcW w:w="10031" w:type="dxa"/>
            <w:gridSpan w:val="6"/>
            <w:shd w:val="clear" w:color="auto" w:fill="auto"/>
          </w:tcPr>
          <w:p w:rsidR="009E4634" w:rsidRPr="009E4634" w:rsidRDefault="009E4634" w:rsidP="00E44BD3">
            <w:pPr>
              <w:spacing w:after="120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Всього, люд.-год. на 1 адміністративну послугу:                                       0,00378</w:t>
            </w:r>
          </w:p>
        </w:tc>
      </w:tr>
    </w:tbl>
    <w:p w:rsidR="009E4634" w:rsidRPr="00CE1C32" w:rsidRDefault="009E4634" w:rsidP="009E4634">
      <w:pPr>
        <w:jc w:val="both"/>
        <w:rPr>
          <w:lang w:val="uk-UA"/>
        </w:rPr>
      </w:pPr>
    </w:p>
    <w:p w:rsidR="009E4634" w:rsidRPr="009E4634" w:rsidRDefault="009E4634" w:rsidP="009E4634">
      <w:pPr>
        <w:jc w:val="both"/>
        <w:rPr>
          <w:lang w:val="uk-UA"/>
        </w:rPr>
      </w:pPr>
      <w:r w:rsidRPr="009E4634">
        <w:rPr>
          <w:lang w:val="uk-UA"/>
        </w:rPr>
        <w:t>*Норми часу визначені для розгляду 1 заяви. З огляду на те, що протягом 2017 року було розглянуто 454 заяви на підставі яких видано 1,5 млн. контрольних марок, розраховано, що в середньому в кожній заяві видавалось 3300 марок (1500 тис./454 заяви).</w:t>
      </w:r>
    </w:p>
    <w:p w:rsidR="009E4634" w:rsidRDefault="009E4634" w:rsidP="009E4634">
      <w:pPr>
        <w:jc w:val="center"/>
        <w:rPr>
          <w:sz w:val="28"/>
          <w:szCs w:val="28"/>
          <w:lang w:val="uk-UA"/>
        </w:rPr>
      </w:pPr>
    </w:p>
    <w:p w:rsidR="009E4634" w:rsidRDefault="009E4634" w:rsidP="009E4634">
      <w:pPr>
        <w:jc w:val="center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ПРЯМІ МАТЕРІАЛЬНІ ВИТРАТИ</w:t>
      </w:r>
    </w:p>
    <w:p w:rsidR="003C4B0F" w:rsidRDefault="003C4B0F" w:rsidP="009E4634">
      <w:pPr>
        <w:jc w:val="center"/>
        <w:rPr>
          <w:sz w:val="28"/>
          <w:szCs w:val="28"/>
          <w:lang w:val="uk-UA"/>
        </w:rPr>
      </w:pP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 xml:space="preserve">До складу прямих матеріальних витрат включено витрати на папір та друк, вартість яких визначено на підставі закупівельної ціни у 2017 році. 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Вартість 1 пачки паперу склала 83,0 грн. Вартість 1 аркуша – 0,166 грн. (83 грн/ 500 аркушів).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Середня вартість 1 картриджу складає 1661 грн., ресурс – 2000 аркушів. Вартість друку 1 сторінки – 0,83 грн. (1661 грн/2000).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Вартість захисної марки визначено відповідно до листа ТОВ СП Голографія від 23.02.2018 № 26/5 та складає 0,48 грн. за одиницю.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Середня кількість видачі марок на 1 заяву – 3300 марок.</w:t>
      </w:r>
    </w:p>
    <w:p w:rsidR="009E4634" w:rsidRPr="00CE1C32" w:rsidRDefault="009E4634" w:rsidP="009E4634">
      <w:pPr>
        <w:jc w:val="both"/>
        <w:rPr>
          <w:sz w:val="28"/>
          <w:szCs w:val="28"/>
          <w:lang w:val="uk-UA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15"/>
        <w:gridCol w:w="1311"/>
        <w:gridCol w:w="1301"/>
        <w:gridCol w:w="1701"/>
        <w:gridCol w:w="2222"/>
        <w:gridCol w:w="1606"/>
      </w:tblGrid>
      <w:tr w:rsidR="009E4634" w:rsidRPr="009E4634" w:rsidTr="00E44BD3">
        <w:tc>
          <w:tcPr>
            <w:tcW w:w="993" w:type="dxa"/>
            <w:shd w:val="clear" w:color="auto" w:fill="auto"/>
          </w:tcPr>
          <w:p w:rsidR="009E4634" w:rsidRPr="009E4634" w:rsidRDefault="009E4634" w:rsidP="00E44BD3">
            <w:pPr>
              <w:ind w:left="-142" w:right="-109"/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№ з/п етапів</w:t>
            </w:r>
          </w:p>
        </w:tc>
        <w:tc>
          <w:tcPr>
            <w:tcW w:w="12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Кількість аркушів паперу для розгляду 1 заяви</w:t>
            </w:r>
          </w:p>
        </w:tc>
        <w:tc>
          <w:tcPr>
            <w:tcW w:w="1311" w:type="dxa"/>
            <w:shd w:val="clear" w:color="auto" w:fill="auto"/>
          </w:tcPr>
          <w:p w:rsidR="009E4634" w:rsidRPr="009E4634" w:rsidRDefault="009E4634" w:rsidP="00E44BD3">
            <w:pPr>
              <w:ind w:left="-10"/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Вартість 1 аркуша паперу, грн.</w:t>
            </w:r>
          </w:p>
        </w:tc>
        <w:tc>
          <w:tcPr>
            <w:tcW w:w="1301" w:type="dxa"/>
            <w:shd w:val="clear" w:color="auto" w:fill="auto"/>
          </w:tcPr>
          <w:p w:rsidR="009E4634" w:rsidRPr="009E4634" w:rsidRDefault="009E4634" w:rsidP="00E44BD3">
            <w:pPr>
              <w:ind w:left="-181" w:right="-98"/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 xml:space="preserve">Вартість друку </w:t>
            </w:r>
          </w:p>
          <w:p w:rsidR="009E4634" w:rsidRPr="009E4634" w:rsidRDefault="009E4634" w:rsidP="00E44BD3">
            <w:pPr>
              <w:ind w:left="-181" w:right="-98"/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1 аркуша, грн.</w:t>
            </w:r>
          </w:p>
        </w:tc>
        <w:tc>
          <w:tcPr>
            <w:tcW w:w="17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 xml:space="preserve">Вартість 1 контрольної марки, грн. </w:t>
            </w:r>
          </w:p>
        </w:tc>
        <w:tc>
          <w:tcPr>
            <w:tcW w:w="2222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Всього витрат на надання 1 адміністративної послуги (контрольної марки), грн.</w:t>
            </w:r>
          </w:p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 xml:space="preserve">((кол.3+кол.4) / </w:t>
            </w:r>
          </w:p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3300 марок+ кол.5)</w:t>
            </w:r>
          </w:p>
        </w:tc>
        <w:tc>
          <w:tcPr>
            <w:tcW w:w="160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Витрати з розрахунку на 1 люд/год, грн.</w:t>
            </w:r>
          </w:p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 xml:space="preserve">(кол.6 / </w:t>
            </w:r>
          </w:p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0,00378 люд.-год.)</w:t>
            </w:r>
          </w:p>
        </w:tc>
      </w:tr>
      <w:tr w:rsidR="009E4634" w:rsidRPr="009E4634" w:rsidTr="00E44BD3">
        <w:tc>
          <w:tcPr>
            <w:tcW w:w="9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1</w:t>
            </w:r>
          </w:p>
        </w:tc>
        <w:tc>
          <w:tcPr>
            <w:tcW w:w="12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2</w:t>
            </w:r>
          </w:p>
        </w:tc>
        <w:tc>
          <w:tcPr>
            <w:tcW w:w="131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3</w:t>
            </w:r>
          </w:p>
        </w:tc>
        <w:tc>
          <w:tcPr>
            <w:tcW w:w="13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5</w:t>
            </w:r>
          </w:p>
        </w:tc>
        <w:tc>
          <w:tcPr>
            <w:tcW w:w="2222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6</w:t>
            </w:r>
          </w:p>
        </w:tc>
        <w:tc>
          <w:tcPr>
            <w:tcW w:w="160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7</w:t>
            </w:r>
          </w:p>
        </w:tc>
      </w:tr>
      <w:tr w:rsidR="009E4634" w:rsidRPr="009E4634" w:rsidTr="00E44BD3">
        <w:tc>
          <w:tcPr>
            <w:tcW w:w="9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1</w:t>
            </w:r>
          </w:p>
        </w:tc>
        <w:tc>
          <w:tcPr>
            <w:tcW w:w="12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1</w:t>
            </w:r>
          </w:p>
        </w:tc>
        <w:tc>
          <w:tcPr>
            <w:tcW w:w="131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0,166</w:t>
            </w:r>
          </w:p>
        </w:tc>
        <w:tc>
          <w:tcPr>
            <w:tcW w:w="13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lang w:val="uk-UA" w:eastAsia="uk-UA"/>
              </w:rPr>
            </w:pPr>
            <w:r w:rsidRPr="009E4634">
              <w:rPr>
                <w:lang w:val="uk-UA" w:eastAsia="uk-UA"/>
              </w:rPr>
              <w:t>0,83</w:t>
            </w:r>
          </w:p>
        </w:tc>
        <w:tc>
          <w:tcPr>
            <w:tcW w:w="17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</w:p>
        </w:tc>
        <w:tc>
          <w:tcPr>
            <w:tcW w:w="2222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0,0003</w:t>
            </w:r>
          </w:p>
        </w:tc>
        <w:tc>
          <w:tcPr>
            <w:tcW w:w="160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0,07937</w:t>
            </w:r>
          </w:p>
        </w:tc>
      </w:tr>
      <w:tr w:rsidR="009E4634" w:rsidRPr="009E4634" w:rsidTr="00E44BD3">
        <w:tc>
          <w:tcPr>
            <w:tcW w:w="9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2</w:t>
            </w:r>
          </w:p>
        </w:tc>
        <w:tc>
          <w:tcPr>
            <w:tcW w:w="12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131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</w:p>
        </w:tc>
        <w:tc>
          <w:tcPr>
            <w:tcW w:w="13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lang w:val="uk-UA" w:eastAsia="uk-UA"/>
              </w:rPr>
            </w:pPr>
            <w:r w:rsidRPr="009E4634">
              <w:rPr>
                <w:lang w:val="uk-UA" w:eastAsia="uk-UA"/>
              </w:rPr>
              <w:t>0,83</w:t>
            </w:r>
          </w:p>
        </w:tc>
        <w:tc>
          <w:tcPr>
            <w:tcW w:w="17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</w:p>
        </w:tc>
        <w:tc>
          <w:tcPr>
            <w:tcW w:w="2222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</w:t>
            </w:r>
          </w:p>
        </w:tc>
        <w:tc>
          <w:tcPr>
            <w:tcW w:w="160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</w:t>
            </w:r>
          </w:p>
        </w:tc>
      </w:tr>
      <w:tr w:rsidR="009E4634" w:rsidRPr="009E4634" w:rsidTr="00E44BD3">
        <w:tc>
          <w:tcPr>
            <w:tcW w:w="9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3</w:t>
            </w:r>
          </w:p>
        </w:tc>
        <w:tc>
          <w:tcPr>
            <w:tcW w:w="12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5</w:t>
            </w:r>
          </w:p>
        </w:tc>
        <w:tc>
          <w:tcPr>
            <w:tcW w:w="131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0,166</w:t>
            </w:r>
          </w:p>
        </w:tc>
        <w:tc>
          <w:tcPr>
            <w:tcW w:w="13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lang w:val="uk-UA" w:eastAsia="uk-UA"/>
              </w:rPr>
            </w:pPr>
            <w:r w:rsidRPr="009E4634">
              <w:rPr>
                <w:lang w:val="uk-UA" w:eastAsia="uk-UA"/>
              </w:rPr>
              <w:t>0,83</w:t>
            </w:r>
          </w:p>
        </w:tc>
        <w:tc>
          <w:tcPr>
            <w:tcW w:w="17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</w:p>
        </w:tc>
        <w:tc>
          <w:tcPr>
            <w:tcW w:w="2222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0,00151</w:t>
            </w:r>
          </w:p>
        </w:tc>
        <w:tc>
          <w:tcPr>
            <w:tcW w:w="160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0,39947</w:t>
            </w:r>
          </w:p>
        </w:tc>
      </w:tr>
      <w:tr w:rsidR="009E4634" w:rsidRPr="009E4634" w:rsidTr="00E44BD3">
        <w:tc>
          <w:tcPr>
            <w:tcW w:w="9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4</w:t>
            </w:r>
          </w:p>
        </w:tc>
        <w:tc>
          <w:tcPr>
            <w:tcW w:w="1215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5</w:t>
            </w:r>
          </w:p>
        </w:tc>
        <w:tc>
          <w:tcPr>
            <w:tcW w:w="131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0,166</w:t>
            </w:r>
          </w:p>
        </w:tc>
        <w:tc>
          <w:tcPr>
            <w:tcW w:w="13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lang w:val="uk-UA" w:eastAsia="uk-UA"/>
              </w:rPr>
            </w:pPr>
            <w:r w:rsidRPr="009E4634">
              <w:rPr>
                <w:lang w:val="uk-UA" w:eastAsia="uk-UA"/>
              </w:rPr>
              <w:t>0,83</w:t>
            </w:r>
          </w:p>
        </w:tc>
        <w:tc>
          <w:tcPr>
            <w:tcW w:w="170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0,48</w:t>
            </w:r>
          </w:p>
        </w:tc>
        <w:tc>
          <w:tcPr>
            <w:tcW w:w="2222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0,48151</w:t>
            </w:r>
          </w:p>
        </w:tc>
        <w:tc>
          <w:tcPr>
            <w:tcW w:w="160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127,3836</w:t>
            </w:r>
          </w:p>
        </w:tc>
      </w:tr>
      <w:tr w:rsidR="009E4634" w:rsidRPr="009E4634" w:rsidTr="00E44BD3">
        <w:tc>
          <w:tcPr>
            <w:tcW w:w="10349" w:type="dxa"/>
            <w:gridSpan w:val="7"/>
            <w:shd w:val="clear" w:color="auto" w:fill="auto"/>
          </w:tcPr>
          <w:p w:rsidR="009E4634" w:rsidRPr="009E4634" w:rsidRDefault="009E4634" w:rsidP="00E44BD3">
            <w:pPr>
              <w:spacing w:after="120"/>
              <w:jc w:val="both"/>
              <w:rPr>
                <w:lang w:val="uk-UA"/>
              </w:rPr>
            </w:pPr>
            <w:r w:rsidRPr="009E4634">
              <w:rPr>
                <w:color w:val="000000"/>
                <w:lang w:val="uk-UA" w:eastAsia="uk-UA"/>
              </w:rPr>
              <w:t>Всього, грн.:                                                                                                                   127,86244</w:t>
            </w:r>
          </w:p>
        </w:tc>
      </w:tr>
    </w:tbl>
    <w:p w:rsidR="009E4634" w:rsidRPr="00CE1C32" w:rsidRDefault="009E4634" w:rsidP="009E4634">
      <w:pPr>
        <w:spacing w:after="120"/>
        <w:ind w:firstLine="567"/>
        <w:jc w:val="both"/>
        <w:rPr>
          <w:sz w:val="28"/>
          <w:szCs w:val="28"/>
          <w:lang w:val="uk-UA"/>
        </w:rPr>
      </w:pPr>
    </w:p>
    <w:p w:rsidR="009E4634" w:rsidRDefault="009E4634" w:rsidP="009E4634">
      <w:pPr>
        <w:ind w:firstLine="567"/>
        <w:jc w:val="center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ПРЯМІ ВИТРАТИ НА ОПЛАТУ ПРАЦІ ТА ВІДРАХУВАННЯ</w:t>
      </w:r>
    </w:p>
    <w:p w:rsidR="003C4B0F" w:rsidRDefault="003C4B0F" w:rsidP="009E4634">
      <w:pPr>
        <w:ind w:firstLine="567"/>
        <w:jc w:val="center"/>
        <w:rPr>
          <w:sz w:val="28"/>
          <w:szCs w:val="28"/>
          <w:lang w:val="uk-UA"/>
        </w:rPr>
      </w:pP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 xml:space="preserve">До складу прямих витрат на оплату праці включено витрати відділу надання адміністративних послуг у сфері інтелектуальної власності (далі – Відділ), який безпосередньо здійснює надання адміністративної послуги (штатна чисельність 5 спеціалістів). 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 xml:space="preserve">Так, заробітна плата 5 осіб Відділу у лютому 2018 року склала 95 431,60 </w:t>
      </w:r>
      <w:r w:rsidRPr="00CE1C32">
        <w:rPr>
          <w:sz w:val="28"/>
          <w:szCs w:val="28"/>
          <w:lang w:val="uk-UA"/>
        </w:rPr>
        <w:lastRenderedPageBreak/>
        <w:t xml:space="preserve">грн. Середні видатки за 1 годину на 1 особу становлять 119,2895 грн.                              (95431,60 грн./5осіб/20 роб. дні/8год.). Єдиний внесок складає 22% - 26,24369 грн. (119,2895 грн. х 22%). 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Всього прямих витрат на оплату праці та нарахування – 145,53319 грн.</w:t>
      </w:r>
    </w:p>
    <w:p w:rsidR="003C4B0F" w:rsidRDefault="003C4B0F" w:rsidP="009E4634">
      <w:pPr>
        <w:ind w:firstLine="567"/>
        <w:jc w:val="center"/>
        <w:rPr>
          <w:sz w:val="28"/>
          <w:szCs w:val="28"/>
          <w:lang w:val="uk-UA"/>
        </w:rPr>
      </w:pPr>
    </w:p>
    <w:p w:rsidR="009E4634" w:rsidRDefault="009E4634" w:rsidP="009E4634">
      <w:pPr>
        <w:ind w:firstLine="567"/>
        <w:jc w:val="center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НЕПРЯМІ ВИТРАТИ</w:t>
      </w:r>
    </w:p>
    <w:p w:rsidR="003C4B0F" w:rsidRDefault="003C4B0F" w:rsidP="009E4634">
      <w:pPr>
        <w:ind w:firstLine="567"/>
        <w:jc w:val="center"/>
        <w:rPr>
          <w:sz w:val="28"/>
          <w:szCs w:val="28"/>
          <w:lang w:val="uk-UA"/>
        </w:rPr>
      </w:pP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Розподіл непрямих витрат здійснено відповідно до штатного розпису Мінекономрозвитку від 29.01.2018.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Коефіцієнт розподілу складає 0,0055297 (фонд Відділу (47 520,0 грн.)/                    фонд Мінекономрозвитку (8 593 660,0 грн.)).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Норма тривалості робочого часу при встановленому 40-а годинному робочому тижні у 2017 році складає 1978 годин. Тривалість робочого часу у 2017 році Відділу (штатна чисельність 5 спеціалістів) – 9890 годин (1978 годин х 5 осіб).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 xml:space="preserve">При розрахунку непрямих витрат до заробітної плати адміністративного та технічного персоналу включено видатки за наступними підрозділами Мінекономрозвитку: 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директор департаменту інтелектуальної власності;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заступник Міністра та сектор забезпечення роботи заступника Міністра;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Держсекретар та сектор забезпечення роботи Держсекретаря;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юридичний департамент;</w:t>
      </w:r>
    </w:p>
    <w:p w:rsidR="009E4634" w:rsidRPr="00CE1C32" w:rsidRDefault="009E4634" w:rsidP="009E4634">
      <w:pPr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департамент фінансової роботи та господарського забезпечення;</w:t>
      </w:r>
    </w:p>
    <w:p w:rsidR="009E4634" w:rsidRPr="00CE1C32" w:rsidRDefault="009E4634" w:rsidP="009E4634">
      <w:pPr>
        <w:tabs>
          <w:tab w:val="left" w:pos="3900"/>
        </w:tabs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департамент персоналу;</w:t>
      </w:r>
    </w:p>
    <w:p w:rsidR="009E4634" w:rsidRDefault="009E4634" w:rsidP="009E4634">
      <w:pPr>
        <w:tabs>
          <w:tab w:val="left" w:pos="3900"/>
        </w:tabs>
        <w:ind w:firstLine="567"/>
        <w:jc w:val="both"/>
        <w:rPr>
          <w:sz w:val="28"/>
          <w:szCs w:val="28"/>
          <w:lang w:val="uk-UA"/>
        </w:rPr>
      </w:pPr>
      <w:r w:rsidRPr="00CE1C32">
        <w:rPr>
          <w:sz w:val="28"/>
          <w:szCs w:val="28"/>
          <w:lang w:val="uk-UA"/>
        </w:rPr>
        <w:t>департамент розвитку інформаційно-комунікаційних технологій‚ документообігу та електронних сервісів.</w:t>
      </w:r>
    </w:p>
    <w:p w:rsidR="003C4B0F" w:rsidRPr="00CE1C32" w:rsidRDefault="003C4B0F" w:rsidP="009E4634">
      <w:pPr>
        <w:tabs>
          <w:tab w:val="left" w:pos="3900"/>
        </w:tabs>
        <w:ind w:firstLine="567"/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2694"/>
        <w:gridCol w:w="2551"/>
        <w:gridCol w:w="1666"/>
      </w:tblGrid>
      <w:tr w:rsidR="009E4634" w:rsidRPr="00CE1C32" w:rsidTr="00E44BD3">
        <w:trPr>
          <w:trHeight w:val="980"/>
        </w:trPr>
        <w:tc>
          <w:tcPr>
            <w:tcW w:w="2943" w:type="dxa"/>
            <w:shd w:val="clear" w:color="auto" w:fill="auto"/>
          </w:tcPr>
          <w:p w:rsidR="009E4634" w:rsidRPr="009E4634" w:rsidRDefault="009E4634" w:rsidP="00E44BD3">
            <w:pPr>
              <w:tabs>
                <w:tab w:val="left" w:pos="3900"/>
              </w:tabs>
              <w:spacing w:line="276" w:lineRule="auto"/>
              <w:jc w:val="center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Непрямі витрати</w:t>
            </w:r>
          </w:p>
        </w:tc>
        <w:tc>
          <w:tcPr>
            <w:tcW w:w="2694" w:type="dxa"/>
            <w:shd w:val="clear" w:color="auto" w:fill="auto"/>
          </w:tcPr>
          <w:p w:rsidR="009E4634" w:rsidRPr="009E4634" w:rsidRDefault="009E4634" w:rsidP="00E44BD3">
            <w:pPr>
              <w:tabs>
                <w:tab w:val="left" w:pos="3900"/>
              </w:tabs>
              <w:spacing w:line="276" w:lineRule="auto"/>
              <w:jc w:val="center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Видатки 2017 року, грн.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tabs>
                <w:tab w:val="left" w:pos="3900"/>
              </w:tabs>
              <w:spacing w:line="276" w:lineRule="auto"/>
              <w:jc w:val="center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Витрати відповідно до коефіцієнта розподілу, грн.</w:t>
            </w:r>
            <w:r w:rsidRPr="009E4634">
              <w:rPr>
                <w:b/>
                <w:bCs/>
                <w:color w:val="000000"/>
                <w:lang w:val="uk-UA" w:eastAsia="uk-UA"/>
              </w:rPr>
              <w:t xml:space="preserve"> </w:t>
            </w:r>
            <w:r w:rsidRPr="009E4634">
              <w:rPr>
                <w:bCs/>
                <w:color w:val="000000"/>
                <w:lang w:val="uk-UA" w:eastAsia="uk-UA"/>
              </w:rPr>
              <w:t>(кол.2 х 0,0055297)</w:t>
            </w:r>
          </w:p>
        </w:tc>
        <w:tc>
          <w:tcPr>
            <w:tcW w:w="166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Витрати на 1 люд.-год, грн.</w:t>
            </w:r>
          </w:p>
          <w:p w:rsidR="009E4634" w:rsidRPr="009E4634" w:rsidRDefault="009E4634" w:rsidP="00E44BD3">
            <w:pPr>
              <w:tabs>
                <w:tab w:val="left" w:pos="3900"/>
              </w:tabs>
              <w:spacing w:line="276" w:lineRule="auto"/>
              <w:jc w:val="center"/>
              <w:rPr>
                <w:lang w:val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(кол.3 / 9890год)</w:t>
            </w:r>
          </w:p>
        </w:tc>
      </w:tr>
      <w:tr w:rsidR="009E4634" w:rsidRPr="00CE1C32" w:rsidTr="00E44BD3">
        <w:tc>
          <w:tcPr>
            <w:tcW w:w="294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3</w:t>
            </w:r>
          </w:p>
        </w:tc>
        <w:tc>
          <w:tcPr>
            <w:tcW w:w="166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4</w:t>
            </w:r>
          </w:p>
        </w:tc>
      </w:tr>
      <w:tr w:rsidR="009E4634" w:rsidRPr="00CE1C32" w:rsidTr="00E44BD3">
        <w:tc>
          <w:tcPr>
            <w:tcW w:w="2943" w:type="dxa"/>
            <w:shd w:val="clear" w:color="auto" w:fill="auto"/>
          </w:tcPr>
          <w:p w:rsid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Заробітна плата адміністративного та технічного персоналу</w:t>
            </w:r>
          </w:p>
          <w:p w:rsidR="003C4B0F" w:rsidRPr="009E4634" w:rsidRDefault="003C4B0F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</w:p>
        </w:tc>
        <w:tc>
          <w:tcPr>
            <w:tcW w:w="269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45 356 516,96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250 807,93</w:t>
            </w:r>
          </w:p>
        </w:tc>
        <w:tc>
          <w:tcPr>
            <w:tcW w:w="166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25,35975</w:t>
            </w:r>
          </w:p>
        </w:tc>
      </w:tr>
      <w:tr w:rsidR="009E4634" w:rsidRPr="00CE1C32" w:rsidTr="00E44BD3">
        <w:tc>
          <w:tcPr>
            <w:tcW w:w="2943" w:type="dxa"/>
            <w:shd w:val="clear" w:color="auto" w:fill="auto"/>
          </w:tcPr>
          <w:p w:rsid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Нарахування на заробітну плату адміністративного та технічного персоналу</w:t>
            </w:r>
          </w:p>
          <w:p w:rsidR="003C4B0F" w:rsidRPr="009E4634" w:rsidRDefault="003C4B0F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</w:p>
        </w:tc>
        <w:tc>
          <w:tcPr>
            <w:tcW w:w="269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9 978 433,73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55 177,74</w:t>
            </w:r>
          </w:p>
        </w:tc>
        <w:tc>
          <w:tcPr>
            <w:tcW w:w="166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5,57915</w:t>
            </w:r>
          </w:p>
        </w:tc>
      </w:tr>
      <w:tr w:rsidR="009E4634" w:rsidRPr="00CE1C32" w:rsidTr="00E44BD3">
        <w:tc>
          <w:tcPr>
            <w:tcW w:w="2943" w:type="dxa"/>
            <w:shd w:val="clear" w:color="auto" w:fill="auto"/>
          </w:tcPr>
          <w:p w:rsid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Витрати на оплату тепло-, водо-, електропостачання</w:t>
            </w:r>
          </w:p>
          <w:p w:rsidR="003C4B0F" w:rsidRPr="009E4634" w:rsidRDefault="003C4B0F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</w:p>
        </w:tc>
        <w:tc>
          <w:tcPr>
            <w:tcW w:w="269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2 062 242,16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11 403,58</w:t>
            </w:r>
          </w:p>
        </w:tc>
        <w:tc>
          <w:tcPr>
            <w:tcW w:w="166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1,15304</w:t>
            </w:r>
          </w:p>
        </w:tc>
      </w:tr>
      <w:tr w:rsidR="009E4634" w:rsidRPr="00CE1C32" w:rsidTr="00E44BD3">
        <w:tc>
          <w:tcPr>
            <w:tcW w:w="2943" w:type="dxa"/>
            <w:shd w:val="clear" w:color="auto" w:fill="auto"/>
          </w:tcPr>
          <w:p w:rsid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Витрати на оплату за оренду, послуг охорони, пожежної сигналізації</w:t>
            </w:r>
          </w:p>
          <w:p w:rsidR="003C4B0F" w:rsidRPr="009E4634" w:rsidRDefault="003C4B0F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</w:p>
        </w:tc>
        <w:tc>
          <w:tcPr>
            <w:tcW w:w="269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85 684,67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473,81</w:t>
            </w:r>
          </w:p>
        </w:tc>
        <w:tc>
          <w:tcPr>
            <w:tcW w:w="166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0,04791</w:t>
            </w:r>
          </w:p>
        </w:tc>
      </w:tr>
      <w:tr w:rsidR="009E4634" w:rsidRPr="00CE1C32" w:rsidTr="00E44BD3">
        <w:tc>
          <w:tcPr>
            <w:tcW w:w="2943" w:type="dxa"/>
            <w:shd w:val="clear" w:color="auto" w:fill="auto"/>
          </w:tcPr>
          <w:p w:rsid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lastRenderedPageBreak/>
              <w:t>Знос (амортизація ОЗ та нематеріальних активів)</w:t>
            </w:r>
          </w:p>
          <w:p w:rsidR="003C4B0F" w:rsidRPr="009E4634" w:rsidRDefault="003C4B0F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</w:p>
        </w:tc>
        <w:tc>
          <w:tcPr>
            <w:tcW w:w="269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8 005 696,00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44 269,10</w:t>
            </w:r>
          </w:p>
        </w:tc>
        <w:tc>
          <w:tcPr>
            <w:tcW w:w="166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4,47615</w:t>
            </w:r>
          </w:p>
        </w:tc>
      </w:tr>
      <w:tr w:rsidR="009E4634" w:rsidRPr="00CE1C32" w:rsidTr="00E44BD3">
        <w:tc>
          <w:tcPr>
            <w:tcW w:w="9854" w:type="dxa"/>
            <w:gridSpan w:val="4"/>
            <w:shd w:val="clear" w:color="auto" w:fill="auto"/>
          </w:tcPr>
          <w:p w:rsidR="003C4B0F" w:rsidRDefault="003C4B0F" w:rsidP="00E44BD3">
            <w:pPr>
              <w:tabs>
                <w:tab w:val="left" w:pos="3900"/>
              </w:tabs>
              <w:spacing w:line="276" w:lineRule="auto"/>
              <w:jc w:val="both"/>
              <w:rPr>
                <w:b/>
                <w:bCs/>
                <w:color w:val="000000"/>
                <w:lang w:val="uk-UA" w:eastAsia="uk-UA"/>
              </w:rPr>
            </w:pPr>
          </w:p>
          <w:p w:rsidR="009E4634" w:rsidRPr="009E4634" w:rsidRDefault="009E4634" w:rsidP="00E44BD3">
            <w:pPr>
              <w:tabs>
                <w:tab w:val="left" w:pos="3900"/>
              </w:tabs>
              <w:spacing w:line="276" w:lineRule="auto"/>
              <w:jc w:val="both"/>
              <w:rPr>
                <w:lang w:val="uk-UA"/>
              </w:rPr>
            </w:pPr>
            <w:r w:rsidRPr="009E4634">
              <w:rPr>
                <w:b/>
                <w:bCs/>
                <w:color w:val="000000"/>
                <w:lang w:val="uk-UA" w:eastAsia="uk-UA"/>
              </w:rPr>
              <w:t xml:space="preserve">       </w:t>
            </w:r>
            <w:r w:rsidRPr="009E4634">
              <w:rPr>
                <w:bCs/>
                <w:color w:val="000000"/>
                <w:lang w:val="uk-UA" w:eastAsia="uk-UA"/>
              </w:rPr>
              <w:t xml:space="preserve">Всього, грн.: </w:t>
            </w:r>
            <w:r w:rsidRPr="009E4634">
              <w:rPr>
                <w:b/>
                <w:bCs/>
                <w:color w:val="000000"/>
                <w:lang w:val="uk-UA" w:eastAsia="uk-UA"/>
              </w:rPr>
              <w:t xml:space="preserve">                                                                                   </w:t>
            </w:r>
            <w:r w:rsidRPr="009E4634">
              <w:rPr>
                <w:color w:val="000000"/>
                <w:lang w:val="uk-UA" w:eastAsia="uk-UA"/>
              </w:rPr>
              <w:t>36,616</w:t>
            </w:r>
          </w:p>
        </w:tc>
      </w:tr>
    </w:tbl>
    <w:p w:rsidR="009E4634" w:rsidRDefault="009E4634" w:rsidP="009E4634">
      <w:pPr>
        <w:jc w:val="center"/>
        <w:rPr>
          <w:caps/>
          <w:sz w:val="28"/>
          <w:szCs w:val="28"/>
          <w:lang w:val="uk-UA"/>
        </w:rPr>
      </w:pPr>
      <w:r w:rsidRPr="00CE1C32">
        <w:rPr>
          <w:caps/>
          <w:sz w:val="28"/>
          <w:szCs w:val="28"/>
          <w:lang w:val="uk-UA"/>
        </w:rPr>
        <w:t>Собівартість адміністративної послуги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551"/>
        <w:gridCol w:w="2746"/>
        <w:gridCol w:w="2464"/>
      </w:tblGrid>
      <w:tr w:rsidR="009E4634" w:rsidRPr="009E4634" w:rsidTr="00E44BD3">
        <w:tc>
          <w:tcPr>
            <w:tcW w:w="20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Витрати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 xml:space="preserve">Вартість </w:t>
            </w:r>
          </w:p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1 люд.-год., грн.</w:t>
            </w:r>
          </w:p>
        </w:tc>
        <w:tc>
          <w:tcPr>
            <w:tcW w:w="274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Норма часу на надання адміністративної послуги, люд.-год.</w:t>
            </w:r>
          </w:p>
        </w:tc>
        <w:tc>
          <w:tcPr>
            <w:tcW w:w="246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Собівартість, грн.</w:t>
            </w:r>
          </w:p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(кол.2 х кол.3)</w:t>
            </w:r>
          </w:p>
        </w:tc>
      </w:tr>
      <w:tr w:rsidR="009E4634" w:rsidRPr="009E4634" w:rsidTr="00E44BD3">
        <w:tc>
          <w:tcPr>
            <w:tcW w:w="20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2</w:t>
            </w:r>
          </w:p>
        </w:tc>
        <w:tc>
          <w:tcPr>
            <w:tcW w:w="274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3</w:t>
            </w:r>
          </w:p>
        </w:tc>
        <w:tc>
          <w:tcPr>
            <w:tcW w:w="246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4</w:t>
            </w:r>
          </w:p>
        </w:tc>
      </w:tr>
      <w:tr w:rsidR="009E4634" w:rsidRPr="009E4634" w:rsidTr="00E44BD3">
        <w:tc>
          <w:tcPr>
            <w:tcW w:w="20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Прямі матеріальні витрати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127,86244</w:t>
            </w:r>
          </w:p>
        </w:tc>
        <w:tc>
          <w:tcPr>
            <w:tcW w:w="274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0,00378</w:t>
            </w:r>
          </w:p>
        </w:tc>
        <w:tc>
          <w:tcPr>
            <w:tcW w:w="246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0,48</w:t>
            </w:r>
          </w:p>
        </w:tc>
      </w:tr>
      <w:tr w:rsidR="009E4634" w:rsidRPr="009E4634" w:rsidTr="00E44BD3">
        <w:tc>
          <w:tcPr>
            <w:tcW w:w="20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Прямі витрати на оплату праці та відрахування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145,53319</w:t>
            </w:r>
          </w:p>
        </w:tc>
        <w:tc>
          <w:tcPr>
            <w:tcW w:w="274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0,00378</w:t>
            </w:r>
          </w:p>
        </w:tc>
        <w:tc>
          <w:tcPr>
            <w:tcW w:w="246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0,55</w:t>
            </w:r>
          </w:p>
        </w:tc>
      </w:tr>
      <w:tr w:rsidR="009E4634" w:rsidRPr="009E4634" w:rsidTr="00E44BD3">
        <w:tc>
          <w:tcPr>
            <w:tcW w:w="20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Непрямі витрати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36,616</w:t>
            </w:r>
          </w:p>
        </w:tc>
        <w:tc>
          <w:tcPr>
            <w:tcW w:w="274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0,00378</w:t>
            </w:r>
          </w:p>
        </w:tc>
        <w:tc>
          <w:tcPr>
            <w:tcW w:w="246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0,14</w:t>
            </w:r>
          </w:p>
        </w:tc>
      </w:tr>
      <w:tr w:rsidR="009E4634" w:rsidRPr="009E4634" w:rsidTr="00E44BD3">
        <w:tc>
          <w:tcPr>
            <w:tcW w:w="2093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bCs/>
                <w:color w:val="000000"/>
                <w:lang w:val="uk-UA" w:eastAsia="uk-UA"/>
              </w:rPr>
            </w:pPr>
            <w:r w:rsidRPr="009E4634">
              <w:rPr>
                <w:bCs/>
                <w:color w:val="000000"/>
                <w:lang w:val="uk-UA" w:eastAsia="uk-UA"/>
              </w:rPr>
              <w:t>Прямі матеріальні витрати</w:t>
            </w:r>
          </w:p>
        </w:tc>
        <w:tc>
          <w:tcPr>
            <w:tcW w:w="2551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127,86244</w:t>
            </w:r>
          </w:p>
        </w:tc>
        <w:tc>
          <w:tcPr>
            <w:tcW w:w="2746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0,00378</w:t>
            </w:r>
          </w:p>
        </w:tc>
        <w:tc>
          <w:tcPr>
            <w:tcW w:w="2464" w:type="dxa"/>
            <w:shd w:val="clear" w:color="auto" w:fill="auto"/>
          </w:tcPr>
          <w:p w:rsidR="009E4634" w:rsidRPr="009E4634" w:rsidRDefault="009E4634" w:rsidP="00E44BD3">
            <w:pPr>
              <w:jc w:val="center"/>
              <w:rPr>
                <w:color w:val="000000"/>
                <w:lang w:val="uk-UA" w:eastAsia="uk-UA"/>
              </w:rPr>
            </w:pPr>
            <w:r w:rsidRPr="009E4634">
              <w:rPr>
                <w:color w:val="000000"/>
                <w:lang w:val="uk-UA" w:eastAsia="uk-UA"/>
              </w:rPr>
              <w:t>0,48</w:t>
            </w:r>
          </w:p>
        </w:tc>
      </w:tr>
      <w:tr w:rsidR="009E4634" w:rsidRPr="009E4634" w:rsidTr="00E44BD3">
        <w:tc>
          <w:tcPr>
            <w:tcW w:w="9854" w:type="dxa"/>
            <w:gridSpan w:val="4"/>
            <w:shd w:val="clear" w:color="auto" w:fill="auto"/>
          </w:tcPr>
          <w:p w:rsidR="009E4634" w:rsidRPr="009E4634" w:rsidRDefault="009E4634" w:rsidP="00E44BD3">
            <w:pPr>
              <w:rPr>
                <w:color w:val="000000"/>
                <w:lang w:val="uk-UA" w:eastAsia="uk-UA"/>
              </w:rPr>
            </w:pPr>
            <w:r w:rsidRPr="009E4634">
              <w:rPr>
                <w:b/>
                <w:bCs/>
                <w:color w:val="000000"/>
                <w:lang w:val="uk-UA" w:eastAsia="uk-UA"/>
              </w:rPr>
              <w:t xml:space="preserve">      </w:t>
            </w:r>
            <w:r w:rsidRPr="009E4634">
              <w:rPr>
                <w:bCs/>
                <w:color w:val="000000"/>
                <w:lang w:val="uk-UA" w:eastAsia="uk-UA"/>
              </w:rPr>
              <w:t xml:space="preserve">Всього:                                                                                            </w:t>
            </w:r>
            <w:r w:rsidRPr="009E4634">
              <w:rPr>
                <w:b/>
                <w:color w:val="000000"/>
                <w:lang w:val="uk-UA" w:eastAsia="uk-UA"/>
              </w:rPr>
              <w:t xml:space="preserve">       </w:t>
            </w:r>
            <w:r w:rsidRPr="009E4634">
              <w:rPr>
                <w:color w:val="000000"/>
                <w:lang w:val="uk-UA" w:eastAsia="uk-UA"/>
              </w:rPr>
              <w:t>1,17</w:t>
            </w:r>
          </w:p>
        </w:tc>
      </w:tr>
    </w:tbl>
    <w:p w:rsidR="003C4B0F" w:rsidRDefault="003C4B0F" w:rsidP="00472DE3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C76206" w:rsidRPr="00C76206" w:rsidRDefault="00C76206" w:rsidP="00C76206">
      <w:pPr>
        <w:pStyle w:val="16"/>
        <w:keepNext/>
        <w:keepLines/>
        <w:shd w:val="clear" w:color="auto" w:fill="auto"/>
        <w:tabs>
          <w:tab w:val="left" w:pos="1467"/>
        </w:tabs>
        <w:spacing w:line="240" w:lineRule="auto"/>
        <w:ind w:left="1140"/>
        <w:jc w:val="both"/>
        <w:rPr>
          <w:sz w:val="28"/>
          <w:szCs w:val="28"/>
        </w:rPr>
      </w:pPr>
      <w:bookmarkStart w:id="1" w:name="bookmark6"/>
      <w:r w:rsidRPr="00C76206">
        <w:rPr>
          <w:color w:val="000000"/>
          <w:sz w:val="28"/>
          <w:szCs w:val="28"/>
        </w:rPr>
        <w:t>5. Позиція заінтересований сторін</w:t>
      </w:r>
      <w:bookmarkEnd w:id="1"/>
    </w:p>
    <w:p w:rsidR="00C76206" w:rsidRDefault="00C76206" w:rsidP="00C76206">
      <w:pPr>
        <w:pStyle w:val="22"/>
        <w:shd w:val="clear" w:color="auto" w:fill="auto"/>
        <w:spacing w:before="0" w:after="0" w:line="240" w:lineRule="auto"/>
        <w:ind w:left="440" w:right="300" w:firstLine="700"/>
        <w:rPr>
          <w:color w:val="000000"/>
        </w:rPr>
      </w:pPr>
    </w:p>
    <w:p w:rsidR="00C76206" w:rsidRPr="00C76206" w:rsidRDefault="00C76206" w:rsidP="00C76206">
      <w:pPr>
        <w:pStyle w:val="22"/>
        <w:shd w:val="clear" w:color="auto" w:fill="auto"/>
        <w:spacing w:before="0" w:after="0" w:line="240" w:lineRule="auto"/>
        <w:ind w:left="440" w:right="300" w:firstLine="700"/>
      </w:pPr>
      <w:r w:rsidRPr="00C76206">
        <w:rPr>
          <w:color w:val="000000"/>
        </w:rPr>
        <w:t>Консультації із заінтересованими сторонами не проводились. Прогноз впливу реалізації проєкту Закону на ключові інтереси усіх заінтересованих сторін додається.</w:t>
      </w:r>
    </w:p>
    <w:p w:rsidR="00C76206" w:rsidRDefault="00C76206" w:rsidP="00C76206">
      <w:pPr>
        <w:pStyle w:val="16"/>
        <w:keepNext/>
        <w:keepLines/>
        <w:shd w:val="clear" w:color="auto" w:fill="auto"/>
        <w:tabs>
          <w:tab w:val="left" w:pos="1467"/>
        </w:tabs>
        <w:spacing w:line="240" w:lineRule="auto"/>
        <w:ind w:left="1140"/>
        <w:jc w:val="both"/>
        <w:rPr>
          <w:color w:val="000000"/>
          <w:sz w:val="28"/>
          <w:szCs w:val="28"/>
        </w:rPr>
      </w:pPr>
      <w:bookmarkStart w:id="2" w:name="bookmark7"/>
    </w:p>
    <w:p w:rsidR="00C76206" w:rsidRPr="00C76206" w:rsidRDefault="00C76206" w:rsidP="00C76206">
      <w:pPr>
        <w:pStyle w:val="16"/>
        <w:keepNext/>
        <w:keepLines/>
        <w:shd w:val="clear" w:color="auto" w:fill="auto"/>
        <w:tabs>
          <w:tab w:val="left" w:pos="1467"/>
        </w:tabs>
        <w:spacing w:line="240" w:lineRule="auto"/>
        <w:ind w:left="1140"/>
        <w:jc w:val="both"/>
        <w:rPr>
          <w:sz w:val="28"/>
          <w:szCs w:val="28"/>
        </w:rPr>
      </w:pPr>
      <w:r w:rsidRPr="00C76206">
        <w:rPr>
          <w:color w:val="000000"/>
          <w:sz w:val="28"/>
          <w:szCs w:val="28"/>
        </w:rPr>
        <w:t>6. Прогноз впливу</w:t>
      </w:r>
      <w:bookmarkEnd w:id="2"/>
    </w:p>
    <w:p w:rsidR="00C76206" w:rsidRDefault="00C76206" w:rsidP="00C76206">
      <w:pPr>
        <w:pStyle w:val="22"/>
        <w:shd w:val="clear" w:color="auto" w:fill="auto"/>
        <w:spacing w:before="0" w:after="0" w:line="240" w:lineRule="auto"/>
        <w:ind w:left="440" w:right="300" w:firstLine="700"/>
        <w:rPr>
          <w:color w:val="000000"/>
        </w:rPr>
      </w:pPr>
    </w:p>
    <w:p w:rsidR="00C76206" w:rsidRPr="00C76206" w:rsidRDefault="00C76206" w:rsidP="00C76206">
      <w:pPr>
        <w:pStyle w:val="22"/>
        <w:shd w:val="clear" w:color="auto" w:fill="auto"/>
        <w:spacing w:before="0" w:after="0" w:line="240" w:lineRule="auto"/>
        <w:ind w:left="440" w:right="300" w:firstLine="700"/>
      </w:pPr>
      <w:r w:rsidRPr="00C76206">
        <w:rPr>
          <w:color w:val="000000"/>
        </w:rPr>
        <w:t>Реалізація проєкту Закону матиме вплив на забезпечення захисту прав і інтересів суб’єктів господарювання. Прийняття проєкту Закону забезпечить скасування системи маркування примірників контрольними марками, яка втратила актуальність у зв’язку з розвитком інформаційно-комунікаційних технологій та використання як джерела розповсюдження об’єктів авторського права і суміжних прав Інтернет-сервісів, в результаті чого суттєво скоротилися обсяги використання дисків для лазерних систем зчитування як носія для розповсюдження примірників аудіовізуальних творів, фонограм, відеограм, комп’ютерних програм, баз даних.</w:t>
      </w:r>
    </w:p>
    <w:p w:rsidR="00C76206" w:rsidRPr="00C76206" w:rsidRDefault="00C76206" w:rsidP="00C76206">
      <w:pPr>
        <w:pStyle w:val="22"/>
        <w:shd w:val="clear" w:color="auto" w:fill="auto"/>
        <w:spacing w:before="0" w:after="0" w:line="240" w:lineRule="auto"/>
        <w:ind w:left="440" w:right="300" w:firstLine="700"/>
      </w:pPr>
      <w:r w:rsidRPr="00C76206">
        <w:rPr>
          <w:color w:val="000000"/>
        </w:rPr>
        <w:t xml:space="preserve">Очікуваний вплив на ключові інтереси суб’єктів господарювання (виробники та розповсюджувачі примірників аудіовізуальних творів, фонограм, відеограм, комп’ютерних програм, баз даних) у короткостроковій перспективі (до року) та у довгостроковій перспективі (більше року) є позитивним, оскільки прийняття проєкту Закону забезпечить можливість суб’єктам господарювання у короткостроковій перспективі не витрачати час та кошти на отримання контрольних марок для маркування примірників за умов їх сумнівної ефективності в сучасних умовах, а у довгостроковій перспективі також надасть </w:t>
      </w:r>
      <w:r w:rsidRPr="00C76206">
        <w:rPr>
          <w:color w:val="000000"/>
        </w:rPr>
        <w:lastRenderedPageBreak/>
        <w:t>можливість правовласникам застосовувати оптимальні технічні засоби ідентифікації та захисту примірників, з урахуванням особливостей ринку та рівня розвитку технологій.</w:t>
      </w:r>
    </w:p>
    <w:p w:rsidR="00C76206" w:rsidRDefault="00C76206" w:rsidP="00C76206">
      <w:pPr>
        <w:pStyle w:val="16"/>
        <w:keepNext/>
        <w:keepLines/>
        <w:shd w:val="clear" w:color="auto" w:fill="auto"/>
        <w:tabs>
          <w:tab w:val="left" w:pos="1497"/>
        </w:tabs>
        <w:spacing w:line="240" w:lineRule="auto"/>
        <w:ind w:left="1140"/>
        <w:jc w:val="both"/>
        <w:rPr>
          <w:color w:val="000000"/>
          <w:sz w:val="28"/>
          <w:szCs w:val="28"/>
        </w:rPr>
      </w:pPr>
      <w:bookmarkStart w:id="3" w:name="bookmark8"/>
    </w:p>
    <w:p w:rsidR="00C76206" w:rsidRPr="00C76206" w:rsidRDefault="00C76206" w:rsidP="00C76206">
      <w:pPr>
        <w:pStyle w:val="16"/>
        <w:keepNext/>
        <w:keepLines/>
        <w:shd w:val="clear" w:color="auto" w:fill="auto"/>
        <w:tabs>
          <w:tab w:val="left" w:pos="1497"/>
        </w:tabs>
        <w:spacing w:line="240" w:lineRule="auto"/>
        <w:ind w:left="1140"/>
        <w:jc w:val="both"/>
        <w:rPr>
          <w:sz w:val="28"/>
          <w:szCs w:val="28"/>
        </w:rPr>
      </w:pPr>
      <w:r w:rsidRPr="00C76206">
        <w:rPr>
          <w:color w:val="000000"/>
          <w:sz w:val="28"/>
          <w:szCs w:val="28"/>
        </w:rPr>
        <w:t>7. Позиції заінтересованих органів</w:t>
      </w:r>
      <w:bookmarkEnd w:id="3"/>
    </w:p>
    <w:p w:rsidR="00C76206" w:rsidRDefault="00C76206" w:rsidP="00C76206">
      <w:pPr>
        <w:pStyle w:val="22"/>
        <w:shd w:val="clear" w:color="auto" w:fill="auto"/>
        <w:spacing w:before="0" w:after="0" w:line="240" w:lineRule="auto"/>
        <w:ind w:left="440" w:right="300" w:firstLine="700"/>
        <w:rPr>
          <w:color w:val="000000"/>
        </w:rPr>
      </w:pPr>
    </w:p>
    <w:p w:rsidR="00C76206" w:rsidRPr="00C76206" w:rsidRDefault="00C76206" w:rsidP="00C76206">
      <w:pPr>
        <w:pStyle w:val="22"/>
        <w:shd w:val="clear" w:color="auto" w:fill="auto"/>
        <w:spacing w:before="0" w:after="0" w:line="240" w:lineRule="auto"/>
        <w:ind w:left="440" w:right="300" w:firstLine="700"/>
      </w:pPr>
      <w:r w:rsidRPr="00C76206">
        <w:rPr>
          <w:color w:val="000000"/>
        </w:rPr>
        <w:t>Проєкт Закону погоджено без зауважень Міністерством фінансів України, Міністерством внутрішніх справ України, Державною регуляторною службою України, Міністерством культури, молоді та спорту України та Міністерством юстиції України.</w:t>
      </w:r>
    </w:p>
    <w:p w:rsidR="00C76206" w:rsidRDefault="00C76206" w:rsidP="00C76206">
      <w:pPr>
        <w:pStyle w:val="16"/>
        <w:keepNext/>
        <w:keepLines/>
        <w:shd w:val="clear" w:color="auto" w:fill="auto"/>
        <w:tabs>
          <w:tab w:val="left" w:pos="1497"/>
        </w:tabs>
        <w:spacing w:line="240" w:lineRule="auto"/>
        <w:ind w:left="1140"/>
        <w:jc w:val="both"/>
        <w:rPr>
          <w:color w:val="000000"/>
          <w:sz w:val="28"/>
          <w:szCs w:val="28"/>
        </w:rPr>
      </w:pPr>
      <w:bookmarkStart w:id="4" w:name="bookmark9"/>
    </w:p>
    <w:p w:rsidR="00C76206" w:rsidRPr="00C76206" w:rsidRDefault="00C76206" w:rsidP="00C76206">
      <w:pPr>
        <w:pStyle w:val="16"/>
        <w:keepNext/>
        <w:keepLines/>
        <w:shd w:val="clear" w:color="auto" w:fill="auto"/>
        <w:tabs>
          <w:tab w:val="left" w:pos="1497"/>
        </w:tabs>
        <w:spacing w:line="240" w:lineRule="auto"/>
        <w:ind w:left="1140"/>
        <w:jc w:val="both"/>
        <w:rPr>
          <w:sz w:val="28"/>
          <w:szCs w:val="28"/>
        </w:rPr>
      </w:pPr>
      <w:r w:rsidRPr="00C76206">
        <w:rPr>
          <w:color w:val="000000"/>
          <w:sz w:val="28"/>
          <w:szCs w:val="28"/>
        </w:rPr>
        <w:t>8. Підстава розроблення проєкту акта</w:t>
      </w:r>
      <w:bookmarkEnd w:id="4"/>
    </w:p>
    <w:p w:rsidR="00C76206" w:rsidRDefault="00C76206" w:rsidP="00C76206">
      <w:pPr>
        <w:pStyle w:val="22"/>
        <w:shd w:val="clear" w:color="auto" w:fill="auto"/>
        <w:spacing w:before="0" w:after="0" w:line="240" w:lineRule="auto"/>
        <w:ind w:left="440" w:right="300" w:firstLine="700"/>
        <w:rPr>
          <w:color w:val="000000"/>
        </w:rPr>
      </w:pPr>
    </w:p>
    <w:p w:rsidR="00C76206" w:rsidRPr="00C76206" w:rsidRDefault="00C76206" w:rsidP="00C76206">
      <w:pPr>
        <w:pStyle w:val="22"/>
        <w:shd w:val="clear" w:color="auto" w:fill="auto"/>
        <w:spacing w:before="0" w:after="0" w:line="240" w:lineRule="auto"/>
        <w:ind w:left="440" w:right="300" w:firstLine="700"/>
      </w:pPr>
      <w:r w:rsidRPr="00C76206">
        <w:rPr>
          <w:color w:val="000000"/>
        </w:rPr>
        <w:t>Проєкт Закону розроблений Мінекономіки з урахуванням витягу з протоколу засідання Кабінету Міністрів України від 7 жовтня 2015 р. № 108 стосовно опрацювання питання доцільності втрати чинності Законом України “Про розповсюдження примірників аудіовізуальних творів, фонограм, відеограм, комп’ютерних програм, баз даних”.</w:t>
      </w:r>
    </w:p>
    <w:p w:rsidR="009E4634" w:rsidRDefault="009E4634" w:rsidP="00783D2F">
      <w:pPr>
        <w:tabs>
          <w:tab w:val="left" w:pos="3570"/>
        </w:tabs>
        <w:rPr>
          <w:b/>
          <w:color w:val="000000"/>
          <w:spacing w:val="-3"/>
          <w:sz w:val="28"/>
          <w:szCs w:val="28"/>
          <w:lang w:val="uk-UA"/>
        </w:rPr>
      </w:pPr>
    </w:p>
    <w:p w:rsidR="003C4B0F" w:rsidRDefault="003C4B0F" w:rsidP="00783D2F">
      <w:pPr>
        <w:tabs>
          <w:tab w:val="left" w:pos="3570"/>
        </w:tabs>
        <w:rPr>
          <w:b/>
          <w:color w:val="000000"/>
          <w:spacing w:val="-3"/>
          <w:sz w:val="28"/>
          <w:szCs w:val="28"/>
          <w:lang w:val="uk-UA"/>
        </w:rPr>
      </w:pPr>
    </w:p>
    <w:p w:rsidR="00D67A8D" w:rsidRPr="007A33C1" w:rsidRDefault="00783D2F" w:rsidP="00783D2F">
      <w:pPr>
        <w:tabs>
          <w:tab w:val="left" w:pos="3570"/>
        </w:tabs>
        <w:rPr>
          <w:b/>
          <w:color w:val="000000"/>
          <w:spacing w:val="-3"/>
          <w:sz w:val="28"/>
          <w:szCs w:val="28"/>
          <w:lang w:val="uk-UA"/>
        </w:rPr>
      </w:pPr>
      <w:r w:rsidRPr="007A33C1">
        <w:rPr>
          <w:b/>
          <w:color w:val="000000"/>
          <w:spacing w:val="-3"/>
          <w:sz w:val="28"/>
          <w:szCs w:val="28"/>
          <w:lang w:val="uk-UA"/>
        </w:rPr>
        <w:t>Міністр</w:t>
      </w:r>
      <w:r w:rsidR="00D67A8D" w:rsidRPr="007A33C1">
        <w:rPr>
          <w:b/>
          <w:color w:val="000000"/>
          <w:spacing w:val="-3"/>
          <w:sz w:val="28"/>
          <w:szCs w:val="28"/>
          <w:lang w:val="uk-UA"/>
        </w:rPr>
        <w:t xml:space="preserve"> </w:t>
      </w:r>
      <w:r w:rsidR="00802F2B">
        <w:rPr>
          <w:b/>
          <w:color w:val="000000"/>
          <w:spacing w:val="-3"/>
          <w:sz w:val="28"/>
          <w:szCs w:val="28"/>
          <w:lang w:val="uk-UA"/>
        </w:rPr>
        <w:t>розвитку економіки,</w:t>
      </w:r>
      <w:r w:rsidR="00D67A8D" w:rsidRPr="007A33C1">
        <w:rPr>
          <w:b/>
          <w:color w:val="000000"/>
          <w:spacing w:val="-3"/>
          <w:sz w:val="28"/>
          <w:szCs w:val="28"/>
          <w:lang w:val="uk-UA"/>
        </w:rPr>
        <w:t xml:space="preserve"> </w:t>
      </w:r>
    </w:p>
    <w:p w:rsidR="00802F2B" w:rsidRDefault="00E95706" w:rsidP="00783D2F">
      <w:pPr>
        <w:tabs>
          <w:tab w:val="left" w:pos="3570"/>
        </w:tabs>
        <w:rPr>
          <w:b/>
          <w:color w:val="000000"/>
          <w:spacing w:val="-3"/>
          <w:sz w:val="28"/>
          <w:szCs w:val="28"/>
          <w:lang w:val="uk-UA"/>
        </w:rPr>
      </w:pPr>
      <w:r>
        <w:rPr>
          <w:b/>
          <w:color w:val="000000"/>
          <w:spacing w:val="-3"/>
          <w:sz w:val="28"/>
          <w:szCs w:val="28"/>
          <w:lang w:val="uk-UA"/>
        </w:rPr>
        <w:t>торгівлі</w:t>
      </w:r>
      <w:r w:rsidR="00802F2B">
        <w:rPr>
          <w:b/>
          <w:color w:val="000000"/>
          <w:spacing w:val="-3"/>
          <w:sz w:val="28"/>
          <w:szCs w:val="28"/>
          <w:lang w:val="uk-UA"/>
        </w:rPr>
        <w:t xml:space="preserve"> та сільського </w:t>
      </w:r>
    </w:p>
    <w:p w:rsidR="00783D2F" w:rsidRPr="00783D2F" w:rsidRDefault="00802F2B" w:rsidP="00783D2F">
      <w:pPr>
        <w:tabs>
          <w:tab w:val="left" w:pos="3570"/>
        </w:tabs>
        <w:rPr>
          <w:b/>
          <w:color w:val="000000"/>
          <w:spacing w:val="-3"/>
          <w:sz w:val="28"/>
          <w:szCs w:val="28"/>
          <w:lang w:val="uk-UA"/>
        </w:rPr>
      </w:pPr>
      <w:r>
        <w:rPr>
          <w:b/>
          <w:color w:val="000000"/>
          <w:spacing w:val="-3"/>
          <w:sz w:val="28"/>
          <w:szCs w:val="28"/>
          <w:lang w:val="uk-UA"/>
        </w:rPr>
        <w:t xml:space="preserve">господарства </w:t>
      </w:r>
      <w:r w:rsidR="00D67A8D" w:rsidRPr="007A33C1">
        <w:rPr>
          <w:b/>
          <w:color w:val="000000"/>
          <w:spacing w:val="-3"/>
          <w:sz w:val="28"/>
          <w:szCs w:val="28"/>
          <w:lang w:val="uk-UA"/>
        </w:rPr>
        <w:t xml:space="preserve">України </w:t>
      </w:r>
      <w:r w:rsidR="00783D2F" w:rsidRPr="007A33C1">
        <w:rPr>
          <w:b/>
          <w:color w:val="000000"/>
          <w:spacing w:val="-3"/>
          <w:sz w:val="28"/>
          <w:szCs w:val="28"/>
          <w:lang w:val="uk-UA"/>
        </w:rPr>
        <w:t xml:space="preserve">                                             </w:t>
      </w:r>
      <w:r w:rsidR="00C13E0D">
        <w:rPr>
          <w:b/>
          <w:color w:val="000000"/>
          <w:spacing w:val="-3"/>
          <w:sz w:val="28"/>
          <w:szCs w:val="28"/>
          <w:lang w:val="uk-UA"/>
        </w:rPr>
        <w:t xml:space="preserve">   </w:t>
      </w:r>
      <w:r w:rsidR="009C1C50">
        <w:rPr>
          <w:b/>
          <w:color w:val="000000"/>
          <w:spacing w:val="-3"/>
          <w:sz w:val="28"/>
          <w:szCs w:val="28"/>
          <w:lang w:val="uk-UA"/>
        </w:rPr>
        <w:t xml:space="preserve">        </w:t>
      </w:r>
      <w:r w:rsidR="00C76206">
        <w:rPr>
          <w:b/>
          <w:color w:val="000000"/>
          <w:spacing w:val="-3"/>
          <w:sz w:val="28"/>
          <w:szCs w:val="28"/>
          <w:lang w:val="uk-UA"/>
        </w:rPr>
        <w:t>Ігор ПЕТРАШКО</w:t>
      </w:r>
    </w:p>
    <w:p w:rsidR="003C4B0F" w:rsidRDefault="003C4B0F" w:rsidP="00147EB4">
      <w:pPr>
        <w:jc w:val="both"/>
        <w:rPr>
          <w:lang w:val="uk-UA"/>
        </w:rPr>
      </w:pPr>
    </w:p>
    <w:p w:rsidR="003C4B0F" w:rsidRDefault="003C4B0F" w:rsidP="00147EB4">
      <w:pPr>
        <w:jc w:val="both"/>
        <w:rPr>
          <w:lang w:val="uk-UA"/>
        </w:rPr>
      </w:pPr>
    </w:p>
    <w:p w:rsidR="00147EB4" w:rsidRPr="00802F2B" w:rsidRDefault="00147EB4" w:rsidP="00147EB4">
      <w:pPr>
        <w:jc w:val="both"/>
        <w:rPr>
          <w:lang w:val="uk-UA"/>
        </w:rPr>
      </w:pPr>
      <w:r w:rsidRPr="00802F2B">
        <w:rPr>
          <w:lang w:val="uk-UA"/>
        </w:rPr>
        <w:t>_____ ______</w:t>
      </w:r>
      <w:r>
        <w:rPr>
          <w:lang w:val="uk-UA"/>
        </w:rPr>
        <w:t>________</w:t>
      </w:r>
      <w:r w:rsidRPr="00802F2B">
        <w:rPr>
          <w:lang w:val="uk-UA"/>
        </w:rPr>
        <w:t>____ 20</w:t>
      </w:r>
      <w:r w:rsidR="00C76206">
        <w:rPr>
          <w:lang w:val="uk-UA"/>
        </w:rPr>
        <w:t>20</w:t>
      </w:r>
      <w:r w:rsidRPr="00802F2B">
        <w:rPr>
          <w:lang w:val="uk-UA"/>
        </w:rPr>
        <w:t xml:space="preserve"> р.</w:t>
      </w:r>
    </w:p>
    <w:sectPr w:rsidR="00147EB4" w:rsidRPr="00802F2B" w:rsidSect="00C76206">
      <w:headerReference w:type="default" r:id="rId8"/>
      <w:pgSz w:w="11906" w:h="16838"/>
      <w:pgMar w:top="1134" w:right="567" w:bottom="993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6B9" w:rsidRDefault="00EA06B9" w:rsidP="00060751">
      <w:r>
        <w:separator/>
      </w:r>
    </w:p>
  </w:endnote>
  <w:endnote w:type="continuationSeparator" w:id="0">
    <w:p w:rsidR="00EA06B9" w:rsidRDefault="00EA06B9" w:rsidP="0006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6B9" w:rsidRDefault="00EA06B9" w:rsidP="00060751">
      <w:r>
        <w:separator/>
      </w:r>
    </w:p>
  </w:footnote>
  <w:footnote w:type="continuationSeparator" w:id="0">
    <w:p w:rsidR="00EA06B9" w:rsidRDefault="00EA06B9" w:rsidP="00060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751" w:rsidRDefault="00060751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15218D">
      <w:rPr>
        <w:noProof/>
      </w:rPr>
      <w:t>2</w:t>
    </w:r>
    <w:r>
      <w:fldChar w:fldCharType="end"/>
    </w:r>
  </w:p>
  <w:p w:rsidR="00060751" w:rsidRDefault="00060751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578B1"/>
    <w:multiLevelType w:val="multilevel"/>
    <w:tmpl w:val="020AB5D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687179F"/>
    <w:multiLevelType w:val="hybridMultilevel"/>
    <w:tmpl w:val="1D8E4C66"/>
    <w:lvl w:ilvl="0" w:tplc="DE40FF5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1366478"/>
    <w:multiLevelType w:val="hybridMultilevel"/>
    <w:tmpl w:val="F4C82228"/>
    <w:lvl w:ilvl="0" w:tplc="FB569D52">
      <w:start w:val="1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94478C9"/>
    <w:multiLevelType w:val="hybridMultilevel"/>
    <w:tmpl w:val="8F68FC80"/>
    <w:lvl w:ilvl="0" w:tplc="DC428A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E27"/>
    <w:rsid w:val="00002AA2"/>
    <w:rsid w:val="0001183E"/>
    <w:rsid w:val="0001499F"/>
    <w:rsid w:val="000175DE"/>
    <w:rsid w:val="00021CA5"/>
    <w:rsid w:val="00023D65"/>
    <w:rsid w:val="00027E28"/>
    <w:rsid w:val="00036657"/>
    <w:rsid w:val="0004626E"/>
    <w:rsid w:val="0005220C"/>
    <w:rsid w:val="00060345"/>
    <w:rsid w:val="00060751"/>
    <w:rsid w:val="000672D2"/>
    <w:rsid w:val="00070C89"/>
    <w:rsid w:val="00074A7E"/>
    <w:rsid w:val="000876CF"/>
    <w:rsid w:val="000976AE"/>
    <w:rsid w:val="000A0CF8"/>
    <w:rsid w:val="000B7EBF"/>
    <w:rsid w:val="000C710E"/>
    <w:rsid w:val="000C71F8"/>
    <w:rsid w:val="000D28F6"/>
    <w:rsid w:val="000D3D0F"/>
    <w:rsid w:val="000D5B73"/>
    <w:rsid w:val="000E52D9"/>
    <w:rsid w:val="000E7E03"/>
    <w:rsid w:val="000F003A"/>
    <w:rsid w:val="000F130E"/>
    <w:rsid w:val="00100EBC"/>
    <w:rsid w:val="00115346"/>
    <w:rsid w:val="00115435"/>
    <w:rsid w:val="00125438"/>
    <w:rsid w:val="00127443"/>
    <w:rsid w:val="001276CA"/>
    <w:rsid w:val="00130CB2"/>
    <w:rsid w:val="001326C8"/>
    <w:rsid w:val="0014467D"/>
    <w:rsid w:val="00144DD7"/>
    <w:rsid w:val="00146925"/>
    <w:rsid w:val="00147EB4"/>
    <w:rsid w:val="0015218D"/>
    <w:rsid w:val="0015332D"/>
    <w:rsid w:val="001612F2"/>
    <w:rsid w:val="001636DB"/>
    <w:rsid w:val="00167414"/>
    <w:rsid w:val="00172DF4"/>
    <w:rsid w:val="00182C84"/>
    <w:rsid w:val="00184BFC"/>
    <w:rsid w:val="00185557"/>
    <w:rsid w:val="00185982"/>
    <w:rsid w:val="001A2AA7"/>
    <w:rsid w:val="001A416C"/>
    <w:rsid w:val="001A42BB"/>
    <w:rsid w:val="001A5A0C"/>
    <w:rsid w:val="001C268C"/>
    <w:rsid w:val="001C70DE"/>
    <w:rsid w:val="001D19BE"/>
    <w:rsid w:val="001D2FBB"/>
    <w:rsid w:val="001D45A8"/>
    <w:rsid w:val="001D5750"/>
    <w:rsid w:val="001D5BD7"/>
    <w:rsid w:val="001D6B53"/>
    <w:rsid w:val="001E0E5D"/>
    <w:rsid w:val="001E5391"/>
    <w:rsid w:val="001F1947"/>
    <w:rsid w:val="001F70B6"/>
    <w:rsid w:val="00201605"/>
    <w:rsid w:val="002046D7"/>
    <w:rsid w:val="00213AC1"/>
    <w:rsid w:val="00217D78"/>
    <w:rsid w:val="002257EA"/>
    <w:rsid w:val="00231034"/>
    <w:rsid w:val="002315EB"/>
    <w:rsid w:val="00261C36"/>
    <w:rsid w:val="00262334"/>
    <w:rsid w:val="00266B2F"/>
    <w:rsid w:val="002715F2"/>
    <w:rsid w:val="0027425C"/>
    <w:rsid w:val="00281F8D"/>
    <w:rsid w:val="00286B5F"/>
    <w:rsid w:val="002946B9"/>
    <w:rsid w:val="00294928"/>
    <w:rsid w:val="00297132"/>
    <w:rsid w:val="002A6B28"/>
    <w:rsid w:val="002B3478"/>
    <w:rsid w:val="002B69D2"/>
    <w:rsid w:val="002D21EF"/>
    <w:rsid w:val="002E1EA1"/>
    <w:rsid w:val="002E1F4F"/>
    <w:rsid w:val="002E3352"/>
    <w:rsid w:val="002E6776"/>
    <w:rsid w:val="002E7EA1"/>
    <w:rsid w:val="002F20AC"/>
    <w:rsid w:val="002F6F51"/>
    <w:rsid w:val="003034C2"/>
    <w:rsid w:val="00323B2A"/>
    <w:rsid w:val="00325728"/>
    <w:rsid w:val="00332B02"/>
    <w:rsid w:val="00336A8A"/>
    <w:rsid w:val="003474EF"/>
    <w:rsid w:val="003520F2"/>
    <w:rsid w:val="00352650"/>
    <w:rsid w:val="003534DC"/>
    <w:rsid w:val="00357E49"/>
    <w:rsid w:val="00361BAB"/>
    <w:rsid w:val="003625F2"/>
    <w:rsid w:val="00377251"/>
    <w:rsid w:val="003805EB"/>
    <w:rsid w:val="00380DE4"/>
    <w:rsid w:val="003A018C"/>
    <w:rsid w:val="003A2BA2"/>
    <w:rsid w:val="003B5895"/>
    <w:rsid w:val="003B7FC9"/>
    <w:rsid w:val="003C1D7F"/>
    <w:rsid w:val="003C4B0F"/>
    <w:rsid w:val="003C4EFA"/>
    <w:rsid w:val="003C6354"/>
    <w:rsid w:val="003C6965"/>
    <w:rsid w:val="003C6F24"/>
    <w:rsid w:val="003D170D"/>
    <w:rsid w:val="003E3573"/>
    <w:rsid w:val="003F3658"/>
    <w:rsid w:val="003F7B36"/>
    <w:rsid w:val="00400125"/>
    <w:rsid w:val="00401E37"/>
    <w:rsid w:val="00416BB7"/>
    <w:rsid w:val="00417223"/>
    <w:rsid w:val="0043120F"/>
    <w:rsid w:val="004358FF"/>
    <w:rsid w:val="00436222"/>
    <w:rsid w:val="00443536"/>
    <w:rsid w:val="004439C2"/>
    <w:rsid w:val="00446E22"/>
    <w:rsid w:val="00450DA6"/>
    <w:rsid w:val="0045127B"/>
    <w:rsid w:val="004524E8"/>
    <w:rsid w:val="0045345E"/>
    <w:rsid w:val="004609C1"/>
    <w:rsid w:val="00471E4E"/>
    <w:rsid w:val="00472DE3"/>
    <w:rsid w:val="00477BA6"/>
    <w:rsid w:val="00481C2C"/>
    <w:rsid w:val="004A73ED"/>
    <w:rsid w:val="004A783D"/>
    <w:rsid w:val="004B4B58"/>
    <w:rsid w:val="004B4F85"/>
    <w:rsid w:val="004B5EED"/>
    <w:rsid w:val="004B7CAA"/>
    <w:rsid w:val="004D75A9"/>
    <w:rsid w:val="004D7B30"/>
    <w:rsid w:val="004E39CA"/>
    <w:rsid w:val="004E6964"/>
    <w:rsid w:val="004F180E"/>
    <w:rsid w:val="005026B6"/>
    <w:rsid w:val="00506C48"/>
    <w:rsid w:val="00511EC8"/>
    <w:rsid w:val="00517186"/>
    <w:rsid w:val="00521E60"/>
    <w:rsid w:val="005302D0"/>
    <w:rsid w:val="0054538A"/>
    <w:rsid w:val="00553802"/>
    <w:rsid w:val="005561A7"/>
    <w:rsid w:val="00560854"/>
    <w:rsid w:val="00574E57"/>
    <w:rsid w:val="005814B6"/>
    <w:rsid w:val="005846D0"/>
    <w:rsid w:val="00587BB7"/>
    <w:rsid w:val="005B338E"/>
    <w:rsid w:val="005B4BA3"/>
    <w:rsid w:val="005C0CA9"/>
    <w:rsid w:val="005C16B5"/>
    <w:rsid w:val="005C51FF"/>
    <w:rsid w:val="005C735C"/>
    <w:rsid w:val="005D2E64"/>
    <w:rsid w:val="005D2F51"/>
    <w:rsid w:val="005D499F"/>
    <w:rsid w:val="005D4D79"/>
    <w:rsid w:val="005E1D59"/>
    <w:rsid w:val="00601C3E"/>
    <w:rsid w:val="006025EC"/>
    <w:rsid w:val="006049EB"/>
    <w:rsid w:val="00610FE4"/>
    <w:rsid w:val="00613992"/>
    <w:rsid w:val="00615768"/>
    <w:rsid w:val="00633B33"/>
    <w:rsid w:val="00642BD9"/>
    <w:rsid w:val="006447F3"/>
    <w:rsid w:val="00646F74"/>
    <w:rsid w:val="00653E67"/>
    <w:rsid w:val="0065487D"/>
    <w:rsid w:val="00660686"/>
    <w:rsid w:val="00670A59"/>
    <w:rsid w:val="00674EAF"/>
    <w:rsid w:val="006810AB"/>
    <w:rsid w:val="006813D1"/>
    <w:rsid w:val="00684DFB"/>
    <w:rsid w:val="0068640A"/>
    <w:rsid w:val="006933F8"/>
    <w:rsid w:val="006952AC"/>
    <w:rsid w:val="00695AE2"/>
    <w:rsid w:val="00695EA1"/>
    <w:rsid w:val="006A0532"/>
    <w:rsid w:val="006A142E"/>
    <w:rsid w:val="006A6079"/>
    <w:rsid w:val="006A76F5"/>
    <w:rsid w:val="006A7882"/>
    <w:rsid w:val="006B2E27"/>
    <w:rsid w:val="006B45BC"/>
    <w:rsid w:val="006B5431"/>
    <w:rsid w:val="006B7690"/>
    <w:rsid w:val="006B7A9B"/>
    <w:rsid w:val="006C1C31"/>
    <w:rsid w:val="006D0857"/>
    <w:rsid w:val="006D4E24"/>
    <w:rsid w:val="006D70CA"/>
    <w:rsid w:val="006F1BBF"/>
    <w:rsid w:val="006F4AFB"/>
    <w:rsid w:val="00704FF9"/>
    <w:rsid w:val="007074F3"/>
    <w:rsid w:val="00711DF4"/>
    <w:rsid w:val="00712934"/>
    <w:rsid w:val="00713C4B"/>
    <w:rsid w:val="007156B6"/>
    <w:rsid w:val="00720696"/>
    <w:rsid w:val="00720920"/>
    <w:rsid w:val="00722315"/>
    <w:rsid w:val="00724F12"/>
    <w:rsid w:val="007315B3"/>
    <w:rsid w:val="007344FD"/>
    <w:rsid w:val="0073630A"/>
    <w:rsid w:val="007408BF"/>
    <w:rsid w:val="00745481"/>
    <w:rsid w:val="007516ED"/>
    <w:rsid w:val="00752DB3"/>
    <w:rsid w:val="00755BC4"/>
    <w:rsid w:val="007567EB"/>
    <w:rsid w:val="00762EB4"/>
    <w:rsid w:val="00765A12"/>
    <w:rsid w:val="00771EE4"/>
    <w:rsid w:val="00772DA7"/>
    <w:rsid w:val="00773116"/>
    <w:rsid w:val="00776903"/>
    <w:rsid w:val="00782595"/>
    <w:rsid w:val="00783D2F"/>
    <w:rsid w:val="0079079B"/>
    <w:rsid w:val="007A0EC2"/>
    <w:rsid w:val="007A2BE3"/>
    <w:rsid w:val="007A33C1"/>
    <w:rsid w:val="007A60D3"/>
    <w:rsid w:val="007A6539"/>
    <w:rsid w:val="007A7F72"/>
    <w:rsid w:val="007B1516"/>
    <w:rsid w:val="007B647C"/>
    <w:rsid w:val="007B705C"/>
    <w:rsid w:val="007B79B1"/>
    <w:rsid w:val="007D0C8C"/>
    <w:rsid w:val="007D0E06"/>
    <w:rsid w:val="007D3176"/>
    <w:rsid w:val="007D5E93"/>
    <w:rsid w:val="007D681B"/>
    <w:rsid w:val="007E1FB2"/>
    <w:rsid w:val="007E584D"/>
    <w:rsid w:val="007E6323"/>
    <w:rsid w:val="007F2C6F"/>
    <w:rsid w:val="007F37A4"/>
    <w:rsid w:val="0080284D"/>
    <w:rsid w:val="00802F2B"/>
    <w:rsid w:val="008055EB"/>
    <w:rsid w:val="00812B3C"/>
    <w:rsid w:val="008206FF"/>
    <w:rsid w:val="008278E8"/>
    <w:rsid w:val="008439E8"/>
    <w:rsid w:val="008457F3"/>
    <w:rsid w:val="00845E56"/>
    <w:rsid w:val="00846B5B"/>
    <w:rsid w:val="00846E54"/>
    <w:rsid w:val="00851660"/>
    <w:rsid w:val="0085220F"/>
    <w:rsid w:val="00861042"/>
    <w:rsid w:val="00861AEF"/>
    <w:rsid w:val="00863876"/>
    <w:rsid w:val="008641B1"/>
    <w:rsid w:val="00866F55"/>
    <w:rsid w:val="008763F0"/>
    <w:rsid w:val="0089604E"/>
    <w:rsid w:val="00897FAD"/>
    <w:rsid w:val="008B535D"/>
    <w:rsid w:val="008B673E"/>
    <w:rsid w:val="008B7569"/>
    <w:rsid w:val="008C6EA6"/>
    <w:rsid w:val="008D2212"/>
    <w:rsid w:val="008E2C59"/>
    <w:rsid w:val="008E6D49"/>
    <w:rsid w:val="008F6191"/>
    <w:rsid w:val="009140EA"/>
    <w:rsid w:val="00940420"/>
    <w:rsid w:val="009460D4"/>
    <w:rsid w:val="009565AA"/>
    <w:rsid w:val="009626D7"/>
    <w:rsid w:val="009633EB"/>
    <w:rsid w:val="009656DC"/>
    <w:rsid w:val="00970F4D"/>
    <w:rsid w:val="009751BE"/>
    <w:rsid w:val="009822C2"/>
    <w:rsid w:val="00991E09"/>
    <w:rsid w:val="00992747"/>
    <w:rsid w:val="009936C4"/>
    <w:rsid w:val="00993F58"/>
    <w:rsid w:val="009B18E1"/>
    <w:rsid w:val="009B313C"/>
    <w:rsid w:val="009C1C50"/>
    <w:rsid w:val="009D4539"/>
    <w:rsid w:val="009E1FDD"/>
    <w:rsid w:val="009E2B10"/>
    <w:rsid w:val="009E4634"/>
    <w:rsid w:val="009E4BFB"/>
    <w:rsid w:val="009E4D4D"/>
    <w:rsid w:val="009E56AC"/>
    <w:rsid w:val="009F4102"/>
    <w:rsid w:val="00A01C9C"/>
    <w:rsid w:val="00A075DD"/>
    <w:rsid w:val="00A204AB"/>
    <w:rsid w:val="00A20FA7"/>
    <w:rsid w:val="00A220EE"/>
    <w:rsid w:val="00A244A0"/>
    <w:rsid w:val="00A244AC"/>
    <w:rsid w:val="00A33F90"/>
    <w:rsid w:val="00A4667B"/>
    <w:rsid w:val="00A50919"/>
    <w:rsid w:val="00A541E5"/>
    <w:rsid w:val="00A56297"/>
    <w:rsid w:val="00A6122A"/>
    <w:rsid w:val="00A613FC"/>
    <w:rsid w:val="00A6699E"/>
    <w:rsid w:val="00A67882"/>
    <w:rsid w:val="00A76E82"/>
    <w:rsid w:val="00A810D9"/>
    <w:rsid w:val="00A84770"/>
    <w:rsid w:val="00A93A2F"/>
    <w:rsid w:val="00AA1FFE"/>
    <w:rsid w:val="00AB0512"/>
    <w:rsid w:val="00AD0C15"/>
    <w:rsid w:val="00AF11A1"/>
    <w:rsid w:val="00AF2E49"/>
    <w:rsid w:val="00B00A50"/>
    <w:rsid w:val="00B01CFB"/>
    <w:rsid w:val="00B01D4F"/>
    <w:rsid w:val="00B04874"/>
    <w:rsid w:val="00B16DAA"/>
    <w:rsid w:val="00B227EB"/>
    <w:rsid w:val="00B23732"/>
    <w:rsid w:val="00B40CAF"/>
    <w:rsid w:val="00B46254"/>
    <w:rsid w:val="00B5121C"/>
    <w:rsid w:val="00B53DA0"/>
    <w:rsid w:val="00B57831"/>
    <w:rsid w:val="00B647F3"/>
    <w:rsid w:val="00B73013"/>
    <w:rsid w:val="00B75230"/>
    <w:rsid w:val="00B77120"/>
    <w:rsid w:val="00B81031"/>
    <w:rsid w:val="00BA37AD"/>
    <w:rsid w:val="00BB0C27"/>
    <w:rsid w:val="00BC1DBF"/>
    <w:rsid w:val="00BD09A2"/>
    <w:rsid w:val="00BD14D4"/>
    <w:rsid w:val="00BD27FB"/>
    <w:rsid w:val="00BD3712"/>
    <w:rsid w:val="00BD414C"/>
    <w:rsid w:val="00C051D5"/>
    <w:rsid w:val="00C070A8"/>
    <w:rsid w:val="00C1165D"/>
    <w:rsid w:val="00C13E0D"/>
    <w:rsid w:val="00C15180"/>
    <w:rsid w:val="00C1773D"/>
    <w:rsid w:val="00C23D82"/>
    <w:rsid w:val="00C26B83"/>
    <w:rsid w:val="00C33C06"/>
    <w:rsid w:val="00C35D42"/>
    <w:rsid w:val="00C412D1"/>
    <w:rsid w:val="00C50389"/>
    <w:rsid w:val="00C53304"/>
    <w:rsid w:val="00C5453D"/>
    <w:rsid w:val="00C76206"/>
    <w:rsid w:val="00C82939"/>
    <w:rsid w:val="00C851A4"/>
    <w:rsid w:val="00C8776B"/>
    <w:rsid w:val="00C91C7E"/>
    <w:rsid w:val="00CB246D"/>
    <w:rsid w:val="00CC2D4A"/>
    <w:rsid w:val="00CC64F9"/>
    <w:rsid w:val="00CD1AB5"/>
    <w:rsid w:val="00CD6883"/>
    <w:rsid w:val="00CD778B"/>
    <w:rsid w:val="00CE1C32"/>
    <w:rsid w:val="00CF120B"/>
    <w:rsid w:val="00CF2BBE"/>
    <w:rsid w:val="00CF3105"/>
    <w:rsid w:val="00D1355D"/>
    <w:rsid w:val="00D208C9"/>
    <w:rsid w:val="00D25E8D"/>
    <w:rsid w:val="00D30598"/>
    <w:rsid w:val="00D34DBB"/>
    <w:rsid w:val="00D41618"/>
    <w:rsid w:val="00D4298A"/>
    <w:rsid w:val="00D43287"/>
    <w:rsid w:val="00D4549A"/>
    <w:rsid w:val="00D46F48"/>
    <w:rsid w:val="00D47079"/>
    <w:rsid w:val="00D601C2"/>
    <w:rsid w:val="00D60A42"/>
    <w:rsid w:val="00D62550"/>
    <w:rsid w:val="00D62BE4"/>
    <w:rsid w:val="00D67A8D"/>
    <w:rsid w:val="00D726BE"/>
    <w:rsid w:val="00D72D0A"/>
    <w:rsid w:val="00D766F6"/>
    <w:rsid w:val="00D80ACD"/>
    <w:rsid w:val="00D90198"/>
    <w:rsid w:val="00D91EFF"/>
    <w:rsid w:val="00D9238B"/>
    <w:rsid w:val="00D92712"/>
    <w:rsid w:val="00DA0377"/>
    <w:rsid w:val="00DA0EAB"/>
    <w:rsid w:val="00DA4A76"/>
    <w:rsid w:val="00DA77BC"/>
    <w:rsid w:val="00DB54E9"/>
    <w:rsid w:val="00DB6FB5"/>
    <w:rsid w:val="00DC0BDC"/>
    <w:rsid w:val="00DC6CE5"/>
    <w:rsid w:val="00DC7271"/>
    <w:rsid w:val="00DD1BF0"/>
    <w:rsid w:val="00DE0547"/>
    <w:rsid w:val="00DE77F2"/>
    <w:rsid w:val="00DF43D1"/>
    <w:rsid w:val="00E05792"/>
    <w:rsid w:val="00E061A7"/>
    <w:rsid w:val="00E110A3"/>
    <w:rsid w:val="00E16F7D"/>
    <w:rsid w:val="00E218E8"/>
    <w:rsid w:val="00E23CC4"/>
    <w:rsid w:val="00E30EF4"/>
    <w:rsid w:val="00E318D0"/>
    <w:rsid w:val="00E33163"/>
    <w:rsid w:val="00E354AC"/>
    <w:rsid w:val="00E43B8C"/>
    <w:rsid w:val="00E44BD3"/>
    <w:rsid w:val="00E5040C"/>
    <w:rsid w:val="00E52867"/>
    <w:rsid w:val="00E5327F"/>
    <w:rsid w:val="00E54BAE"/>
    <w:rsid w:val="00E65541"/>
    <w:rsid w:val="00E672E3"/>
    <w:rsid w:val="00E75494"/>
    <w:rsid w:val="00E80971"/>
    <w:rsid w:val="00E95706"/>
    <w:rsid w:val="00E9775F"/>
    <w:rsid w:val="00EA06B9"/>
    <w:rsid w:val="00EA4431"/>
    <w:rsid w:val="00EA4812"/>
    <w:rsid w:val="00EA72E3"/>
    <w:rsid w:val="00EB4F9A"/>
    <w:rsid w:val="00EB7FAB"/>
    <w:rsid w:val="00EC1FEF"/>
    <w:rsid w:val="00EC30D3"/>
    <w:rsid w:val="00ED62C6"/>
    <w:rsid w:val="00ED6EBB"/>
    <w:rsid w:val="00EE0A59"/>
    <w:rsid w:val="00EE100A"/>
    <w:rsid w:val="00EE1470"/>
    <w:rsid w:val="00EE2B3F"/>
    <w:rsid w:val="00EE50B5"/>
    <w:rsid w:val="00EF73E2"/>
    <w:rsid w:val="00F00F2D"/>
    <w:rsid w:val="00F0120D"/>
    <w:rsid w:val="00F03570"/>
    <w:rsid w:val="00F05AF4"/>
    <w:rsid w:val="00F14291"/>
    <w:rsid w:val="00F145F0"/>
    <w:rsid w:val="00F16C48"/>
    <w:rsid w:val="00F20549"/>
    <w:rsid w:val="00F2414D"/>
    <w:rsid w:val="00F243C8"/>
    <w:rsid w:val="00F2530A"/>
    <w:rsid w:val="00F30CAD"/>
    <w:rsid w:val="00F32E19"/>
    <w:rsid w:val="00F34945"/>
    <w:rsid w:val="00F36F87"/>
    <w:rsid w:val="00F417BC"/>
    <w:rsid w:val="00F520D7"/>
    <w:rsid w:val="00F52A8F"/>
    <w:rsid w:val="00F5391C"/>
    <w:rsid w:val="00F64576"/>
    <w:rsid w:val="00F679FE"/>
    <w:rsid w:val="00F70D94"/>
    <w:rsid w:val="00F73042"/>
    <w:rsid w:val="00F77A12"/>
    <w:rsid w:val="00F8159A"/>
    <w:rsid w:val="00F95013"/>
    <w:rsid w:val="00FA1494"/>
    <w:rsid w:val="00FA3F1C"/>
    <w:rsid w:val="00FA78B9"/>
    <w:rsid w:val="00FB081D"/>
    <w:rsid w:val="00FB10B9"/>
    <w:rsid w:val="00FB397F"/>
    <w:rsid w:val="00FC3E0A"/>
    <w:rsid w:val="00FC6534"/>
    <w:rsid w:val="00FD0398"/>
    <w:rsid w:val="00FD0F4F"/>
    <w:rsid w:val="00FD387B"/>
    <w:rsid w:val="00FE4E3C"/>
    <w:rsid w:val="00FF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FECE02D-F773-4861-8FF5-8F8F6DEE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1"/>
      <w:sz w:val="24"/>
      <w:szCs w:val="24"/>
      <w:lang w:val="ru-RU" w:eastAsia="ru-RU" w:bidi="ru-RU"/>
    </w:rPr>
  </w:style>
  <w:style w:type="paragraph" w:styleId="4">
    <w:name w:val="heading 4"/>
    <w:basedOn w:val="a0"/>
    <w:next w:val="a1"/>
    <w:qFormat/>
    <w:pPr>
      <w:numPr>
        <w:ilvl w:val="3"/>
        <w:numId w:val="1"/>
      </w:numPr>
      <w:outlineLvl w:val="3"/>
    </w:pPr>
    <w:rPr>
      <w:rFonts w:ascii="Times New Roman" w:eastAsia="Arial Unicode MS" w:hAnsi="Times New Roman" w:cs="Tahoma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">
    <w:name w:val="Шрифт абзацу за промовчанням1"/>
  </w:style>
  <w:style w:type="character" w:customStyle="1" w:styleId="a5">
    <w:name w:val="Название Знак"/>
    <w:rPr>
      <w:rFonts w:ascii="Cambria" w:eastAsia="Cambria" w:hAnsi="Cambria" w:cs="Cambria"/>
      <w:b/>
      <w:bCs/>
      <w:kern w:val="1"/>
      <w:sz w:val="32"/>
      <w:szCs w:val="32"/>
    </w:rPr>
  </w:style>
  <w:style w:type="character" w:customStyle="1" w:styleId="HTML">
    <w:name w:val="Стандартный HTML Знак"/>
    <w:rPr>
      <w:rFonts w:ascii="Courier New" w:eastAsia="Courier New" w:hAnsi="Courier New" w:cs="Courier New"/>
      <w:sz w:val="20"/>
      <w:szCs w:val="20"/>
    </w:rPr>
  </w:style>
  <w:style w:type="character" w:customStyle="1" w:styleId="a6">
    <w:name w:val="Текст выноски Знак"/>
    <w:rPr>
      <w:rFonts w:ascii="Tahoma" w:eastAsia="Tahoma" w:hAnsi="Tahoma" w:cs="Tahoma"/>
      <w:sz w:val="16"/>
      <w:szCs w:val="16"/>
    </w:rPr>
  </w:style>
  <w:style w:type="character" w:customStyle="1" w:styleId="a7">
    <w:name w:val="Âåðõíèé êîëîíòèòóë Çíàê"/>
    <w:rPr>
      <w:sz w:val="24"/>
      <w:szCs w:val="24"/>
    </w:rPr>
  </w:style>
  <w:style w:type="character" w:customStyle="1" w:styleId="a8">
    <w:name w:val="Íèæíèé êîëîíòèòóë Çíàê"/>
    <w:rPr>
      <w:sz w:val="24"/>
      <w:szCs w:val="24"/>
    </w:rPr>
  </w:style>
  <w:style w:type="character" w:customStyle="1" w:styleId="atitle">
    <w:name w:val="atitle"/>
    <w:basedOn w:val="1"/>
  </w:style>
  <w:style w:type="character" w:customStyle="1" w:styleId="2">
    <w:name w:val="Основной шрифт абзаца2"/>
  </w:style>
  <w:style w:type="character" w:customStyle="1" w:styleId="rvts37">
    <w:name w:val="rvts37"/>
    <w:basedOn w:val="2"/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1">
    <w:name w:val="Body Text"/>
    <w:basedOn w:val="a"/>
    <w:pPr>
      <w:jc w:val="both"/>
    </w:pPr>
    <w:rPr>
      <w:color w:val="000000"/>
      <w:sz w:val="28"/>
      <w:szCs w:val="28"/>
      <w:lang w:val="uk-UA"/>
    </w:rPr>
  </w:style>
  <w:style w:type="paragraph" w:styleId="a9">
    <w:name w:val="List"/>
    <w:basedOn w:val="a1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aa">
    <w:name w:val="Заголовок"/>
    <w:basedOn w:val="a"/>
    <w:next w:val="ab"/>
    <w:qFormat/>
    <w:pPr>
      <w:spacing w:line="360" w:lineRule="auto"/>
      <w:jc w:val="center"/>
    </w:pPr>
    <w:rPr>
      <w:sz w:val="28"/>
      <w:szCs w:val="28"/>
      <w:lang w:val="uk-UA"/>
    </w:rPr>
  </w:style>
  <w:style w:type="paragraph" w:styleId="ab">
    <w:name w:val="Subtitle"/>
    <w:basedOn w:val="a0"/>
    <w:next w:val="a1"/>
    <w:qFormat/>
    <w:pPr>
      <w:jc w:val="center"/>
    </w:pPr>
    <w:rPr>
      <w:i/>
      <w:iCs/>
    </w:rPr>
  </w:style>
  <w:style w:type="paragraph" w:customStyle="1" w:styleId="HTML1">
    <w:name w:val="Стандартни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12">
    <w:name w:val="Текст у виносці1"/>
    <w:basedOn w:val="a"/>
    <w:rPr>
      <w:rFonts w:ascii="Tahoma" w:eastAsia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Pr>
      <w:rFonts w:ascii="Verdana" w:eastAsia="SimSun" w:hAnsi="Verdana" w:cs="Verdana"/>
      <w:sz w:val="20"/>
      <w:szCs w:val="20"/>
      <w:lang w:val="en-US"/>
    </w:rPr>
  </w:style>
  <w:style w:type="paragraph" w:customStyle="1" w:styleId="13">
    <w:name w:val="Верхній колонтитул1"/>
    <w:basedOn w:val="a"/>
    <w:pPr>
      <w:tabs>
        <w:tab w:val="center" w:pos="4677"/>
        <w:tab w:val="right" w:pos="9355"/>
      </w:tabs>
    </w:pPr>
  </w:style>
  <w:style w:type="paragraph" w:customStyle="1" w:styleId="14">
    <w:name w:val="Нижній колонтитул1"/>
    <w:basedOn w:val="a"/>
    <w:pPr>
      <w:tabs>
        <w:tab w:val="center" w:pos="4677"/>
        <w:tab w:val="right" w:pos="9355"/>
      </w:tabs>
    </w:pPr>
  </w:style>
  <w:style w:type="paragraph" w:customStyle="1" w:styleId="ad">
    <w:name w:val="Знак Знак Знак Знак"/>
    <w:basedOn w:val="a"/>
    <w:rPr>
      <w:rFonts w:ascii="Verdana" w:eastAsia="Verdana" w:hAnsi="Verdana" w:cs="Verdana"/>
      <w:sz w:val="20"/>
      <w:szCs w:val="20"/>
      <w:lang w:val="en-US"/>
    </w:rPr>
  </w:style>
  <w:style w:type="paragraph" w:customStyle="1" w:styleId="21">
    <w:name w:val="Основний текст 21"/>
    <w:basedOn w:val="a"/>
    <w:pPr>
      <w:spacing w:after="120" w:line="480" w:lineRule="auto"/>
    </w:pPr>
  </w:style>
  <w:style w:type="paragraph" w:styleId="ae">
    <w:name w:val="header"/>
    <w:basedOn w:val="a"/>
    <w:link w:val="af"/>
    <w:uiPriority w:val="99"/>
    <w:pPr>
      <w:suppressLineNumbers/>
      <w:tabs>
        <w:tab w:val="center" w:pos="4733"/>
        <w:tab w:val="right" w:pos="9467"/>
      </w:tabs>
    </w:pPr>
  </w:style>
  <w:style w:type="paragraph" w:styleId="af0">
    <w:name w:val="footer"/>
    <w:basedOn w:val="a"/>
    <w:pPr>
      <w:suppressLineNumbers/>
      <w:tabs>
        <w:tab w:val="center" w:pos="4819"/>
        <w:tab w:val="right" w:pos="9638"/>
      </w:tabs>
    </w:pPr>
  </w:style>
  <w:style w:type="character" w:customStyle="1" w:styleId="af">
    <w:name w:val="Верхній колонтитул Знак"/>
    <w:link w:val="ae"/>
    <w:uiPriority w:val="99"/>
    <w:rsid w:val="00060751"/>
    <w:rPr>
      <w:kern w:val="1"/>
      <w:sz w:val="24"/>
      <w:szCs w:val="24"/>
      <w:lang w:val="ru-RU" w:eastAsia="ru-RU" w:bidi="ru-RU"/>
    </w:rPr>
  </w:style>
  <w:style w:type="character" w:customStyle="1" w:styleId="st1">
    <w:name w:val="st1"/>
    <w:rsid w:val="002E6776"/>
  </w:style>
  <w:style w:type="paragraph" w:styleId="af1">
    <w:name w:val="No Spacing"/>
    <w:qFormat/>
    <w:rsid w:val="002E6776"/>
    <w:pPr>
      <w:suppressAutoHyphens/>
    </w:pPr>
    <w:rPr>
      <w:rFonts w:ascii="Calibri" w:eastAsia="Calibri" w:hAnsi="Calibri"/>
      <w:sz w:val="22"/>
      <w:szCs w:val="22"/>
      <w:lang w:val="ru-RU" w:eastAsia="ar-SA"/>
    </w:rPr>
  </w:style>
  <w:style w:type="paragraph" w:styleId="af2">
    <w:name w:val="Balloon Text"/>
    <w:basedOn w:val="a"/>
    <w:link w:val="af3"/>
    <w:uiPriority w:val="99"/>
    <w:semiHidden/>
    <w:unhideWhenUsed/>
    <w:rsid w:val="00201605"/>
    <w:rPr>
      <w:rFonts w:ascii="Tahoma" w:hAnsi="Tahoma" w:cs="Tahoma"/>
      <w:sz w:val="16"/>
      <w:szCs w:val="16"/>
    </w:rPr>
  </w:style>
  <w:style w:type="character" w:customStyle="1" w:styleId="af3">
    <w:name w:val="Текст у виносці Знак"/>
    <w:link w:val="af2"/>
    <w:uiPriority w:val="99"/>
    <w:semiHidden/>
    <w:rsid w:val="00201605"/>
    <w:rPr>
      <w:rFonts w:ascii="Tahoma" w:hAnsi="Tahoma" w:cs="Tahoma"/>
      <w:kern w:val="1"/>
      <w:sz w:val="16"/>
      <w:szCs w:val="16"/>
      <w:lang w:val="ru-RU" w:eastAsia="ru-RU" w:bidi="ru-RU"/>
    </w:rPr>
  </w:style>
  <w:style w:type="table" w:styleId="af4">
    <w:name w:val="Table Grid"/>
    <w:basedOn w:val="a3"/>
    <w:uiPriority w:val="59"/>
    <w:rsid w:val="00144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uiPriority w:val="99"/>
    <w:unhideWhenUsed/>
    <w:rsid w:val="00CE1C32"/>
    <w:rPr>
      <w:color w:val="0000FF"/>
      <w:u w:val="single"/>
    </w:rPr>
  </w:style>
  <w:style w:type="character" w:customStyle="1" w:styleId="15">
    <w:name w:val="Заголовок №1_"/>
    <w:link w:val="16"/>
    <w:locked/>
    <w:rsid w:val="00C76206"/>
    <w:rPr>
      <w:b/>
      <w:bCs/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C76206"/>
    <w:pPr>
      <w:shd w:val="clear" w:color="auto" w:fill="FFFFFF"/>
      <w:suppressAutoHyphens w:val="0"/>
      <w:spacing w:line="322" w:lineRule="exact"/>
      <w:jc w:val="center"/>
      <w:outlineLvl w:val="0"/>
    </w:pPr>
    <w:rPr>
      <w:b/>
      <w:bCs/>
      <w:kern w:val="0"/>
      <w:sz w:val="26"/>
      <w:szCs w:val="26"/>
      <w:lang w:val="uk-UA" w:eastAsia="uk-UA" w:bidi="ar-SA"/>
    </w:rPr>
  </w:style>
  <w:style w:type="character" w:customStyle="1" w:styleId="20">
    <w:name w:val="Основной текст (2)_"/>
    <w:link w:val="22"/>
    <w:locked/>
    <w:rsid w:val="00C7620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0"/>
    <w:rsid w:val="00C76206"/>
    <w:pPr>
      <w:shd w:val="clear" w:color="auto" w:fill="FFFFFF"/>
      <w:suppressAutoHyphens w:val="0"/>
      <w:spacing w:before="360" w:after="300" w:line="322" w:lineRule="exact"/>
      <w:jc w:val="both"/>
    </w:pPr>
    <w:rPr>
      <w:kern w:val="0"/>
      <w:sz w:val="28"/>
      <w:szCs w:val="28"/>
      <w:lang w:val="uk-UA"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F01F7-DB23-4743-8194-ECAB5CE3C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10925</Words>
  <Characters>6228</Characters>
  <Application>Microsoft Office Word</Application>
  <DocSecurity>0</DocSecurity>
  <Lines>51</Lines>
  <Paragraphs>34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Ïîÿñíþâàëüíà çàïèñêà</vt:lpstr>
      <vt:lpstr>Ïîÿñíþâàëüíà çàïèñêà</vt:lpstr>
    </vt:vector>
  </TitlesOfParts>
  <Company>*</Company>
  <LinksUpToDate>false</LinksUpToDate>
  <CharactersWithSpaces>17119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Ïîÿñíþâàëüíà çàïèñêà</dc:title>
  <cp:revision>2</cp:revision>
  <cp:lastPrinted>2019-07-31T11:30:00Z</cp:lastPrinted>
  <dcterms:created xsi:type="dcterms:W3CDTF">2020-05-14T13:12:00Z</dcterms:created>
  <dcterms:modified xsi:type="dcterms:W3CDTF">2020-05-14T13:12:00Z</dcterms:modified>
</cp:coreProperties>
</file>