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8E6E78" w14:textId="77777777" w:rsidR="00E453D0" w:rsidRDefault="00E453D0" w:rsidP="007D52AB">
      <w:pPr>
        <w:ind w:firstLine="4111"/>
        <w:jc w:val="both"/>
        <w:rPr>
          <w:b/>
          <w:sz w:val="28"/>
          <w:szCs w:val="28"/>
          <w:lang w:val="uk-UA"/>
        </w:rPr>
      </w:pPr>
    </w:p>
    <w:p w14:paraId="6DF75C91" w14:textId="0DD3A5DB" w:rsidR="00C7674B" w:rsidRDefault="00C7674B" w:rsidP="007D52AB">
      <w:pPr>
        <w:ind w:firstLine="4111"/>
        <w:jc w:val="both"/>
        <w:rPr>
          <w:b/>
          <w:sz w:val="28"/>
          <w:szCs w:val="28"/>
          <w:lang w:val="uk-UA"/>
        </w:rPr>
      </w:pPr>
      <w:r w:rsidRPr="00FA7DA0">
        <w:rPr>
          <w:b/>
          <w:sz w:val="28"/>
          <w:szCs w:val="28"/>
          <w:lang w:val="uk-UA"/>
        </w:rPr>
        <w:t xml:space="preserve">Комітет Верховної Ради України з питань </w:t>
      </w:r>
    </w:p>
    <w:p w14:paraId="29E9EE1C" w14:textId="77777777" w:rsidR="007C541E" w:rsidRDefault="007C541E" w:rsidP="007C541E">
      <w:pPr>
        <w:ind w:left="4111"/>
        <w:jc w:val="both"/>
        <w:rPr>
          <w:b/>
          <w:sz w:val="28"/>
          <w:szCs w:val="28"/>
          <w:lang w:val="uk-UA"/>
        </w:rPr>
      </w:pPr>
      <w:r w:rsidRPr="007C541E">
        <w:rPr>
          <w:b/>
          <w:sz w:val="28"/>
          <w:szCs w:val="28"/>
          <w:lang w:val="uk-UA"/>
        </w:rPr>
        <w:t>організації державної влади, місцевого</w:t>
      </w:r>
    </w:p>
    <w:p w14:paraId="290ADDD9" w14:textId="0E606A30" w:rsidR="007C541E" w:rsidRPr="007C541E" w:rsidRDefault="007C541E" w:rsidP="007C541E">
      <w:pPr>
        <w:ind w:left="4111"/>
        <w:jc w:val="both"/>
        <w:rPr>
          <w:b/>
          <w:sz w:val="28"/>
          <w:szCs w:val="28"/>
          <w:lang w:val="uk-UA"/>
        </w:rPr>
      </w:pPr>
      <w:r w:rsidRPr="007C541E">
        <w:rPr>
          <w:b/>
          <w:sz w:val="28"/>
          <w:szCs w:val="28"/>
          <w:lang w:val="uk-UA"/>
        </w:rPr>
        <w:t>самоврядування, регіонального розвитку та містобудування</w:t>
      </w:r>
    </w:p>
    <w:p w14:paraId="614B52C6" w14:textId="77777777" w:rsidR="00E453D0" w:rsidRDefault="00E453D0" w:rsidP="00F90D8B">
      <w:pPr>
        <w:jc w:val="both"/>
        <w:rPr>
          <w:rFonts w:eastAsia="Times New Roman"/>
          <w:sz w:val="28"/>
          <w:szCs w:val="28"/>
          <w:lang w:val="uk-UA"/>
        </w:rPr>
      </w:pPr>
    </w:p>
    <w:p w14:paraId="4EFF5007" w14:textId="447BED4C" w:rsidR="004C4D1F" w:rsidRDefault="004C4D1F" w:rsidP="00F90D8B">
      <w:pPr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Про розгляд</w:t>
      </w:r>
      <w:r w:rsidR="00201C1A">
        <w:rPr>
          <w:rFonts w:eastAsia="Times New Roman"/>
          <w:sz w:val="28"/>
          <w:szCs w:val="28"/>
          <w:lang w:val="uk-UA"/>
        </w:rPr>
        <w:t xml:space="preserve"> законопроекту </w:t>
      </w:r>
    </w:p>
    <w:p w14:paraId="7F63317A" w14:textId="664DA23F" w:rsidR="00F37447" w:rsidRPr="0086264B" w:rsidRDefault="00201C1A" w:rsidP="00F90D8B">
      <w:pPr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>за реєстр.№</w:t>
      </w:r>
      <w:r w:rsidR="00F37447">
        <w:rPr>
          <w:rFonts w:eastAsia="Times New Roman"/>
          <w:sz w:val="28"/>
          <w:szCs w:val="28"/>
          <w:lang w:val="uk-UA"/>
        </w:rPr>
        <w:t>34</w:t>
      </w:r>
      <w:r w:rsidR="007C541E">
        <w:rPr>
          <w:rFonts w:eastAsia="Times New Roman"/>
          <w:sz w:val="28"/>
          <w:szCs w:val="28"/>
          <w:lang w:val="uk-UA"/>
        </w:rPr>
        <w:t>75</w:t>
      </w:r>
    </w:p>
    <w:p w14:paraId="57062E38" w14:textId="77777777" w:rsidR="003D775B" w:rsidRPr="007D52AB" w:rsidRDefault="003D775B" w:rsidP="003D775B">
      <w:pPr>
        <w:ind w:firstLine="851"/>
        <w:jc w:val="both"/>
        <w:outlineLvl w:val="2"/>
        <w:rPr>
          <w:rFonts w:eastAsia="Times New Roman"/>
          <w:color w:val="000000"/>
          <w:sz w:val="28"/>
          <w:szCs w:val="28"/>
          <w:lang w:val="uk-UA"/>
        </w:rPr>
      </w:pPr>
    </w:p>
    <w:p w14:paraId="7E70E47E" w14:textId="552FC0E5" w:rsidR="000D4B81" w:rsidRPr="0086264B" w:rsidRDefault="000D4B81" w:rsidP="0086264B">
      <w:pPr>
        <w:pStyle w:val="3"/>
        <w:spacing w:before="0" w:beforeAutospacing="0" w:after="0" w:afterAutospacing="0"/>
        <w:ind w:firstLine="851"/>
        <w:jc w:val="both"/>
        <w:rPr>
          <w:b w:val="0"/>
          <w:bCs w:val="0"/>
          <w:sz w:val="28"/>
          <w:szCs w:val="28"/>
          <w:lang w:eastAsia="ru-RU"/>
        </w:rPr>
      </w:pPr>
      <w:r w:rsidRPr="0086264B">
        <w:rPr>
          <w:b w:val="0"/>
          <w:color w:val="000000"/>
        </w:rPr>
        <w:t xml:space="preserve">Комітет Верховної Ради України з питань бюджету на своєму засіданні </w:t>
      </w:r>
      <w:r w:rsidR="007D6469">
        <w:rPr>
          <w:b w:val="0"/>
          <w:color w:val="000000"/>
        </w:rPr>
        <w:t>17 </w:t>
      </w:r>
      <w:r w:rsidR="000706FF">
        <w:rPr>
          <w:b w:val="0"/>
          <w:color w:val="000000"/>
        </w:rPr>
        <w:t xml:space="preserve">червня </w:t>
      </w:r>
      <w:r w:rsidRPr="0086264B">
        <w:rPr>
          <w:b w:val="0"/>
          <w:color w:val="000000"/>
        </w:rPr>
        <w:t>2020 року (протокол № </w:t>
      </w:r>
      <w:r w:rsidR="00302F0D">
        <w:rPr>
          <w:b w:val="0"/>
          <w:color w:val="000000"/>
        </w:rPr>
        <w:t>4</w:t>
      </w:r>
      <w:r w:rsidR="000706FF">
        <w:rPr>
          <w:b w:val="0"/>
          <w:color w:val="000000"/>
        </w:rPr>
        <w:t>1</w:t>
      </w:r>
      <w:r w:rsidRPr="0086264B">
        <w:rPr>
          <w:b w:val="0"/>
          <w:color w:val="000000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Pr="0086264B">
        <w:rPr>
          <w:b w:val="0"/>
        </w:rPr>
        <w:t xml:space="preserve">проект закону </w:t>
      </w:r>
      <w:r w:rsidR="007C541E">
        <w:rPr>
          <w:b w:val="0"/>
        </w:rPr>
        <w:t xml:space="preserve">про адміністративну процедуру </w:t>
      </w:r>
      <w:r w:rsidRPr="0086264B">
        <w:rPr>
          <w:b w:val="0"/>
          <w:sz w:val="28"/>
          <w:szCs w:val="28"/>
        </w:rPr>
        <w:t>(</w:t>
      </w:r>
      <w:r w:rsidR="00C94732" w:rsidRPr="0086264B">
        <w:rPr>
          <w:b w:val="0"/>
          <w:sz w:val="28"/>
          <w:szCs w:val="28"/>
        </w:rPr>
        <w:t>реєстр. № </w:t>
      </w:r>
      <w:r w:rsidR="009158ED" w:rsidRPr="0086264B">
        <w:rPr>
          <w:b w:val="0"/>
          <w:sz w:val="28"/>
          <w:szCs w:val="28"/>
        </w:rPr>
        <w:t>3</w:t>
      </w:r>
      <w:r w:rsidR="008141CD" w:rsidRPr="0086264B">
        <w:rPr>
          <w:b w:val="0"/>
          <w:sz w:val="28"/>
          <w:szCs w:val="28"/>
        </w:rPr>
        <w:t>4</w:t>
      </w:r>
      <w:r w:rsidR="007C541E">
        <w:rPr>
          <w:b w:val="0"/>
          <w:sz w:val="28"/>
          <w:szCs w:val="28"/>
        </w:rPr>
        <w:t>75</w:t>
      </w:r>
      <w:r w:rsidR="00C94732" w:rsidRPr="0086264B">
        <w:rPr>
          <w:b w:val="0"/>
          <w:sz w:val="28"/>
          <w:szCs w:val="28"/>
        </w:rPr>
        <w:t xml:space="preserve"> від </w:t>
      </w:r>
      <w:r w:rsidR="00C74A3B" w:rsidRPr="0086264B">
        <w:rPr>
          <w:b w:val="0"/>
          <w:sz w:val="28"/>
          <w:szCs w:val="28"/>
        </w:rPr>
        <w:t>1</w:t>
      </w:r>
      <w:r w:rsidR="007C541E">
        <w:rPr>
          <w:b w:val="0"/>
          <w:sz w:val="28"/>
          <w:szCs w:val="28"/>
        </w:rPr>
        <w:t>4</w:t>
      </w:r>
      <w:r w:rsidR="00C74A3B" w:rsidRPr="0086264B">
        <w:rPr>
          <w:b w:val="0"/>
          <w:sz w:val="28"/>
          <w:szCs w:val="28"/>
        </w:rPr>
        <w:t>.0</w:t>
      </w:r>
      <w:r w:rsidR="008141CD" w:rsidRPr="0086264B">
        <w:rPr>
          <w:b w:val="0"/>
          <w:sz w:val="28"/>
          <w:szCs w:val="28"/>
        </w:rPr>
        <w:t>5</w:t>
      </w:r>
      <w:r w:rsidRPr="0086264B">
        <w:rPr>
          <w:b w:val="0"/>
          <w:sz w:val="28"/>
          <w:szCs w:val="28"/>
        </w:rPr>
        <w:t xml:space="preserve">.2020 р.), поданий </w:t>
      </w:r>
      <w:r w:rsidR="007C541E">
        <w:rPr>
          <w:b w:val="0"/>
          <w:sz w:val="28"/>
          <w:szCs w:val="28"/>
        </w:rPr>
        <w:t xml:space="preserve">Кабінетом Міністрів </w:t>
      </w:r>
      <w:r w:rsidRPr="0086264B">
        <w:rPr>
          <w:b w:val="0"/>
          <w:sz w:val="28"/>
          <w:szCs w:val="28"/>
        </w:rPr>
        <w:t>України</w:t>
      </w:r>
      <w:r w:rsidR="0086264B" w:rsidRPr="0086264B">
        <w:rPr>
          <w:b w:val="0"/>
          <w:bCs w:val="0"/>
          <w:sz w:val="28"/>
          <w:szCs w:val="28"/>
          <w:lang w:eastAsia="ru-RU"/>
        </w:rPr>
        <w:t>.</w:t>
      </w:r>
    </w:p>
    <w:p w14:paraId="75A1F40F" w14:textId="77777777" w:rsidR="00D228B9" w:rsidRDefault="00D228B9" w:rsidP="007D6469">
      <w:pPr>
        <w:ind w:firstLine="900"/>
        <w:jc w:val="both"/>
        <w:rPr>
          <w:rFonts w:eastAsia="Times New Roman"/>
          <w:snapToGrid w:val="0"/>
          <w:sz w:val="28"/>
          <w:szCs w:val="28"/>
          <w:lang w:val="uk-UA"/>
        </w:rPr>
      </w:pPr>
      <w:r>
        <w:rPr>
          <w:rFonts w:eastAsia="Times New Roman"/>
          <w:spacing w:val="-2"/>
          <w:sz w:val="28"/>
          <w:szCs w:val="28"/>
          <w:lang w:val="uk-UA"/>
        </w:rPr>
        <w:t>Законопроектом</w:t>
      </w:r>
      <w:r w:rsidRPr="008B718E">
        <w:rPr>
          <w:rFonts w:eastAsia="Times New Roman"/>
          <w:spacing w:val="-2"/>
          <w:sz w:val="28"/>
          <w:szCs w:val="28"/>
          <w:lang w:val="uk-UA"/>
        </w:rPr>
        <w:t xml:space="preserve"> </w:t>
      </w:r>
      <w:r w:rsidRPr="008B718E">
        <w:rPr>
          <w:rFonts w:eastAsia="Times New Roman"/>
          <w:snapToGrid w:val="0"/>
          <w:sz w:val="28"/>
          <w:szCs w:val="28"/>
          <w:lang w:val="uk-UA"/>
        </w:rPr>
        <w:t>пропонується</w:t>
      </w:r>
      <w:r w:rsidRPr="008B718E">
        <w:rPr>
          <w:rFonts w:eastAsia="Times New Roman"/>
          <w:spacing w:val="-2"/>
          <w:sz w:val="28"/>
          <w:szCs w:val="28"/>
          <w:lang w:val="uk-UA"/>
        </w:rPr>
        <w:t xml:space="preserve"> в</w:t>
      </w:r>
      <w:r w:rsidRPr="008B718E">
        <w:rPr>
          <w:rFonts w:eastAsia="Times New Roman"/>
          <w:sz w:val="28"/>
          <w:szCs w:val="28"/>
          <w:lang w:val="uk-UA"/>
        </w:rPr>
        <w:t xml:space="preserve">регулювати відносини </w:t>
      </w:r>
      <w:r w:rsidRPr="007D6469">
        <w:rPr>
          <w:sz w:val="28"/>
          <w:szCs w:val="28"/>
          <w:lang w:val="uk-UA"/>
        </w:rPr>
        <w:t>органів виконавчої влади, органів влади Автономної Республіки Крим, органів місцевого самоврядування, їх посадових осіб, інших суб’єктів, які відповідно до закону уповноважені здійснювати публічно-владні управлінські функції, з особами щодо прийняття та виконання адміністративних актів</w:t>
      </w:r>
      <w:r>
        <w:rPr>
          <w:sz w:val="28"/>
          <w:szCs w:val="28"/>
          <w:lang w:val="uk-UA"/>
        </w:rPr>
        <w:t>. Для реалізації таких завдань у законопроекті</w:t>
      </w:r>
      <w:r w:rsidRPr="00E268EF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визначаються </w:t>
      </w:r>
      <w:r w:rsidRPr="00E268EF">
        <w:rPr>
          <w:rFonts w:eastAsia="Times New Roman"/>
          <w:snapToGrid w:val="0"/>
          <w:sz w:val="28"/>
          <w:szCs w:val="28"/>
          <w:lang w:val="uk-UA"/>
        </w:rPr>
        <w:t>статус адміністративного органу, склад та статус учасників адміністративного провадження та осіб, які сприяють розгляду адміністративної справи, їх права та обов’язки</w:t>
      </w:r>
      <w:r>
        <w:rPr>
          <w:rFonts w:eastAsia="Times New Roman"/>
          <w:snapToGrid w:val="0"/>
          <w:sz w:val="28"/>
          <w:szCs w:val="28"/>
          <w:lang w:val="uk-UA"/>
        </w:rPr>
        <w:t>,</w:t>
      </w:r>
      <w:r w:rsidRPr="00E268EF">
        <w:rPr>
          <w:rFonts w:eastAsia="Times New Roman"/>
          <w:snapToGrid w:val="0"/>
          <w:sz w:val="28"/>
          <w:szCs w:val="28"/>
          <w:lang w:val="uk-UA"/>
        </w:rPr>
        <w:t xml:space="preserve"> </w:t>
      </w:r>
      <w:r>
        <w:rPr>
          <w:rFonts w:eastAsia="Times New Roman"/>
          <w:snapToGrid w:val="0"/>
          <w:sz w:val="28"/>
          <w:szCs w:val="28"/>
          <w:lang w:val="uk-UA"/>
        </w:rPr>
        <w:t xml:space="preserve">питання виконання процедурних дій від </w:t>
      </w:r>
      <w:r w:rsidRPr="00E268EF">
        <w:rPr>
          <w:rFonts w:eastAsia="Times New Roman"/>
          <w:snapToGrid w:val="0"/>
          <w:sz w:val="28"/>
          <w:szCs w:val="28"/>
          <w:lang w:val="uk-UA"/>
        </w:rPr>
        <w:t xml:space="preserve">порядку подання та реєстрації заяви, </w:t>
      </w:r>
      <w:r>
        <w:rPr>
          <w:rFonts w:eastAsia="Times New Roman"/>
          <w:snapToGrid w:val="0"/>
          <w:sz w:val="28"/>
          <w:szCs w:val="28"/>
          <w:lang w:val="uk-UA"/>
        </w:rPr>
        <w:t>вимог до її змісту,</w:t>
      </w:r>
      <w:r w:rsidRPr="00E268EF">
        <w:rPr>
          <w:rFonts w:eastAsia="Times New Roman"/>
          <w:snapToGrid w:val="0"/>
          <w:sz w:val="28"/>
          <w:szCs w:val="28"/>
          <w:lang w:val="uk-UA"/>
        </w:rPr>
        <w:t xml:space="preserve"> порядку розгляду </w:t>
      </w:r>
      <w:r>
        <w:rPr>
          <w:rFonts w:eastAsia="Times New Roman"/>
          <w:snapToGrid w:val="0"/>
          <w:sz w:val="28"/>
          <w:szCs w:val="28"/>
          <w:lang w:val="uk-UA"/>
        </w:rPr>
        <w:t>до</w:t>
      </w:r>
      <w:r w:rsidRPr="00E268EF">
        <w:rPr>
          <w:rFonts w:eastAsia="Times New Roman"/>
          <w:snapToGrid w:val="0"/>
          <w:sz w:val="28"/>
          <w:szCs w:val="28"/>
          <w:lang w:val="uk-UA"/>
        </w:rPr>
        <w:t xml:space="preserve"> прийняття рішення у справі, н</w:t>
      </w:r>
      <w:r w:rsidRPr="00E268EF" w:rsidDel="00F625B1">
        <w:rPr>
          <w:rFonts w:eastAsia="Times New Roman"/>
          <w:snapToGrid w:val="0"/>
          <w:sz w:val="28"/>
          <w:szCs w:val="28"/>
          <w:lang w:val="uk-UA"/>
        </w:rPr>
        <w:t>абрання чинності адміністративним актом</w:t>
      </w:r>
      <w:r w:rsidRPr="00E268EF">
        <w:rPr>
          <w:rFonts w:eastAsia="Times New Roman"/>
          <w:snapToGrid w:val="0"/>
          <w:sz w:val="28"/>
          <w:szCs w:val="28"/>
          <w:lang w:val="uk-UA"/>
        </w:rPr>
        <w:t>,</w:t>
      </w:r>
      <w:r>
        <w:rPr>
          <w:rFonts w:eastAsia="Times New Roman"/>
          <w:snapToGrid w:val="0"/>
          <w:sz w:val="28"/>
          <w:szCs w:val="28"/>
          <w:lang w:val="uk-UA"/>
        </w:rPr>
        <w:t xml:space="preserve"> а</w:t>
      </w:r>
      <w:r w:rsidRPr="00E268EF">
        <w:rPr>
          <w:rFonts w:eastAsia="Times New Roman"/>
          <w:snapToGrid w:val="0"/>
          <w:sz w:val="28"/>
          <w:szCs w:val="28"/>
          <w:lang w:val="uk-UA"/>
        </w:rPr>
        <w:t>дміністративн</w:t>
      </w:r>
      <w:r>
        <w:rPr>
          <w:rFonts w:eastAsia="Times New Roman"/>
          <w:snapToGrid w:val="0"/>
          <w:sz w:val="28"/>
          <w:szCs w:val="28"/>
          <w:lang w:val="uk-UA"/>
        </w:rPr>
        <w:t>ого</w:t>
      </w:r>
      <w:r w:rsidRPr="00E268EF">
        <w:rPr>
          <w:rFonts w:eastAsia="Times New Roman"/>
          <w:snapToGrid w:val="0"/>
          <w:sz w:val="28"/>
          <w:szCs w:val="28"/>
          <w:lang w:val="uk-UA"/>
        </w:rPr>
        <w:t xml:space="preserve"> оскарження </w:t>
      </w:r>
      <w:r>
        <w:rPr>
          <w:rFonts w:eastAsia="Times New Roman"/>
          <w:snapToGrid w:val="0"/>
          <w:sz w:val="28"/>
          <w:szCs w:val="28"/>
          <w:lang w:val="uk-UA"/>
        </w:rPr>
        <w:t xml:space="preserve">та </w:t>
      </w:r>
      <w:r w:rsidRPr="00E268EF">
        <w:rPr>
          <w:rFonts w:eastAsia="Times New Roman"/>
          <w:snapToGrid w:val="0"/>
          <w:sz w:val="28"/>
          <w:szCs w:val="28"/>
          <w:lang w:val="uk-UA"/>
        </w:rPr>
        <w:t xml:space="preserve">виконання адміністративного </w:t>
      </w:r>
      <w:proofErr w:type="spellStart"/>
      <w:r w:rsidRPr="00E268EF">
        <w:rPr>
          <w:rFonts w:eastAsia="Times New Roman"/>
          <w:snapToGrid w:val="0"/>
          <w:sz w:val="28"/>
          <w:szCs w:val="28"/>
          <w:lang w:val="uk-UA"/>
        </w:rPr>
        <w:t>акта</w:t>
      </w:r>
      <w:proofErr w:type="spellEnd"/>
      <w:r>
        <w:rPr>
          <w:rFonts w:eastAsia="Times New Roman"/>
          <w:snapToGrid w:val="0"/>
          <w:sz w:val="28"/>
          <w:szCs w:val="28"/>
          <w:lang w:val="uk-UA"/>
        </w:rPr>
        <w:t xml:space="preserve"> тощо</w:t>
      </w:r>
      <w:r w:rsidRPr="00E268EF">
        <w:rPr>
          <w:rFonts w:eastAsia="Times New Roman"/>
          <w:snapToGrid w:val="0"/>
          <w:sz w:val="28"/>
          <w:szCs w:val="28"/>
          <w:lang w:val="uk-UA"/>
        </w:rPr>
        <w:t>.</w:t>
      </w:r>
    </w:p>
    <w:p w14:paraId="32CE2BA4" w14:textId="227C6869" w:rsidR="00705A9B" w:rsidRDefault="00705A9B" w:rsidP="00705A9B">
      <w:pPr>
        <w:ind w:firstLine="851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sz w:val="28"/>
          <w:szCs w:val="28"/>
          <w:lang w:val="uk-UA"/>
        </w:rPr>
        <w:t xml:space="preserve">Відповідно до статті 31 законопроекту до участі в адміністративному провадженні </w:t>
      </w:r>
      <w:r w:rsidR="0016208D">
        <w:rPr>
          <w:rFonts w:eastAsia="Times New Roman"/>
          <w:sz w:val="28"/>
          <w:szCs w:val="28"/>
          <w:lang w:val="uk-UA"/>
        </w:rPr>
        <w:t>адміністративним органом</w:t>
      </w:r>
      <w:r w:rsidR="0016208D">
        <w:rPr>
          <w:rFonts w:eastAsia="Times New Roman"/>
          <w:sz w:val="28"/>
          <w:szCs w:val="28"/>
          <w:lang w:val="uk-UA"/>
        </w:rPr>
        <w:t xml:space="preserve"> </w:t>
      </w:r>
      <w:r>
        <w:rPr>
          <w:rFonts w:eastAsia="Times New Roman"/>
          <w:sz w:val="28"/>
          <w:szCs w:val="28"/>
          <w:lang w:val="uk-UA"/>
        </w:rPr>
        <w:t xml:space="preserve">можуть залучатися, з власної ініціативи або за клопотанням учасників адміністративного провадження особи, які сприяють розгляду справи: свідки, експерти, спеціалісти, перекладачі. </w:t>
      </w:r>
      <w:r w:rsidR="0016208D">
        <w:rPr>
          <w:rFonts w:eastAsia="Times New Roman"/>
          <w:sz w:val="28"/>
          <w:szCs w:val="28"/>
          <w:lang w:val="uk-UA"/>
        </w:rPr>
        <w:t>В</w:t>
      </w:r>
      <w:r>
        <w:rPr>
          <w:rFonts w:eastAsia="Times New Roman"/>
          <w:sz w:val="28"/>
          <w:szCs w:val="28"/>
          <w:lang w:val="uk-UA"/>
        </w:rPr>
        <w:t xml:space="preserve">итрати, пов’язані із залученням зазначених осіб, можуть відшкодовуватися за рахунок адміністративного органу або учасника адміністративного провадження, за ініціативою якого вони запрошуються. </w:t>
      </w:r>
    </w:p>
    <w:p w14:paraId="30C38631" w14:textId="40AA40BC" w:rsidR="000939D9" w:rsidRPr="00AC5A3C" w:rsidRDefault="002B5AFB" w:rsidP="007D6469">
      <w:pPr>
        <w:pStyle w:val="a9"/>
        <w:spacing w:before="0"/>
        <w:ind w:firstLine="851"/>
        <w:rPr>
          <w:rFonts w:ascii="Times New Roman" w:hAnsi="Times New Roman"/>
          <w:snapToGrid w:val="0"/>
          <w:sz w:val="28"/>
          <w:szCs w:val="28"/>
          <w:lang w:val="uk-UA"/>
        </w:rPr>
      </w:pPr>
      <w:r w:rsidRPr="00AC5A3C">
        <w:rPr>
          <w:rFonts w:ascii="Times New Roman" w:hAnsi="Times New Roman"/>
          <w:snapToGrid w:val="0"/>
          <w:sz w:val="28"/>
          <w:szCs w:val="28"/>
          <w:lang w:val="uk-UA"/>
        </w:rPr>
        <w:t>Згідно з пояснювальною запискою</w:t>
      </w:r>
      <w:r w:rsidR="000939D9" w:rsidRPr="00AC5A3C">
        <w:rPr>
          <w:rFonts w:ascii="Times New Roman" w:hAnsi="Times New Roman"/>
          <w:snapToGrid w:val="0"/>
          <w:sz w:val="28"/>
          <w:szCs w:val="28"/>
          <w:lang w:val="uk-UA"/>
        </w:rPr>
        <w:t xml:space="preserve"> до законопроекту р</w:t>
      </w:r>
      <w:r w:rsidR="000939D9" w:rsidRPr="00AC5A3C">
        <w:rPr>
          <w:rFonts w:ascii="Times New Roman" w:hAnsi="Times New Roman"/>
          <w:snapToGrid w:val="0"/>
          <w:sz w:val="28"/>
          <w:szCs w:val="28"/>
          <w:lang w:val="uk-UA"/>
        </w:rPr>
        <w:t xml:space="preserve">еалізація </w:t>
      </w:r>
      <w:r w:rsidR="000939D9" w:rsidRPr="00AC5A3C">
        <w:rPr>
          <w:rFonts w:ascii="Times New Roman" w:hAnsi="Times New Roman"/>
          <w:snapToGrid w:val="0"/>
          <w:sz w:val="28"/>
          <w:szCs w:val="28"/>
          <w:lang w:val="uk-UA"/>
        </w:rPr>
        <w:t xml:space="preserve">його </w:t>
      </w:r>
      <w:r w:rsidR="000939D9" w:rsidRPr="00AC5A3C">
        <w:rPr>
          <w:rFonts w:ascii="Times New Roman" w:hAnsi="Times New Roman"/>
          <w:snapToGrid w:val="0"/>
          <w:sz w:val="28"/>
          <w:szCs w:val="28"/>
          <w:lang w:val="uk-UA"/>
        </w:rPr>
        <w:t xml:space="preserve">положень </w:t>
      </w:r>
      <w:r w:rsidR="00AC5A3C" w:rsidRPr="00AC5A3C">
        <w:rPr>
          <w:rFonts w:ascii="Times New Roman" w:hAnsi="Times New Roman"/>
          <w:snapToGrid w:val="0"/>
          <w:sz w:val="28"/>
          <w:szCs w:val="28"/>
          <w:lang w:val="uk-UA"/>
        </w:rPr>
        <w:t>не потребує</w:t>
      </w:r>
      <w:r w:rsidR="00AC5A3C" w:rsidRPr="00AC5A3C">
        <w:rPr>
          <w:rFonts w:ascii="Times New Roman" w:hAnsi="Times New Roman"/>
          <w:snapToGrid w:val="0"/>
          <w:sz w:val="28"/>
          <w:szCs w:val="28"/>
          <w:lang w:val="uk-UA"/>
        </w:rPr>
        <w:t xml:space="preserve"> </w:t>
      </w:r>
      <w:r w:rsidR="000939D9" w:rsidRPr="00AC5A3C">
        <w:rPr>
          <w:rFonts w:ascii="Times New Roman" w:hAnsi="Times New Roman"/>
          <w:snapToGrid w:val="0"/>
          <w:sz w:val="28"/>
          <w:szCs w:val="28"/>
          <w:lang w:val="uk-UA"/>
        </w:rPr>
        <w:t xml:space="preserve">додаткових фінансових витрат, оскільки адміністративне </w:t>
      </w:r>
      <w:r w:rsidR="000939D9" w:rsidRPr="00AC5A3C">
        <w:rPr>
          <w:rFonts w:ascii="Times New Roman" w:hAnsi="Times New Roman"/>
          <w:snapToGrid w:val="0"/>
          <w:sz w:val="28"/>
          <w:szCs w:val="28"/>
          <w:lang w:val="uk-UA"/>
        </w:rPr>
        <w:lastRenderedPageBreak/>
        <w:t>провадження здійснюватиметься за рахунок коштів, передбачених на утримання органів виконавчої влади, органів місцевого самоврядування та інших суб’єктів, які законом уповноважені здійснюв</w:t>
      </w:r>
      <w:r w:rsidR="002C533A" w:rsidRPr="00AC5A3C">
        <w:rPr>
          <w:rFonts w:ascii="Times New Roman" w:hAnsi="Times New Roman"/>
          <w:snapToGrid w:val="0"/>
          <w:sz w:val="28"/>
          <w:szCs w:val="28"/>
          <w:lang w:val="uk-UA"/>
        </w:rPr>
        <w:t>ати владні управлінські функції</w:t>
      </w:r>
      <w:r w:rsidR="00AC5A3C" w:rsidRPr="00AC5A3C">
        <w:rPr>
          <w:rFonts w:ascii="Times New Roman" w:hAnsi="Times New Roman"/>
          <w:snapToGrid w:val="0"/>
          <w:sz w:val="28"/>
          <w:szCs w:val="28"/>
          <w:lang w:val="uk-UA"/>
        </w:rPr>
        <w:t xml:space="preserve">, </w:t>
      </w:r>
      <w:r w:rsidR="00AC5A3C" w:rsidRPr="00AC5A3C">
        <w:rPr>
          <w:rFonts w:ascii="Times New Roman" w:hAnsi="Times New Roman"/>
          <w:sz w:val="28"/>
          <w:szCs w:val="28"/>
          <w:lang w:val="uk-UA"/>
        </w:rPr>
        <w:t>про що також зазначається Міністерством фінансів України у висновку до даного законопроекту</w:t>
      </w:r>
      <w:r w:rsidR="007D6469">
        <w:rPr>
          <w:rFonts w:ascii="Times New Roman" w:hAnsi="Times New Roman"/>
          <w:sz w:val="28"/>
          <w:szCs w:val="28"/>
          <w:lang w:val="uk-UA"/>
        </w:rPr>
        <w:t>.</w:t>
      </w:r>
      <w:r w:rsidR="002C533A" w:rsidRPr="00AC5A3C">
        <w:rPr>
          <w:rFonts w:ascii="Times New Roman" w:hAnsi="Times New Roman"/>
          <w:snapToGrid w:val="0"/>
          <w:sz w:val="28"/>
          <w:szCs w:val="28"/>
          <w:lang w:val="uk-UA"/>
        </w:rPr>
        <w:t xml:space="preserve"> </w:t>
      </w:r>
    </w:p>
    <w:p w14:paraId="766F858C" w14:textId="77777777" w:rsidR="0016208D" w:rsidRDefault="0016208D" w:rsidP="008B718E">
      <w:pPr>
        <w:ind w:firstLine="902"/>
        <w:jc w:val="both"/>
        <w:rPr>
          <w:rFonts w:eastAsia="Times New Roman"/>
          <w:sz w:val="28"/>
          <w:szCs w:val="28"/>
          <w:lang w:val="uk-UA"/>
        </w:rPr>
      </w:pPr>
      <w:r>
        <w:rPr>
          <w:rFonts w:eastAsia="Times New Roman"/>
          <w:noProof/>
          <w:snapToGrid w:val="0"/>
          <w:sz w:val="28"/>
          <w:szCs w:val="28"/>
          <w:lang w:val="uk-UA"/>
        </w:rPr>
        <w:t>Необхідно відмітити, що у розділі VII законопроекту передбачається встановити заходи</w:t>
      </w:r>
      <w:r>
        <w:rPr>
          <w:rFonts w:eastAsia="Times New Roman"/>
          <w:sz w:val="28"/>
          <w:szCs w:val="28"/>
          <w:lang w:val="uk-UA"/>
        </w:rPr>
        <w:t xml:space="preserve"> примусу виконання адміністративного </w:t>
      </w:r>
      <w:proofErr w:type="spellStart"/>
      <w:r>
        <w:rPr>
          <w:rFonts w:eastAsia="Times New Roman"/>
          <w:sz w:val="28"/>
          <w:szCs w:val="28"/>
          <w:lang w:val="uk-UA"/>
        </w:rPr>
        <w:t>акта</w:t>
      </w:r>
      <w:proofErr w:type="spellEnd"/>
      <w:r>
        <w:rPr>
          <w:rFonts w:eastAsia="Times New Roman"/>
          <w:sz w:val="28"/>
          <w:szCs w:val="28"/>
          <w:lang w:val="uk-UA"/>
        </w:rPr>
        <w:t xml:space="preserve">, до яких, серед іншого, віднесено грошове стягнення, яке накладається на зобов’язану особу у розмірі </w:t>
      </w:r>
      <w:r>
        <w:rPr>
          <w:sz w:val="28"/>
          <w:szCs w:val="28"/>
          <w:lang w:val="uk-UA"/>
        </w:rPr>
        <w:t>від 0,2 до 1,5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мінімальних заробітних плат до фізичних осіб, від 0,5 до 5</w:t>
      </w:r>
      <w:r>
        <w:rPr>
          <w:sz w:val="28"/>
          <w:szCs w:val="28"/>
        </w:rPr>
        <w:t> </w:t>
      </w:r>
      <w:r>
        <w:rPr>
          <w:sz w:val="28"/>
          <w:szCs w:val="28"/>
          <w:lang w:val="uk-UA"/>
        </w:rPr>
        <w:t>мінімальних заробітних плат до фізичних осіб – підприємців або юридичних осіб</w:t>
      </w:r>
      <w:r>
        <w:rPr>
          <w:rFonts w:eastAsia="Times New Roman"/>
          <w:sz w:val="28"/>
          <w:szCs w:val="28"/>
          <w:lang w:val="uk-UA"/>
        </w:rPr>
        <w:t xml:space="preserve">, а також передбачається накладання на зобов’язану особу грошового стягнення у подвійному розмірі у разі повторного невиконання адміністративного </w:t>
      </w:r>
      <w:proofErr w:type="spellStart"/>
      <w:r>
        <w:rPr>
          <w:rFonts w:eastAsia="Times New Roman"/>
          <w:sz w:val="28"/>
          <w:szCs w:val="28"/>
          <w:lang w:val="uk-UA"/>
        </w:rPr>
        <w:t>акта</w:t>
      </w:r>
      <w:proofErr w:type="spellEnd"/>
      <w:r>
        <w:rPr>
          <w:rFonts w:eastAsia="Times New Roman"/>
          <w:sz w:val="28"/>
          <w:szCs w:val="28"/>
          <w:lang w:val="uk-UA"/>
        </w:rPr>
        <w:t xml:space="preserve"> у відповідний строк. </w:t>
      </w:r>
    </w:p>
    <w:p w14:paraId="6B54A5B0" w14:textId="1C5072F7" w:rsidR="008B718E" w:rsidRPr="008B718E" w:rsidRDefault="008B718E" w:rsidP="008B718E">
      <w:pPr>
        <w:ind w:firstLine="902"/>
        <w:jc w:val="both"/>
        <w:rPr>
          <w:rFonts w:eastAsia="Times New Roman"/>
          <w:sz w:val="28"/>
          <w:szCs w:val="28"/>
          <w:lang w:val="uk-UA" w:eastAsia="uk-UA"/>
        </w:rPr>
      </w:pPr>
      <w:r w:rsidRPr="008B718E">
        <w:rPr>
          <w:rFonts w:eastAsia="Times New Roman"/>
          <w:bCs/>
          <w:iCs/>
          <w:sz w:val="28"/>
          <w:szCs w:val="28"/>
          <w:lang w:val="uk-UA"/>
        </w:rPr>
        <w:t>За підсумками розгляду Комітет ухвалив рішення, що п</w:t>
      </w:r>
      <w:r w:rsidRPr="008B718E">
        <w:rPr>
          <w:rFonts w:eastAsia="Times New Roman"/>
          <w:sz w:val="28"/>
          <w:szCs w:val="28"/>
          <w:lang w:val="uk-UA"/>
        </w:rPr>
        <w:t xml:space="preserve">роект закону про </w:t>
      </w:r>
      <w:r w:rsidRPr="008B718E">
        <w:rPr>
          <w:rFonts w:eastAsia="Times New Roman"/>
          <w:sz w:val="28"/>
          <w:szCs w:val="28"/>
          <w:shd w:val="clear" w:color="auto" w:fill="FFFFFF"/>
          <w:lang w:val="uk-UA"/>
        </w:rPr>
        <w:t xml:space="preserve">адміністративну процедуру </w:t>
      </w:r>
      <w:r w:rsidRPr="008B718E">
        <w:rPr>
          <w:rFonts w:eastAsia="Times New Roman"/>
          <w:sz w:val="28"/>
          <w:szCs w:val="28"/>
          <w:lang w:val="uk-UA"/>
        </w:rPr>
        <w:t>(реєстр. № </w:t>
      </w:r>
      <w:r w:rsidR="00A41213">
        <w:rPr>
          <w:rFonts w:eastAsia="Times New Roman"/>
          <w:sz w:val="28"/>
          <w:szCs w:val="28"/>
          <w:lang w:val="uk-UA"/>
        </w:rPr>
        <w:t>3475</w:t>
      </w:r>
      <w:r w:rsidRPr="008B718E">
        <w:rPr>
          <w:rFonts w:eastAsia="Times New Roman"/>
          <w:sz w:val="28"/>
          <w:szCs w:val="28"/>
          <w:lang w:val="uk-UA"/>
        </w:rPr>
        <w:t>)</w:t>
      </w:r>
      <w:r w:rsidRPr="008B718E">
        <w:rPr>
          <w:rFonts w:eastAsia="Times New Roman"/>
          <w:bCs/>
          <w:sz w:val="28"/>
          <w:szCs w:val="28"/>
          <w:lang w:val="uk-UA"/>
        </w:rPr>
        <w:t>,</w:t>
      </w:r>
      <w:r w:rsidRPr="008B718E">
        <w:rPr>
          <w:rFonts w:eastAsia="Times New Roman"/>
          <w:sz w:val="28"/>
          <w:szCs w:val="28"/>
          <w:lang w:val="uk-UA"/>
        </w:rPr>
        <w:t xml:space="preserve"> поданий</w:t>
      </w:r>
      <w:r w:rsidR="00CF3EAB">
        <w:rPr>
          <w:rFonts w:eastAsia="Times New Roman"/>
          <w:sz w:val="28"/>
          <w:szCs w:val="28"/>
          <w:lang w:val="uk-UA"/>
        </w:rPr>
        <w:t xml:space="preserve"> Кабінетом Міністрів України,</w:t>
      </w:r>
      <w:r w:rsidRPr="008B718E">
        <w:rPr>
          <w:rFonts w:eastAsia="Times New Roman"/>
          <w:sz w:val="28"/>
          <w:szCs w:val="28"/>
          <w:lang w:val="uk-UA"/>
        </w:rPr>
        <w:t xml:space="preserve"> ма</w:t>
      </w:r>
      <w:r w:rsidR="00CF3EAB">
        <w:rPr>
          <w:rFonts w:eastAsia="Times New Roman"/>
          <w:sz w:val="28"/>
          <w:szCs w:val="28"/>
          <w:lang w:val="uk-UA"/>
        </w:rPr>
        <w:t>тиме</w:t>
      </w:r>
      <w:r w:rsidRPr="008B718E">
        <w:rPr>
          <w:rFonts w:eastAsia="Times New Roman"/>
          <w:sz w:val="28"/>
          <w:szCs w:val="28"/>
          <w:lang w:val="uk-UA"/>
        </w:rPr>
        <w:t xml:space="preserve"> </w:t>
      </w:r>
      <w:r w:rsidR="00CF3EAB">
        <w:rPr>
          <w:rFonts w:eastAsia="Times New Roman"/>
          <w:sz w:val="28"/>
          <w:szCs w:val="28"/>
          <w:lang w:val="uk-UA"/>
        </w:rPr>
        <w:t>опосередкований вплив</w:t>
      </w:r>
      <w:r w:rsidRPr="008B718E">
        <w:rPr>
          <w:rFonts w:eastAsia="Times New Roman"/>
          <w:sz w:val="28"/>
          <w:szCs w:val="28"/>
          <w:lang w:val="uk-UA"/>
        </w:rPr>
        <w:t xml:space="preserve"> на показники </w:t>
      </w:r>
      <w:r w:rsidR="00CF3EAB">
        <w:rPr>
          <w:rFonts w:eastAsia="Times New Roman"/>
          <w:sz w:val="28"/>
          <w:szCs w:val="28"/>
          <w:lang w:val="uk-UA"/>
        </w:rPr>
        <w:t>бюджету</w:t>
      </w:r>
      <w:r w:rsidRPr="008B718E">
        <w:rPr>
          <w:rFonts w:eastAsia="Times New Roman"/>
          <w:sz w:val="28"/>
          <w:szCs w:val="28"/>
          <w:lang w:val="uk-UA"/>
        </w:rPr>
        <w:t xml:space="preserve"> </w:t>
      </w:r>
      <w:r w:rsidR="00F41F03" w:rsidRPr="00F41F03">
        <w:rPr>
          <w:rFonts w:eastAsia="Times New Roman"/>
          <w:sz w:val="28"/>
          <w:szCs w:val="28"/>
          <w:lang w:val="uk-UA"/>
        </w:rPr>
        <w:t>(</w:t>
      </w:r>
      <w:r w:rsidR="00CF3EAB">
        <w:rPr>
          <w:rFonts w:eastAsia="Times New Roman"/>
          <w:sz w:val="28"/>
          <w:szCs w:val="28"/>
          <w:lang w:val="uk-UA"/>
        </w:rPr>
        <w:t>мож</w:t>
      </w:r>
      <w:r w:rsidR="00CF3EAB">
        <w:rPr>
          <w:rFonts w:eastAsia="Times New Roman"/>
          <w:sz w:val="28"/>
          <w:szCs w:val="28"/>
          <w:lang w:val="uk-UA"/>
        </w:rPr>
        <w:t xml:space="preserve">е призвести до збільшення </w:t>
      </w:r>
      <w:r w:rsidR="001E7C9F">
        <w:rPr>
          <w:rFonts w:eastAsia="Times New Roman"/>
          <w:sz w:val="28"/>
          <w:szCs w:val="28"/>
          <w:lang w:val="uk-UA"/>
        </w:rPr>
        <w:t xml:space="preserve">доходів </w:t>
      </w:r>
      <w:r w:rsidR="00150A9E">
        <w:rPr>
          <w:rFonts w:eastAsia="Times New Roman"/>
          <w:sz w:val="28"/>
          <w:szCs w:val="28"/>
          <w:lang w:val="uk-UA"/>
        </w:rPr>
        <w:t>бюджетів</w:t>
      </w:r>
      <w:bookmarkStart w:id="0" w:name="_GoBack"/>
      <w:bookmarkEnd w:id="0"/>
      <w:r w:rsidR="00CF3EAB" w:rsidRPr="008B718E">
        <w:rPr>
          <w:rFonts w:eastAsia="Times New Roman"/>
          <w:sz w:val="28"/>
          <w:szCs w:val="28"/>
          <w:lang w:val="uk-UA"/>
        </w:rPr>
        <w:t xml:space="preserve"> </w:t>
      </w:r>
      <w:r w:rsidR="00CF3EAB">
        <w:rPr>
          <w:rFonts w:eastAsia="Times New Roman"/>
          <w:sz w:val="28"/>
          <w:szCs w:val="28"/>
          <w:lang w:val="uk-UA"/>
        </w:rPr>
        <w:t xml:space="preserve">у вигляді грошового стягнення за умови виконання </w:t>
      </w:r>
      <w:r w:rsidR="00CF3EAB" w:rsidRPr="00882990">
        <w:rPr>
          <w:rFonts w:eastAsia="Times New Roman"/>
          <w:sz w:val="28"/>
          <w:szCs w:val="28"/>
          <w:lang w:val="uk-UA"/>
        </w:rPr>
        <w:t>заход</w:t>
      </w:r>
      <w:r w:rsidR="00CF3EAB">
        <w:rPr>
          <w:rFonts w:eastAsia="Times New Roman"/>
          <w:sz w:val="28"/>
          <w:szCs w:val="28"/>
          <w:lang w:val="uk-UA"/>
        </w:rPr>
        <w:t xml:space="preserve">ів </w:t>
      </w:r>
      <w:r w:rsidR="00CF3EAB" w:rsidRPr="00882990">
        <w:rPr>
          <w:rFonts w:eastAsia="Times New Roman"/>
          <w:sz w:val="28"/>
          <w:szCs w:val="28"/>
          <w:lang w:val="uk-UA"/>
        </w:rPr>
        <w:t>примусу</w:t>
      </w:r>
      <w:r w:rsidR="00CF3EAB">
        <w:rPr>
          <w:rFonts w:eastAsia="Times New Roman"/>
          <w:sz w:val="28"/>
          <w:szCs w:val="28"/>
          <w:lang w:val="uk-UA"/>
        </w:rPr>
        <w:t xml:space="preserve">, при цьому </w:t>
      </w:r>
      <w:r w:rsidRPr="008B718E">
        <w:rPr>
          <w:rFonts w:eastAsia="Times New Roman"/>
          <w:sz w:val="28"/>
          <w:szCs w:val="28"/>
          <w:lang w:val="uk-UA"/>
        </w:rPr>
        <w:t xml:space="preserve">реалізація </w:t>
      </w:r>
      <w:r w:rsidR="00461F40">
        <w:rPr>
          <w:rFonts w:eastAsia="Times New Roman"/>
          <w:sz w:val="28"/>
          <w:szCs w:val="28"/>
          <w:lang w:val="uk-UA"/>
        </w:rPr>
        <w:t>заходів, передбачених законопроектом,</w:t>
      </w:r>
      <w:r w:rsidR="00512D60">
        <w:rPr>
          <w:rFonts w:eastAsia="Times New Roman"/>
          <w:sz w:val="28"/>
          <w:szCs w:val="28"/>
          <w:lang w:val="uk-UA"/>
        </w:rPr>
        <w:t xml:space="preserve"> </w:t>
      </w:r>
      <w:r w:rsidRPr="008B718E">
        <w:rPr>
          <w:rFonts w:eastAsia="Times New Roman"/>
          <w:sz w:val="28"/>
          <w:szCs w:val="28"/>
          <w:lang w:val="uk-UA"/>
        </w:rPr>
        <w:t xml:space="preserve">буде здійснюватися за рахунок коштів, передбачених на </w:t>
      </w:r>
      <w:r w:rsidR="00F41F03">
        <w:rPr>
          <w:rFonts w:eastAsia="Times New Roman"/>
          <w:sz w:val="28"/>
          <w:szCs w:val="28"/>
          <w:lang w:val="uk-UA"/>
        </w:rPr>
        <w:t>функціонування</w:t>
      </w:r>
      <w:r w:rsidRPr="008B718E">
        <w:rPr>
          <w:rFonts w:eastAsia="Times New Roman"/>
          <w:sz w:val="28"/>
          <w:szCs w:val="28"/>
          <w:lang w:val="uk-UA"/>
        </w:rPr>
        <w:t xml:space="preserve"> органів виконавчої влади, органів місцевого самоврядування та інших суб’єктів, які законом уповноважені здійснювати владні управлінські функції</w:t>
      </w:r>
      <w:r w:rsidR="00F41F03">
        <w:rPr>
          <w:rFonts w:eastAsia="Times New Roman"/>
          <w:sz w:val="28"/>
          <w:szCs w:val="28"/>
          <w:lang w:val="uk-UA"/>
        </w:rPr>
        <w:t>)</w:t>
      </w:r>
      <w:r w:rsidRPr="008B718E">
        <w:rPr>
          <w:rFonts w:eastAsia="Times New Roman"/>
          <w:sz w:val="28"/>
          <w:szCs w:val="28"/>
          <w:lang w:val="uk-UA"/>
        </w:rPr>
        <w:t xml:space="preserve">. </w:t>
      </w:r>
      <w:r w:rsidRPr="008B718E">
        <w:rPr>
          <w:rFonts w:eastAsia="Times New Roman"/>
          <w:sz w:val="28"/>
          <w:szCs w:val="28"/>
          <w:lang w:val="uk-UA" w:eastAsia="uk-UA"/>
        </w:rPr>
        <w:t>У разі прийняття відповідного закону він може набирати чинності згідно із законодавством.</w:t>
      </w:r>
    </w:p>
    <w:p w14:paraId="5C01558C" w14:textId="486D5C16" w:rsidR="00FD1DD0" w:rsidRPr="008B718E" w:rsidRDefault="00FD1DD0" w:rsidP="000D4B81">
      <w:pPr>
        <w:jc w:val="both"/>
        <w:rPr>
          <w:rFonts w:eastAsia="Times New Roman"/>
          <w:sz w:val="28"/>
          <w:szCs w:val="28"/>
          <w:lang w:val="uk-UA"/>
        </w:rPr>
      </w:pPr>
    </w:p>
    <w:p w14:paraId="26729E45" w14:textId="77777777" w:rsidR="007D52AB" w:rsidRDefault="007D52AB" w:rsidP="000D4B81">
      <w:pPr>
        <w:jc w:val="both"/>
        <w:rPr>
          <w:rFonts w:eastAsia="Times New Roman"/>
          <w:sz w:val="28"/>
          <w:szCs w:val="28"/>
          <w:lang w:val="uk-UA"/>
        </w:rPr>
      </w:pPr>
    </w:p>
    <w:p w14:paraId="007B5E02" w14:textId="7A726B4F" w:rsidR="000D4B81" w:rsidRPr="00C52D8B" w:rsidRDefault="000D4B8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  <w:r w:rsidRPr="00C52D8B">
        <w:rPr>
          <w:rFonts w:eastAsia="Times New Roman"/>
          <w:b/>
          <w:sz w:val="27"/>
          <w:szCs w:val="27"/>
          <w:lang w:val="uk-UA"/>
        </w:rPr>
        <w:t xml:space="preserve">Голова Комітету </w:t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</w:r>
      <w:r w:rsidRPr="00C52D8B">
        <w:rPr>
          <w:rFonts w:eastAsia="Times New Roman"/>
          <w:b/>
          <w:sz w:val="27"/>
          <w:szCs w:val="27"/>
          <w:lang w:val="uk-UA"/>
        </w:rPr>
        <w:tab/>
        <w:t>Ю.Ю. Арістов</w:t>
      </w:r>
    </w:p>
    <w:p w14:paraId="7113CCF6" w14:textId="77777777" w:rsidR="000D4B81" w:rsidRPr="00C52D8B" w:rsidRDefault="000D4B81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549D7DAF" w14:textId="741992F9" w:rsidR="003D775B" w:rsidRDefault="003D775B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14285425" w14:textId="4826C743" w:rsidR="00544B5D" w:rsidRDefault="00544B5D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12B720A5" w14:textId="5BB25029" w:rsidR="00544B5D" w:rsidRDefault="00544B5D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62BA1FAA" w14:textId="7DA53318" w:rsidR="00544B5D" w:rsidRDefault="00544B5D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45A61B93" w14:textId="09DC7958" w:rsidR="00544B5D" w:rsidRDefault="00544B5D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6A27D72B" w14:textId="0FF23262" w:rsidR="00544B5D" w:rsidRDefault="00544B5D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7E3A6A07" w14:textId="36C86ECC" w:rsidR="00E453D0" w:rsidRDefault="00E453D0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424F6B3D" w14:textId="5E7FD690" w:rsidR="00E453D0" w:rsidRDefault="00E453D0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69573CB5" w14:textId="1065CD2D" w:rsidR="00E453D0" w:rsidRDefault="00E453D0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2C7CF816" w14:textId="03BF1D9D" w:rsidR="00E453D0" w:rsidRDefault="00E453D0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55DFD245" w14:textId="77777777" w:rsidR="00E453D0" w:rsidRDefault="00E453D0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51475E4C" w14:textId="50AD970E" w:rsidR="00544B5D" w:rsidRDefault="00544B5D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2E88C41C" w14:textId="46045EAB" w:rsidR="00544B5D" w:rsidRDefault="00544B5D" w:rsidP="000D4B81">
      <w:pPr>
        <w:jc w:val="both"/>
        <w:rPr>
          <w:rFonts w:eastAsia="Times New Roman"/>
          <w:b/>
          <w:sz w:val="27"/>
          <w:szCs w:val="27"/>
          <w:lang w:val="uk-UA"/>
        </w:rPr>
      </w:pPr>
    </w:p>
    <w:p w14:paraId="30B092D9" w14:textId="77777777" w:rsidR="00544B5D" w:rsidRPr="00F41F03" w:rsidRDefault="00544B5D" w:rsidP="000D4B81">
      <w:pPr>
        <w:jc w:val="both"/>
        <w:rPr>
          <w:rFonts w:eastAsia="Times New Roman"/>
          <w:b/>
          <w:sz w:val="27"/>
          <w:szCs w:val="27"/>
          <w:lang w:val="en-US"/>
        </w:rPr>
      </w:pPr>
    </w:p>
    <w:p w14:paraId="7C6A80F0" w14:textId="77777777" w:rsidR="000D4B81" w:rsidRPr="00C52D8B" w:rsidRDefault="000D4B81" w:rsidP="000D4B81">
      <w:pPr>
        <w:jc w:val="both"/>
        <w:rPr>
          <w:rFonts w:eastAsia="Times New Roman"/>
          <w:sz w:val="18"/>
          <w:szCs w:val="18"/>
          <w:lang w:val="uk-UA"/>
        </w:rPr>
      </w:pPr>
      <w:r w:rsidRPr="00C52D8B">
        <w:rPr>
          <w:rFonts w:eastAsia="Times New Roman"/>
          <w:sz w:val="18"/>
          <w:szCs w:val="18"/>
          <w:lang w:val="uk-UA"/>
        </w:rPr>
        <w:t>Криволап М.К.</w:t>
      </w:r>
    </w:p>
    <w:p w14:paraId="0FB9B425" w14:textId="196C4192" w:rsidR="00FE560D" w:rsidRPr="00EC52AA" w:rsidRDefault="000D4B81" w:rsidP="00EC52AA">
      <w:pPr>
        <w:jc w:val="both"/>
        <w:rPr>
          <w:rFonts w:eastAsia="Times New Roman"/>
          <w:sz w:val="18"/>
          <w:szCs w:val="18"/>
          <w:lang w:val="uk-UA"/>
        </w:rPr>
      </w:pPr>
      <w:r w:rsidRPr="00C52D8B">
        <w:rPr>
          <w:rFonts w:eastAsia="Times New Roman"/>
          <w:sz w:val="18"/>
          <w:szCs w:val="18"/>
          <w:lang w:val="uk-UA"/>
        </w:rPr>
        <w:t>2554456</w:t>
      </w:r>
    </w:p>
    <w:sectPr w:rsidR="00FE560D" w:rsidRPr="00EC52AA" w:rsidSect="002B25A5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3" w:bottom="1985" w:left="1276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55170F" w14:textId="77777777" w:rsidR="00F6303C" w:rsidRDefault="00F6303C">
      <w:r>
        <w:separator/>
      </w:r>
    </w:p>
  </w:endnote>
  <w:endnote w:type="continuationSeparator" w:id="0">
    <w:p w14:paraId="73F7FBE3" w14:textId="77777777" w:rsidR="00F6303C" w:rsidRDefault="00F63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77164326"/>
      <w:docPartObj>
        <w:docPartGallery w:val="Page Numbers (Bottom of Page)"/>
        <w:docPartUnique/>
      </w:docPartObj>
    </w:sdtPr>
    <w:sdtEndPr/>
    <w:sdtContent>
      <w:p w14:paraId="64E3FC2F" w14:textId="77663A3E" w:rsidR="00C52D8B" w:rsidRDefault="00F044E2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0A9E" w:rsidRPr="00150A9E">
          <w:rPr>
            <w:noProof/>
            <w:lang w:val="uk-UA"/>
          </w:rPr>
          <w:t>2</w:t>
        </w:r>
        <w:r>
          <w:fldChar w:fldCharType="end"/>
        </w:r>
      </w:p>
    </w:sdtContent>
  </w:sdt>
  <w:p w14:paraId="194E732A" w14:textId="77777777" w:rsidR="00C52D8B" w:rsidRDefault="00F6303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447320"/>
      <w:docPartObj>
        <w:docPartGallery w:val="Page Numbers (Bottom of Page)"/>
        <w:docPartUnique/>
      </w:docPartObj>
    </w:sdtPr>
    <w:sdtEndPr/>
    <w:sdtContent>
      <w:p w14:paraId="4E2484A1" w14:textId="77777777" w:rsidR="00A7635E" w:rsidRDefault="00F6303C">
        <w:pPr>
          <w:pStyle w:val="a5"/>
          <w:jc w:val="center"/>
        </w:pPr>
      </w:p>
    </w:sdtContent>
  </w:sdt>
  <w:p w14:paraId="6A00FD63" w14:textId="77777777" w:rsidR="00A7635E" w:rsidRDefault="00F6303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C3C968" w14:textId="77777777" w:rsidR="00F6303C" w:rsidRDefault="00F6303C">
      <w:r>
        <w:separator/>
      </w:r>
    </w:p>
  </w:footnote>
  <w:footnote w:type="continuationSeparator" w:id="0">
    <w:p w14:paraId="0ADD0BC4" w14:textId="77777777" w:rsidR="00F6303C" w:rsidRDefault="00F630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FAAC9" w14:textId="77777777" w:rsidR="00CE6A4B" w:rsidRDefault="00F044E2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1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42486881" w14:textId="77777777" w:rsidTr="00C52D8B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5A9E5F52" w14:textId="77777777" w:rsidR="00CE6A4B" w:rsidRPr="00AD7F82" w:rsidRDefault="00F6303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8BBA655" w14:textId="77777777" w:rsidR="00CE6A4B" w:rsidRPr="00AD7F82" w:rsidRDefault="00F6303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21E8C0AE" w14:textId="77777777" w:rsidR="00CE6A4B" w:rsidRPr="00AD7F82" w:rsidRDefault="00F6303C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793496B8" w14:textId="77777777" w:rsidR="00CE6A4B" w:rsidRPr="0021032F" w:rsidRDefault="00F044E2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56FB786E" wp14:editId="0847F4B2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8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14:paraId="718703EE" w14:textId="77777777" w:rsidR="00CE6A4B" w:rsidRPr="008D7BBE" w:rsidRDefault="00F044E2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14:paraId="63AEC1A9" w14:textId="77777777" w:rsidR="00C27AE9" w:rsidRPr="007B31A3" w:rsidRDefault="00F044E2" w:rsidP="00C52D8B">
          <w:pPr>
            <w:pStyle w:val="a3"/>
            <w:tabs>
              <w:tab w:val="clear" w:pos="4677"/>
              <w:tab w:val="clear" w:pos="9355"/>
            </w:tabs>
            <w:spacing w:before="160" w:after="60"/>
            <w:ind w:left="180" w:hanging="18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255-40-29, 255-43-61, факс: 255-41-23</w:t>
          </w:r>
        </w:p>
      </w:tc>
    </w:tr>
  </w:tbl>
  <w:tbl>
    <w:tblPr>
      <w:tblStyle w:val="a7"/>
      <w:tblW w:w="12338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38"/>
      <w:gridCol w:w="9714"/>
      <w:gridCol w:w="1086"/>
    </w:tblGrid>
    <w:tr w:rsidR="00811821" w:rsidRPr="00053776" w14:paraId="4E8DCEA0" w14:textId="77777777" w:rsidTr="00C52D8B">
      <w:tc>
        <w:tcPr>
          <w:tcW w:w="1538" w:type="dxa"/>
          <w:tcBorders>
            <w:top w:val="nil"/>
          </w:tcBorders>
        </w:tcPr>
        <w:p w14:paraId="6EDDFD38" w14:textId="77777777" w:rsidR="00811821" w:rsidRPr="00053776" w:rsidRDefault="00F6303C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9714" w:type="dxa"/>
        </w:tcPr>
        <w:p w14:paraId="55483DCF" w14:textId="77777777" w:rsidR="00811821" w:rsidRPr="00053776" w:rsidRDefault="00F6303C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4F7820C4" w14:textId="77777777" w:rsidR="00811821" w:rsidRPr="00053776" w:rsidRDefault="00F6303C" w:rsidP="00811821">
          <w:pPr>
            <w:pStyle w:val="a3"/>
            <w:tabs>
              <w:tab w:val="clear" w:pos="4677"/>
              <w:tab w:val="clear" w:pos="9355"/>
            </w:tabs>
            <w:rPr>
              <w:color w:val="002060"/>
              <w:lang w:val="uk-UA"/>
            </w:rPr>
          </w:pPr>
        </w:p>
      </w:tc>
    </w:tr>
  </w:tbl>
  <w:p w14:paraId="313CBEA5" w14:textId="77777777" w:rsidR="00F91DD3" w:rsidRPr="004F7B8A" w:rsidRDefault="00F6303C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B81"/>
    <w:rsid w:val="00001CEA"/>
    <w:rsid w:val="000105AE"/>
    <w:rsid w:val="0005596C"/>
    <w:rsid w:val="00060695"/>
    <w:rsid w:val="000706FF"/>
    <w:rsid w:val="00085DA0"/>
    <w:rsid w:val="0009093F"/>
    <w:rsid w:val="000932A0"/>
    <w:rsid w:val="000939D9"/>
    <w:rsid w:val="00094604"/>
    <w:rsid w:val="000B7CC8"/>
    <w:rsid w:val="000D19DA"/>
    <w:rsid w:val="000D4B81"/>
    <w:rsid w:val="00144C8F"/>
    <w:rsid w:val="00147C3D"/>
    <w:rsid w:val="00150A9E"/>
    <w:rsid w:val="00161690"/>
    <w:rsid w:val="0016208D"/>
    <w:rsid w:val="001761E0"/>
    <w:rsid w:val="001A0B60"/>
    <w:rsid w:val="001D2605"/>
    <w:rsid w:val="001E19DC"/>
    <w:rsid w:val="001E7C9F"/>
    <w:rsid w:val="00201C1A"/>
    <w:rsid w:val="00210198"/>
    <w:rsid w:val="00223A76"/>
    <w:rsid w:val="00273D45"/>
    <w:rsid w:val="002A0A0F"/>
    <w:rsid w:val="002B25A5"/>
    <w:rsid w:val="002B5AFB"/>
    <w:rsid w:val="002C533A"/>
    <w:rsid w:val="002E2B0A"/>
    <w:rsid w:val="002F6897"/>
    <w:rsid w:val="00300B09"/>
    <w:rsid w:val="00302F0D"/>
    <w:rsid w:val="00332E5B"/>
    <w:rsid w:val="00337E06"/>
    <w:rsid w:val="003432C9"/>
    <w:rsid w:val="00350C0D"/>
    <w:rsid w:val="00371930"/>
    <w:rsid w:val="003D775B"/>
    <w:rsid w:val="003E1A1F"/>
    <w:rsid w:val="00407C0A"/>
    <w:rsid w:val="00443A98"/>
    <w:rsid w:val="00451EE7"/>
    <w:rsid w:val="00461F40"/>
    <w:rsid w:val="00497583"/>
    <w:rsid w:val="004A14AC"/>
    <w:rsid w:val="004A1FCA"/>
    <w:rsid w:val="004A4379"/>
    <w:rsid w:val="004B48C1"/>
    <w:rsid w:val="004C4D1F"/>
    <w:rsid w:val="004C7E49"/>
    <w:rsid w:val="00512D60"/>
    <w:rsid w:val="005376C3"/>
    <w:rsid w:val="00544B5D"/>
    <w:rsid w:val="00597E0F"/>
    <w:rsid w:val="005B4B68"/>
    <w:rsid w:val="005E1A08"/>
    <w:rsid w:val="005E6ACF"/>
    <w:rsid w:val="00607F6B"/>
    <w:rsid w:val="00612DFA"/>
    <w:rsid w:val="00630131"/>
    <w:rsid w:val="00630EA7"/>
    <w:rsid w:val="00642599"/>
    <w:rsid w:val="0065436C"/>
    <w:rsid w:val="00677984"/>
    <w:rsid w:val="006867DD"/>
    <w:rsid w:val="006A6DA1"/>
    <w:rsid w:val="006B11CA"/>
    <w:rsid w:val="006C47A0"/>
    <w:rsid w:val="006E63B2"/>
    <w:rsid w:val="00705A9B"/>
    <w:rsid w:val="007147AB"/>
    <w:rsid w:val="00730658"/>
    <w:rsid w:val="00781516"/>
    <w:rsid w:val="00787310"/>
    <w:rsid w:val="00787792"/>
    <w:rsid w:val="00790FF4"/>
    <w:rsid w:val="007B2CB4"/>
    <w:rsid w:val="007B4EA2"/>
    <w:rsid w:val="007C541E"/>
    <w:rsid w:val="007C73C8"/>
    <w:rsid w:val="007D2E42"/>
    <w:rsid w:val="007D52AB"/>
    <w:rsid w:val="007D6469"/>
    <w:rsid w:val="008141CD"/>
    <w:rsid w:val="00850DDC"/>
    <w:rsid w:val="00851724"/>
    <w:rsid w:val="0086264B"/>
    <w:rsid w:val="00875CB4"/>
    <w:rsid w:val="00897FDD"/>
    <w:rsid w:val="008A050B"/>
    <w:rsid w:val="008B718E"/>
    <w:rsid w:val="008C0012"/>
    <w:rsid w:val="008C5BA9"/>
    <w:rsid w:val="008F7614"/>
    <w:rsid w:val="009158ED"/>
    <w:rsid w:val="0092640E"/>
    <w:rsid w:val="00927373"/>
    <w:rsid w:val="00946C2E"/>
    <w:rsid w:val="00967B55"/>
    <w:rsid w:val="00967FC3"/>
    <w:rsid w:val="00971B7C"/>
    <w:rsid w:val="00991B36"/>
    <w:rsid w:val="009B3FC5"/>
    <w:rsid w:val="009E0DBE"/>
    <w:rsid w:val="009F7418"/>
    <w:rsid w:val="00A0364D"/>
    <w:rsid w:val="00A41213"/>
    <w:rsid w:val="00A55447"/>
    <w:rsid w:val="00A61BEE"/>
    <w:rsid w:val="00AA1E3F"/>
    <w:rsid w:val="00AC5A3C"/>
    <w:rsid w:val="00AD225E"/>
    <w:rsid w:val="00B41EFC"/>
    <w:rsid w:val="00B51F19"/>
    <w:rsid w:val="00B67FE0"/>
    <w:rsid w:val="00B7371C"/>
    <w:rsid w:val="00B94156"/>
    <w:rsid w:val="00BA5711"/>
    <w:rsid w:val="00BB64F7"/>
    <w:rsid w:val="00BD3FE1"/>
    <w:rsid w:val="00BD4515"/>
    <w:rsid w:val="00C4604E"/>
    <w:rsid w:val="00C52A10"/>
    <w:rsid w:val="00C74A3B"/>
    <w:rsid w:val="00C7674B"/>
    <w:rsid w:val="00C94732"/>
    <w:rsid w:val="00CA100E"/>
    <w:rsid w:val="00CB7E32"/>
    <w:rsid w:val="00CC1C77"/>
    <w:rsid w:val="00CF3EAB"/>
    <w:rsid w:val="00D20416"/>
    <w:rsid w:val="00D228B9"/>
    <w:rsid w:val="00D55860"/>
    <w:rsid w:val="00D67696"/>
    <w:rsid w:val="00D86A79"/>
    <w:rsid w:val="00DB395C"/>
    <w:rsid w:val="00DD361A"/>
    <w:rsid w:val="00DD45C8"/>
    <w:rsid w:val="00DE5E65"/>
    <w:rsid w:val="00E10FD2"/>
    <w:rsid w:val="00E128C2"/>
    <w:rsid w:val="00E44079"/>
    <w:rsid w:val="00E453D0"/>
    <w:rsid w:val="00E5268A"/>
    <w:rsid w:val="00E53867"/>
    <w:rsid w:val="00E65E33"/>
    <w:rsid w:val="00E707F4"/>
    <w:rsid w:val="00E742EF"/>
    <w:rsid w:val="00E80DC4"/>
    <w:rsid w:val="00E82DAA"/>
    <w:rsid w:val="00EA1EC5"/>
    <w:rsid w:val="00EB146B"/>
    <w:rsid w:val="00EC52AA"/>
    <w:rsid w:val="00EC60C1"/>
    <w:rsid w:val="00ED2D71"/>
    <w:rsid w:val="00ED5ECC"/>
    <w:rsid w:val="00F044E2"/>
    <w:rsid w:val="00F24CC8"/>
    <w:rsid w:val="00F37447"/>
    <w:rsid w:val="00F41F03"/>
    <w:rsid w:val="00F6303C"/>
    <w:rsid w:val="00F67916"/>
    <w:rsid w:val="00F90D8B"/>
    <w:rsid w:val="00FA09C4"/>
    <w:rsid w:val="00FA27AE"/>
    <w:rsid w:val="00FD1DD0"/>
    <w:rsid w:val="00FD73AB"/>
    <w:rsid w:val="00FE5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FA9C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0FD2"/>
    <w:rPr>
      <w:rFonts w:ascii="Times New Roman" w:hAnsi="Times New Roman" w:cs="Times New Roman"/>
      <w:lang w:eastAsia="ru-RU"/>
    </w:rPr>
  </w:style>
  <w:style w:type="paragraph" w:styleId="3">
    <w:name w:val="heading 3"/>
    <w:basedOn w:val="a"/>
    <w:link w:val="30"/>
    <w:uiPriority w:val="9"/>
    <w:qFormat/>
    <w:rsid w:val="00C74A3B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Верхній колонтитул Знак"/>
    <w:basedOn w:val="a0"/>
    <w:link w:val="a3"/>
    <w:uiPriority w:val="99"/>
    <w:rsid w:val="000D4B81"/>
    <w:rPr>
      <w:rFonts w:ascii="Calibri" w:eastAsia="Calibri" w:hAnsi="Calibri" w:cs="Times New Roman"/>
      <w:sz w:val="22"/>
      <w:szCs w:val="22"/>
    </w:rPr>
  </w:style>
  <w:style w:type="paragraph" w:styleId="a5">
    <w:name w:val="footer"/>
    <w:basedOn w:val="a"/>
    <w:link w:val="a6"/>
    <w:uiPriority w:val="99"/>
    <w:rsid w:val="000D4B81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6">
    <w:name w:val="Нижній колонтитул Знак"/>
    <w:basedOn w:val="a0"/>
    <w:link w:val="a5"/>
    <w:uiPriority w:val="99"/>
    <w:rsid w:val="000D4B81"/>
    <w:rPr>
      <w:rFonts w:ascii="Calibri" w:eastAsia="Calibri" w:hAnsi="Calibri" w:cs="Times New Roman"/>
      <w:sz w:val="22"/>
      <w:szCs w:val="22"/>
    </w:rPr>
  </w:style>
  <w:style w:type="table" w:styleId="a7">
    <w:name w:val="Table Grid"/>
    <w:basedOn w:val="a1"/>
    <w:uiPriority w:val="99"/>
    <w:rsid w:val="000D4B81"/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991B36"/>
    <w:pPr>
      <w:ind w:left="720"/>
      <w:contextualSpacing/>
    </w:pPr>
  </w:style>
  <w:style w:type="character" w:customStyle="1" w:styleId="rvts0">
    <w:name w:val="rvts0"/>
    <w:basedOn w:val="a0"/>
    <w:rsid w:val="004B48C1"/>
  </w:style>
  <w:style w:type="character" w:customStyle="1" w:styleId="30">
    <w:name w:val="Заголовок 3 Знак"/>
    <w:basedOn w:val="a0"/>
    <w:link w:val="3"/>
    <w:uiPriority w:val="9"/>
    <w:rsid w:val="00C74A3B"/>
    <w:rPr>
      <w:rFonts w:ascii="Times New Roman" w:eastAsia="Times New Roman" w:hAnsi="Times New Roman" w:cs="Times New Roman"/>
      <w:b/>
      <w:bCs/>
      <w:sz w:val="27"/>
      <w:szCs w:val="27"/>
      <w:lang w:val="uk-UA" w:eastAsia="uk-UA"/>
    </w:rPr>
  </w:style>
  <w:style w:type="paragraph" w:customStyle="1" w:styleId="rvps2">
    <w:name w:val="rvps2"/>
    <w:basedOn w:val="a"/>
    <w:uiPriority w:val="99"/>
    <w:rsid w:val="00B7371C"/>
    <w:pPr>
      <w:spacing w:before="100" w:beforeAutospacing="1" w:after="100" w:afterAutospacing="1"/>
    </w:pPr>
    <w:rPr>
      <w:rFonts w:eastAsia="NSimSun"/>
      <w:lang w:val="uk-UA" w:eastAsia="uk-UA"/>
    </w:rPr>
  </w:style>
  <w:style w:type="paragraph" w:customStyle="1" w:styleId="Default">
    <w:name w:val="Default"/>
    <w:rsid w:val="003D775B"/>
    <w:pPr>
      <w:autoSpaceDE w:val="0"/>
      <w:autoSpaceDN w:val="0"/>
      <w:adjustRightInd w:val="0"/>
    </w:pPr>
    <w:rPr>
      <w:rFonts w:ascii="Times New Roman" w:hAnsi="Times New Roman" w:cs="Times New Roman"/>
      <w:color w:val="000000"/>
      <w:lang w:val="uk-UA"/>
    </w:rPr>
  </w:style>
  <w:style w:type="character" w:customStyle="1" w:styleId="rvts46">
    <w:name w:val="rvts46"/>
    <w:basedOn w:val="a0"/>
    <w:rsid w:val="00730658"/>
  </w:style>
  <w:style w:type="paragraph" w:customStyle="1" w:styleId="a9">
    <w:name w:val="Нормальний текст"/>
    <w:basedOn w:val="a"/>
    <w:uiPriority w:val="99"/>
    <w:rsid w:val="000939D9"/>
    <w:pPr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rFonts w:ascii="Antiqua" w:eastAsia="Times New Roman" w:hAnsi="Antiqua"/>
      <w:noProof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5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0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2C12B7-2F20-4BD3-A13E-B85BE8234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</TotalTime>
  <Pages>2</Pages>
  <Words>2278</Words>
  <Characters>1299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Марія Костянтинівна Криволап</cp:lastModifiedBy>
  <cp:revision>22</cp:revision>
  <cp:lastPrinted>2020-06-16T11:14:00Z</cp:lastPrinted>
  <dcterms:created xsi:type="dcterms:W3CDTF">2020-06-15T11:32:00Z</dcterms:created>
  <dcterms:modified xsi:type="dcterms:W3CDTF">2020-06-16T11:41:00Z</dcterms:modified>
</cp:coreProperties>
</file>