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5616" w:rsidRDefault="007C5616" w:rsidP="007C5616">
      <w:pPr>
        <w:ind w:firstLine="0"/>
        <w:jc w:val="center"/>
        <w:rPr>
          <w:b/>
          <w:lang w:val="uk-UA"/>
        </w:rPr>
      </w:pPr>
    </w:p>
    <w:p w:rsidR="007C5616" w:rsidRDefault="007C5616" w:rsidP="007C5616">
      <w:pPr>
        <w:ind w:firstLine="0"/>
        <w:jc w:val="center"/>
        <w:rPr>
          <w:b/>
          <w:lang w:val="uk-UA"/>
        </w:rPr>
      </w:pPr>
    </w:p>
    <w:p w:rsidR="007C5616" w:rsidRDefault="007C5616" w:rsidP="007C5616">
      <w:pPr>
        <w:ind w:firstLine="0"/>
        <w:jc w:val="center"/>
        <w:rPr>
          <w:b/>
          <w:lang w:val="uk-UA"/>
        </w:rPr>
      </w:pPr>
    </w:p>
    <w:p w:rsidR="00A709A5" w:rsidRDefault="00A709A5" w:rsidP="007C5616">
      <w:pPr>
        <w:ind w:firstLine="0"/>
        <w:jc w:val="center"/>
        <w:rPr>
          <w:b/>
          <w:lang w:val="uk-UA"/>
        </w:rPr>
      </w:pPr>
    </w:p>
    <w:p w:rsidR="00CC5B28" w:rsidRDefault="00CC5B28" w:rsidP="007C5616">
      <w:pPr>
        <w:ind w:firstLine="0"/>
        <w:jc w:val="center"/>
        <w:rPr>
          <w:b/>
          <w:lang w:val="uk-UA"/>
        </w:rPr>
      </w:pPr>
    </w:p>
    <w:p w:rsidR="00A709A5" w:rsidRDefault="00A709A5" w:rsidP="007C5616">
      <w:pPr>
        <w:ind w:firstLine="0"/>
        <w:jc w:val="center"/>
        <w:rPr>
          <w:b/>
          <w:lang w:val="uk-UA"/>
        </w:rPr>
      </w:pPr>
    </w:p>
    <w:p w:rsidR="007C5616" w:rsidRDefault="007C5616" w:rsidP="007C5616">
      <w:pPr>
        <w:ind w:firstLine="0"/>
        <w:jc w:val="center"/>
        <w:rPr>
          <w:b/>
          <w:lang w:val="uk-UA"/>
        </w:rPr>
      </w:pPr>
    </w:p>
    <w:p w:rsidR="007C5616" w:rsidRDefault="007C5616" w:rsidP="007C5616">
      <w:pPr>
        <w:ind w:firstLine="0"/>
        <w:jc w:val="center"/>
        <w:rPr>
          <w:b/>
          <w:lang w:val="uk-UA"/>
        </w:rPr>
      </w:pPr>
      <w:bookmarkStart w:id="0" w:name="_GoBack"/>
      <w:bookmarkEnd w:id="0"/>
    </w:p>
    <w:p w:rsidR="001B39A9" w:rsidRDefault="007C5616" w:rsidP="007C5616">
      <w:pPr>
        <w:ind w:firstLine="0"/>
        <w:jc w:val="center"/>
        <w:rPr>
          <w:b/>
          <w:lang w:val="uk-UA"/>
        </w:rPr>
      </w:pPr>
      <w:r w:rsidRPr="007C5616">
        <w:rPr>
          <w:b/>
          <w:lang w:val="uk-UA"/>
        </w:rPr>
        <w:t>ВИСНОВОК</w:t>
      </w:r>
    </w:p>
    <w:p w:rsidR="007C5616" w:rsidRDefault="007C5616" w:rsidP="007C5616">
      <w:pPr>
        <w:ind w:firstLine="0"/>
        <w:jc w:val="center"/>
        <w:rPr>
          <w:b/>
          <w:lang w:val="uk-UA"/>
        </w:rPr>
      </w:pPr>
      <w:r>
        <w:rPr>
          <w:b/>
          <w:lang w:val="uk-UA"/>
        </w:rPr>
        <w:t>на проект Закону України «Про внесення змін до Закону України</w:t>
      </w:r>
    </w:p>
    <w:p w:rsidR="007C5616" w:rsidRPr="007C5616" w:rsidRDefault="007C5616" w:rsidP="007C5616">
      <w:pPr>
        <w:ind w:firstLine="0"/>
        <w:jc w:val="center"/>
        <w:rPr>
          <w:b/>
          <w:lang w:val="uk-UA"/>
        </w:rPr>
      </w:pPr>
      <w:r w:rsidRPr="007C5616">
        <w:rPr>
          <w:b/>
          <w:lang w:val="uk-UA"/>
        </w:rPr>
        <w:t>«Про політичні партії в Україні</w:t>
      </w:r>
      <w:r>
        <w:rPr>
          <w:b/>
          <w:lang w:val="uk-UA"/>
        </w:rPr>
        <w:t>»</w:t>
      </w:r>
      <w:r w:rsidRPr="007C5616">
        <w:rPr>
          <w:b/>
          <w:lang w:val="uk-UA"/>
        </w:rPr>
        <w:t xml:space="preserve"> щодо врегулювання питання права політичних партій надавати фінансову та іншу матеріальну (майнову) допомогу закладам охорони здоров'я для забезпечення медичних заходів, спрямованих на боротьбу із поширенням гострої респіраторної хвороби COVID-19, спричиненої коронавірусом SARS-CoV-2</w:t>
      </w:r>
      <w:r>
        <w:rPr>
          <w:b/>
          <w:lang w:val="uk-UA"/>
        </w:rPr>
        <w:t>»</w:t>
      </w:r>
    </w:p>
    <w:p w:rsidR="007C5616" w:rsidRDefault="007C5616" w:rsidP="007C5616">
      <w:pPr>
        <w:ind w:firstLine="709"/>
        <w:rPr>
          <w:lang w:val="uk-UA"/>
        </w:rPr>
      </w:pPr>
    </w:p>
    <w:p w:rsidR="001D4C3A" w:rsidRDefault="007C5616" w:rsidP="007C5616">
      <w:pPr>
        <w:ind w:firstLine="709"/>
        <w:rPr>
          <w:lang w:val="uk-UA"/>
        </w:rPr>
      </w:pPr>
      <w:r>
        <w:rPr>
          <w:lang w:val="uk-UA"/>
        </w:rPr>
        <w:t>Метою даного законопроекту є надання політичним партіям України можливості витрачати належні їм кошти та майно на допомогу закладам охорони здоров’я.</w:t>
      </w:r>
      <w:r w:rsidR="00FF4A97">
        <w:rPr>
          <w:lang w:val="uk-UA"/>
        </w:rPr>
        <w:t xml:space="preserve"> Для цього розділ </w:t>
      </w:r>
      <w:r w:rsidR="00FF4A97">
        <w:rPr>
          <w:lang w:val="en-US"/>
        </w:rPr>
        <w:t>V</w:t>
      </w:r>
      <w:r w:rsidR="00FF4A97">
        <w:rPr>
          <w:lang w:val="uk-UA"/>
        </w:rPr>
        <w:t>І</w:t>
      </w:r>
      <w:r w:rsidR="00FF4A97" w:rsidRPr="00FF4A97">
        <w:rPr>
          <w:lang w:val="uk-UA"/>
        </w:rPr>
        <w:t xml:space="preserve"> </w:t>
      </w:r>
      <w:r w:rsidR="00FF4A97">
        <w:rPr>
          <w:lang w:val="uk-UA"/>
        </w:rPr>
        <w:t>«Заключні положення» Закону України «Про політичні партії в Україні»</w:t>
      </w:r>
      <w:r w:rsidR="001D4C3A">
        <w:rPr>
          <w:lang w:val="uk-UA"/>
        </w:rPr>
        <w:t xml:space="preserve"> (далі – Закон)</w:t>
      </w:r>
      <w:r w:rsidR="00FF4A97">
        <w:rPr>
          <w:lang w:val="uk-UA"/>
        </w:rPr>
        <w:t xml:space="preserve"> пропонується доповнити новим</w:t>
      </w:r>
      <w:r w:rsidR="001D4C3A">
        <w:rPr>
          <w:lang w:val="uk-UA"/>
        </w:rPr>
        <w:t xml:space="preserve"> </w:t>
      </w:r>
      <w:r w:rsidR="00FF4A97">
        <w:rPr>
          <w:lang w:val="uk-UA"/>
        </w:rPr>
        <w:t>п. 6, який передбачає надання відповідної можливості усім політичним партіям України до 31 грудня 2020 року.</w:t>
      </w:r>
    </w:p>
    <w:p w:rsidR="001D4C3A" w:rsidRDefault="001D4C3A" w:rsidP="007C5616">
      <w:pPr>
        <w:ind w:firstLine="709"/>
        <w:rPr>
          <w:lang w:val="uk-UA"/>
        </w:rPr>
      </w:pPr>
      <w:r>
        <w:rPr>
          <w:lang w:val="uk-UA"/>
        </w:rPr>
        <w:t>За результатами аналізу законопроекту Головне науково-експертне управління вважає за необхідне висловити щодо його змісту зауваження і пропозиції, які полягають у наступному.</w:t>
      </w:r>
    </w:p>
    <w:p w:rsidR="00452341" w:rsidRPr="00742828" w:rsidRDefault="001D4C3A" w:rsidP="00742828">
      <w:pPr>
        <w:ind w:firstLine="708"/>
        <w:rPr>
          <w:b/>
          <w:lang w:val="uk-UA"/>
        </w:rPr>
      </w:pPr>
      <w:r w:rsidRPr="001D4C3A">
        <w:rPr>
          <w:lang w:val="uk-UA"/>
        </w:rPr>
        <w:t>Ві</w:t>
      </w:r>
      <w:r>
        <w:rPr>
          <w:lang w:val="uk-UA"/>
        </w:rPr>
        <w:t xml:space="preserve">дповідно до положень ч. ч. 1 та 2 ст. 14 Закону політичні партії </w:t>
      </w:r>
      <w:r w:rsidRPr="001D4C3A">
        <w:rPr>
          <w:lang w:val="uk-UA"/>
        </w:rPr>
        <w:t>мають право володіти, користуватися та розпоряджатися рухомим і нерухомим майном, коштами, обладнанням, транспортом, набуття яких не забороняється законами України</w:t>
      </w:r>
      <w:r>
        <w:rPr>
          <w:lang w:val="uk-UA"/>
        </w:rPr>
        <w:t>, «</w:t>
      </w:r>
      <w:r w:rsidRPr="001D4C3A">
        <w:rPr>
          <w:lang w:val="uk-UA"/>
        </w:rPr>
        <w:t>для здійснення своїх статутних завдань</w:t>
      </w:r>
      <w:r>
        <w:rPr>
          <w:lang w:val="uk-UA"/>
        </w:rPr>
        <w:t>». Окрім цього, у ч. 1 ст. 17</w:t>
      </w:r>
      <w:r>
        <w:rPr>
          <w:vertAlign w:val="superscript"/>
          <w:lang w:val="uk-UA"/>
        </w:rPr>
        <w:t>1</w:t>
      </w:r>
      <w:r>
        <w:rPr>
          <w:lang w:val="uk-UA"/>
        </w:rPr>
        <w:t xml:space="preserve"> Закону додатково передбачено, що за рахунок коштів державного бюджету, якщо такі кошти надаються політичній партії як державне фінансування: </w:t>
      </w:r>
      <w:r w:rsidRPr="001D4C3A">
        <w:rPr>
          <w:lang w:val="uk-UA"/>
        </w:rPr>
        <w:t>1) фінансується статутна діяльність політичних партій, не пов’язана з їхньою участю у виборах народних депутатів України, виборах Президента України і місцевих виборах, у тому числі оплата праці працівників статутних органів політичної партії, її місцевих організацій в порядку, передбаченому законодавством;</w:t>
      </w:r>
      <w:r w:rsidR="00452341">
        <w:rPr>
          <w:lang w:val="uk-UA"/>
        </w:rPr>
        <w:t xml:space="preserve"> </w:t>
      </w:r>
      <w:r w:rsidRPr="001D4C3A">
        <w:rPr>
          <w:lang w:val="uk-UA"/>
        </w:rPr>
        <w:t>2) відшкодовуються витрати політичних партій, пов’язані з фінансуванням їхньої передвиборної агітації під час чергових та позачергових виборів народних депутатів України.</w:t>
      </w:r>
    </w:p>
    <w:p w:rsidR="005B25E1" w:rsidRDefault="005B25E1" w:rsidP="001D4C3A">
      <w:pPr>
        <w:ind w:firstLine="709"/>
        <w:rPr>
          <w:lang w:val="uk-UA"/>
        </w:rPr>
      </w:pPr>
      <w:r w:rsidRPr="005B25E1">
        <w:rPr>
          <w:lang w:val="uk-UA"/>
        </w:rPr>
        <w:t>Можливість приймати рішення про використання коштів політичної партії на благодійні цілі передбачена тільки у випадку припинення діяльності політичної партії (ст. 23 Закону).</w:t>
      </w:r>
    </w:p>
    <w:p w:rsidR="007C5616" w:rsidRDefault="00452341" w:rsidP="001D4C3A">
      <w:pPr>
        <w:ind w:firstLine="709"/>
        <w:rPr>
          <w:lang w:val="uk-UA"/>
        </w:rPr>
      </w:pPr>
      <w:r>
        <w:rPr>
          <w:lang w:val="uk-UA"/>
        </w:rPr>
        <w:lastRenderedPageBreak/>
        <w:t>Таким</w:t>
      </w:r>
      <w:r w:rsidR="001D4C3A">
        <w:rPr>
          <w:lang w:val="uk-UA"/>
        </w:rPr>
        <w:t xml:space="preserve"> </w:t>
      </w:r>
      <w:r>
        <w:rPr>
          <w:lang w:val="uk-UA"/>
        </w:rPr>
        <w:t xml:space="preserve">чином, майно і кошти політичних партій мають цільове призначення і </w:t>
      </w:r>
      <w:r w:rsidRPr="00527675">
        <w:rPr>
          <w:i/>
          <w:lang w:val="uk-UA"/>
        </w:rPr>
        <w:t>не можуть витрачатись на фінансування заходів, які не відносяться до статутної діяльності політичних партій</w:t>
      </w:r>
      <w:r>
        <w:rPr>
          <w:lang w:val="uk-UA"/>
        </w:rPr>
        <w:t>. Це обмеження поширюється і на  кошти, які є державним фінансуванням</w:t>
      </w:r>
      <w:r w:rsidR="001D4C3A">
        <w:rPr>
          <w:lang w:val="uk-UA"/>
        </w:rPr>
        <w:t xml:space="preserve"> </w:t>
      </w:r>
      <w:r>
        <w:rPr>
          <w:lang w:val="uk-UA"/>
        </w:rPr>
        <w:t xml:space="preserve">політичної партії. </w:t>
      </w:r>
    </w:p>
    <w:p w:rsidR="005B25E1" w:rsidRDefault="00452341" w:rsidP="001D4C3A">
      <w:pPr>
        <w:ind w:firstLine="709"/>
        <w:rPr>
          <w:lang w:val="uk-UA"/>
        </w:rPr>
      </w:pPr>
      <w:r>
        <w:rPr>
          <w:lang w:val="uk-UA"/>
        </w:rPr>
        <w:t xml:space="preserve">Слід </w:t>
      </w:r>
      <w:r w:rsidR="001E0F64" w:rsidRPr="00CC5B28">
        <w:rPr>
          <w:lang w:val="uk-UA"/>
        </w:rPr>
        <w:t>за</w:t>
      </w:r>
      <w:r w:rsidRPr="00CC5B28">
        <w:rPr>
          <w:lang w:val="uk-UA"/>
        </w:rPr>
        <w:t xml:space="preserve">значити, що метою державного </w:t>
      </w:r>
      <w:r w:rsidRPr="00CC5B28">
        <w:rPr>
          <w:i/>
          <w:lang w:val="uk-UA"/>
        </w:rPr>
        <w:t>фінансування</w:t>
      </w:r>
      <w:r w:rsidRPr="00CC5B28">
        <w:rPr>
          <w:lang w:val="uk-UA"/>
        </w:rPr>
        <w:t xml:space="preserve"> політичних партій є забезпечення їх фінансової</w:t>
      </w:r>
      <w:r>
        <w:rPr>
          <w:lang w:val="uk-UA"/>
        </w:rPr>
        <w:t xml:space="preserve"> незалежності (чи принаймні </w:t>
      </w:r>
      <w:r w:rsidR="00B0528F">
        <w:rPr>
          <w:lang w:val="uk-UA"/>
        </w:rPr>
        <w:t>уникнення</w:t>
      </w:r>
      <w:r>
        <w:rPr>
          <w:lang w:val="uk-UA"/>
        </w:rPr>
        <w:t xml:space="preserve"> їх</w:t>
      </w:r>
      <w:r w:rsidR="00B0528F">
        <w:rPr>
          <w:lang w:val="uk-UA"/>
        </w:rPr>
        <w:t xml:space="preserve"> критичної</w:t>
      </w:r>
      <w:r>
        <w:rPr>
          <w:lang w:val="uk-UA"/>
        </w:rPr>
        <w:t xml:space="preserve"> залежності) від приватних внесків та пожертв. </w:t>
      </w:r>
      <w:r w:rsidRPr="00CC5B28">
        <w:rPr>
          <w:lang w:val="uk-UA"/>
        </w:rPr>
        <w:t>Однак</w:t>
      </w:r>
      <w:r w:rsidR="00A709A5" w:rsidRPr="00CC5B28">
        <w:rPr>
          <w:lang w:val="uk-UA"/>
        </w:rPr>
        <w:t>,</w:t>
      </w:r>
      <w:r w:rsidRPr="00CC5B28">
        <w:rPr>
          <w:lang w:val="uk-UA"/>
        </w:rPr>
        <w:t xml:space="preserve"> надаючи державне фінансування політичним партіям, держава має право розраховувати на те, що відповідні кошти будуть витрачатись саме на ті цілі, для яких вони надані, тобто</w:t>
      </w:r>
      <w:r w:rsidR="00A709A5" w:rsidRPr="00CC5B28">
        <w:rPr>
          <w:lang w:val="uk-UA"/>
        </w:rPr>
        <w:t>,</w:t>
      </w:r>
      <w:r w:rsidRPr="00CC5B28">
        <w:rPr>
          <w:lang w:val="uk-UA"/>
        </w:rPr>
        <w:t xml:space="preserve"> на статутну діяльність політичної партії. Якщо політична партія</w:t>
      </w:r>
      <w:r w:rsidR="007364C0" w:rsidRPr="00CC5B28">
        <w:rPr>
          <w:lang w:val="uk-UA"/>
        </w:rPr>
        <w:t xml:space="preserve">, </w:t>
      </w:r>
      <w:r w:rsidR="007364C0" w:rsidRPr="00CC5B28">
        <w:rPr>
          <w:i/>
          <w:lang w:val="uk-UA"/>
        </w:rPr>
        <w:t xml:space="preserve">яка отримує </w:t>
      </w:r>
      <w:r w:rsidRPr="00CC5B28">
        <w:rPr>
          <w:i/>
          <w:lang w:val="uk-UA"/>
        </w:rPr>
        <w:t>державн</w:t>
      </w:r>
      <w:r w:rsidR="007364C0" w:rsidRPr="00CC5B28">
        <w:rPr>
          <w:i/>
          <w:lang w:val="uk-UA"/>
        </w:rPr>
        <w:t>е</w:t>
      </w:r>
      <w:r w:rsidRPr="00CC5B28">
        <w:rPr>
          <w:i/>
          <w:lang w:val="uk-UA"/>
        </w:rPr>
        <w:t xml:space="preserve"> фінансування</w:t>
      </w:r>
      <w:r w:rsidR="007364C0" w:rsidRPr="00CC5B28">
        <w:rPr>
          <w:lang w:val="uk-UA"/>
        </w:rPr>
        <w:t>, починає витрачати своє майно і кошти</w:t>
      </w:r>
      <w:r w:rsidRPr="00CC5B28">
        <w:rPr>
          <w:lang w:val="uk-UA"/>
        </w:rPr>
        <w:t xml:space="preserve"> на </w:t>
      </w:r>
      <w:r w:rsidR="007364C0" w:rsidRPr="00CC5B28">
        <w:rPr>
          <w:lang w:val="uk-UA"/>
        </w:rPr>
        <w:t>інші (нехай навіть і доброчесні) цілі, то цим засвідчується наявність у неї</w:t>
      </w:r>
      <w:r w:rsidR="00B0528F" w:rsidRPr="00CC5B28">
        <w:rPr>
          <w:lang w:val="uk-UA"/>
        </w:rPr>
        <w:t xml:space="preserve"> в результаті отримання державного фінансування</w:t>
      </w:r>
      <w:r w:rsidR="007364C0" w:rsidRPr="00CC5B28">
        <w:rPr>
          <w:lang w:val="uk-UA"/>
        </w:rPr>
        <w:t xml:space="preserve"> «зайвих» коштів, які </w:t>
      </w:r>
      <w:r w:rsidR="008E6F06" w:rsidRPr="00CC5B28">
        <w:rPr>
          <w:lang w:val="uk-UA"/>
        </w:rPr>
        <w:t>не є необхідними для її статутної діяльності</w:t>
      </w:r>
      <w:r w:rsidR="00B0528F" w:rsidRPr="00CC5B28">
        <w:rPr>
          <w:lang w:val="uk-UA"/>
        </w:rPr>
        <w:t>.</w:t>
      </w:r>
      <w:r w:rsidR="008E6F06" w:rsidRPr="00CC5B28">
        <w:rPr>
          <w:lang w:val="uk-UA"/>
        </w:rPr>
        <w:t xml:space="preserve"> </w:t>
      </w:r>
      <w:r w:rsidR="00B0528F" w:rsidRPr="00CC5B28">
        <w:rPr>
          <w:lang w:val="uk-UA"/>
        </w:rPr>
        <w:t>Т</w:t>
      </w:r>
      <w:r w:rsidR="008E6F06" w:rsidRPr="00CC5B28">
        <w:rPr>
          <w:lang w:val="uk-UA"/>
        </w:rPr>
        <w:t>аким чином</w:t>
      </w:r>
      <w:r w:rsidR="00A709A5" w:rsidRPr="00CC5B28">
        <w:rPr>
          <w:lang w:val="uk-UA"/>
        </w:rPr>
        <w:t>,</w:t>
      </w:r>
      <w:r w:rsidR="008E6F06" w:rsidRPr="00CC5B28">
        <w:rPr>
          <w:lang w:val="uk-UA"/>
        </w:rPr>
        <w:t xml:space="preserve"> </w:t>
      </w:r>
      <w:r w:rsidR="007364C0" w:rsidRPr="00CC5B28">
        <w:rPr>
          <w:lang w:val="uk-UA"/>
        </w:rPr>
        <w:t>ставиться під сумнів доцільніст</w:t>
      </w:r>
      <w:r w:rsidR="007364C0">
        <w:rPr>
          <w:lang w:val="uk-UA"/>
        </w:rPr>
        <w:t>ь і сенс всього правового інституту державного фінансування політичних партій.</w:t>
      </w:r>
    </w:p>
    <w:p w:rsidR="008E6F06" w:rsidRDefault="008E6F06" w:rsidP="001D4C3A">
      <w:pPr>
        <w:ind w:firstLine="709"/>
        <w:rPr>
          <w:lang w:val="uk-UA"/>
        </w:rPr>
      </w:pPr>
      <w:r>
        <w:rPr>
          <w:lang w:val="uk-UA"/>
        </w:rPr>
        <w:t xml:space="preserve">З огляду на зазначене Головне управління вважає ідею, покладену в основу законопроекту, такою, що суперечить </w:t>
      </w:r>
      <w:r w:rsidR="00CC5B28">
        <w:rPr>
          <w:lang w:val="uk-UA"/>
        </w:rPr>
        <w:t xml:space="preserve">меті </w:t>
      </w:r>
      <w:r>
        <w:rPr>
          <w:lang w:val="uk-UA"/>
        </w:rPr>
        <w:t>і намірам, якими законодавець керувався п</w:t>
      </w:r>
      <w:r w:rsidR="00527675">
        <w:rPr>
          <w:lang w:val="uk-UA"/>
        </w:rPr>
        <w:t>ри</w:t>
      </w:r>
      <w:r>
        <w:rPr>
          <w:lang w:val="uk-UA"/>
        </w:rPr>
        <w:t xml:space="preserve"> запровадженн</w:t>
      </w:r>
      <w:r w:rsidR="00527675">
        <w:rPr>
          <w:lang w:val="uk-UA"/>
        </w:rPr>
        <w:t>і</w:t>
      </w:r>
      <w:r>
        <w:rPr>
          <w:lang w:val="uk-UA"/>
        </w:rPr>
        <w:t xml:space="preserve"> державного фінансування політичних партій. На нашу думку, право на тимчасове витрачання власного майна та ко</w:t>
      </w:r>
      <w:r w:rsidR="00742828">
        <w:rPr>
          <w:lang w:val="uk-UA"/>
        </w:rPr>
        <w:t>штів на</w:t>
      </w:r>
      <w:r>
        <w:rPr>
          <w:lang w:val="uk-UA"/>
        </w:rPr>
        <w:t xml:space="preserve"> </w:t>
      </w:r>
      <w:r w:rsidRPr="008E6F06">
        <w:rPr>
          <w:lang w:val="uk-UA"/>
        </w:rPr>
        <w:t xml:space="preserve">фінансову та іншу матеріальну (майнову) допомогу закладам охорони здоров'я для забезпечення медичних заходів, спрямованих на боротьбу із поширенням гострої респіраторної хвороби COVID-19, </w:t>
      </w:r>
      <w:r w:rsidRPr="00CC5B28">
        <w:rPr>
          <w:lang w:val="uk-UA"/>
        </w:rPr>
        <w:t xml:space="preserve">спричиненої коронавірусом SARS-CoV-2, можна було б надати лише тим політичним партіям, які не отримують державного фінансування, </w:t>
      </w:r>
      <w:r w:rsidRPr="00CC5B28">
        <w:rPr>
          <w:i/>
          <w:lang w:val="uk-UA"/>
        </w:rPr>
        <w:t xml:space="preserve">але не тим </w:t>
      </w:r>
      <w:r w:rsidR="00A709A5" w:rsidRPr="00CC5B28">
        <w:rPr>
          <w:i/>
          <w:lang w:val="uk-UA"/>
        </w:rPr>
        <w:t xml:space="preserve">політичним </w:t>
      </w:r>
      <w:r w:rsidRPr="00CC5B28">
        <w:rPr>
          <w:i/>
          <w:lang w:val="uk-UA"/>
        </w:rPr>
        <w:t>партіям, які таке фінансування отримують</w:t>
      </w:r>
      <w:r w:rsidRPr="00CC5B28">
        <w:rPr>
          <w:lang w:val="uk-UA"/>
        </w:rPr>
        <w:t>. Тому</w:t>
      </w:r>
      <w:r w:rsidR="00CC5B28" w:rsidRPr="00CC5B28">
        <w:rPr>
          <w:lang w:val="uk-UA"/>
        </w:rPr>
        <w:t>, на думку Головного управління,</w:t>
      </w:r>
      <w:r w:rsidRPr="00CC5B28">
        <w:rPr>
          <w:lang w:val="uk-UA"/>
        </w:rPr>
        <w:t xml:space="preserve"> положення законопроекту потребують відповідного коригування</w:t>
      </w:r>
      <w:r w:rsidR="00CC5B28" w:rsidRPr="00CC5B28">
        <w:rPr>
          <w:lang w:val="uk-UA"/>
        </w:rPr>
        <w:t>.</w:t>
      </w:r>
    </w:p>
    <w:p w:rsidR="008E6F06" w:rsidRDefault="008E6F06" w:rsidP="001D4C3A">
      <w:pPr>
        <w:ind w:firstLine="709"/>
        <w:rPr>
          <w:lang w:val="uk-UA"/>
        </w:rPr>
      </w:pPr>
    </w:p>
    <w:p w:rsidR="00A709A5" w:rsidRDefault="00A709A5" w:rsidP="001D4C3A">
      <w:pPr>
        <w:ind w:firstLine="709"/>
        <w:rPr>
          <w:lang w:val="uk-UA"/>
        </w:rPr>
      </w:pPr>
    </w:p>
    <w:p w:rsidR="008E6F06" w:rsidRDefault="008E6F06" w:rsidP="001D4C3A">
      <w:pPr>
        <w:ind w:firstLine="709"/>
        <w:rPr>
          <w:lang w:val="uk-UA"/>
        </w:rPr>
      </w:pPr>
      <w:r>
        <w:rPr>
          <w:lang w:val="uk-UA"/>
        </w:rPr>
        <w:t>Керівник Головного управління                                           С. Тихонюк</w:t>
      </w:r>
    </w:p>
    <w:p w:rsidR="008E6F06" w:rsidRDefault="008E6F06" w:rsidP="001D4C3A">
      <w:pPr>
        <w:ind w:firstLine="709"/>
        <w:rPr>
          <w:lang w:val="uk-UA"/>
        </w:rPr>
      </w:pPr>
    </w:p>
    <w:p w:rsidR="00A709A5" w:rsidRDefault="00A709A5" w:rsidP="001D4C3A">
      <w:pPr>
        <w:ind w:firstLine="709"/>
        <w:rPr>
          <w:lang w:val="uk-UA"/>
        </w:rPr>
      </w:pPr>
    </w:p>
    <w:p w:rsidR="008E6F06" w:rsidRDefault="008E6F06" w:rsidP="001D4C3A">
      <w:pPr>
        <w:ind w:firstLine="709"/>
        <w:rPr>
          <w:sz w:val="20"/>
          <w:szCs w:val="20"/>
          <w:lang w:val="uk-UA"/>
        </w:rPr>
      </w:pPr>
      <w:r w:rsidRPr="008E6F06">
        <w:rPr>
          <w:sz w:val="20"/>
          <w:szCs w:val="20"/>
          <w:lang w:val="uk-UA"/>
        </w:rPr>
        <w:t>Вик. А. Ришелюк</w:t>
      </w:r>
    </w:p>
    <w:p w:rsidR="00B0528F" w:rsidRPr="008E6F06" w:rsidRDefault="00B0528F" w:rsidP="001D4C3A">
      <w:pPr>
        <w:ind w:firstLine="709"/>
        <w:rPr>
          <w:sz w:val="20"/>
          <w:szCs w:val="20"/>
          <w:lang w:val="uk-UA"/>
        </w:rPr>
      </w:pPr>
    </w:p>
    <w:sectPr w:rsidR="00B0528F" w:rsidRPr="008E6F06" w:rsidSect="00B0528F">
      <w:headerReference w:type="default" r:id="rId6"/>
      <w:headerReference w:type="first" r:id="rId7"/>
      <w:pgSz w:w="11906" w:h="16838"/>
      <w:pgMar w:top="1134" w:right="850" w:bottom="1418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4BED" w:rsidRDefault="00374BED" w:rsidP="007C5616">
      <w:r>
        <w:separator/>
      </w:r>
    </w:p>
  </w:endnote>
  <w:endnote w:type="continuationSeparator" w:id="0">
    <w:p w:rsidR="00374BED" w:rsidRDefault="00374BED" w:rsidP="007C56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4BED" w:rsidRDefault="00374BED" w:rsidP="007C5616">
      <w:r>
        <w:separator/>
      </w:r>
    </w:p>
  </w:footnote>
  <w:footnote w:type="continuationSeparator" w:id="0">
    <w:p w:rsidR="00374BED" w:rsidRDefault="00374BED" w:rsidP="007C56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50344575"/>
      <w:docPartObj>
        <w:docPartGallery w:val="Page Numbers (Top of Page)"/>
        <w:docPartUnique/>
      </w:docPartObj>
    </w:sdtPr>
    <w:sdtEndPr/>
    <w:sdtContent>
      <w:p w:rsidR="00B0528F" w:rsidRDefault="00D22A2E">
        <w:pPr>
          <w:pStyle w:val="a3"/>
          <w:jc w:val="right"/>
        </w:pPr>
        <w:r>
          <w:fldChar w:fldCharType="begin"/>
        </w:r>
        <w:r w:rsidR="00B0528F">
          <w:instrText>PAGE   \* MERGEFORMAT</w:instrText>
        </w:r>
        <w:r>
          <w:fldChar w:fldCharType="separate"/>
        </w:r>
        <w:r w:rsidR="00C3245C">
          <w:rPr>
            <w:noProof/>
          </w:rPr>
          <w:t>2</w:t>
        </w:r>
        <w:r>
          <w:fldChar w:fldCharType="end"/>
        </w:r>
      </w:p>
    </w:sdtContent>
  </w:sdt>
  <w:p w:rsidR="007C5616" w:rsidRPr="007C5616" w:rsidRDefault="007C5616" w:rsidP="007C5616">
    <w:pPr>
      <w:pStyle w:val="a3"/>
      <w:jc w:val="right"/>
      <w:rPr>
        <w:sz w:val="20"/>
        <w:szCs w:val="20"/>
        <w:lang w:val="uk-U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528F" w:rsidRDefault="00B0528F" w:rsidP="00B0528F">
    <w:pPr>
      <w:pStyle w:val="a3"/>
      <w:jc w:val="right"/>
      <w:rPr>
        <w:sz w:val="20"/>
        <w:szCs w:val="20"/>
        <w:lang w:val="uk-UA"/>
      </w:rPr>
    </w:pPr>
    <w:r>
      <w:rPr>
        <w:sz w:val="20"/>
        <w:szCs w:val="20"/>
        <w:lang w:val="uk-UA"/>
      </w:rPr>
      <w:t>До реєстр. № 3478 від 14.05.2020</w:t>
    </w:r>
  </w:p>
  <w:p w:rsidR="00B0528F" w:rsidRDefault="00B0528F" w:rsidP="00B0528F">
    <w:pPr>
      <w:pStyle w:val="a3"/>
      <w:jc w:val="right"/>
      <w:rPr>
        <w:sz w:val="20"/>
        <w:szCs w:val="20"/>
        <w:lang w:val="uk-UA"/>
      </w:rPr>
    </w:pPr>
    <w:r>
      <w:rPr>
        <w:sz w:val="20"/>
        <w:szCs w:val="20"/>
        <w:lang w:val="uk-UA"/>
      </w:rPr>
      <w:t>Народні депутати України</w:t>
    </w:r>
  </w:p>
  <w:p w:rsidR="00B0528F" w:rsidRPr="007C5616" w:rsidRDefault="005F7FE8" w:rsidP="00B0528F">
    <w:pPr>
      <w:pStyle w:val="a3"/>
      <w:jc w:val="right"/>
      <w:rPr>
        <w:sz w:val="20"/>
        <w:szCs w:val="20"/>
        <w:lang w:val="uk-UA"/>
      </w:rPr>
    </w:pPr>
    <w:r>
      <w:rPr>
        <w:sz w:val="20"/>
        <w:szCs w:val="20"/>
        <w:lang w:val="uk-UA"/>
      </w:rPr>
      <w:t>О</w:t>
    </w:r>
    <w:r w:rsidR="00B0528F">
      <w:rPr>
        <w:sz w:val="20"/>
        <w:szCs w:val="20"/>
        <w:lang w:val="uk-UA"/>
      </w:rPr>
      <w:t>. Корнієнко та інші</w:t>
    </w:r>
  </w:p>
  <w:p w:rsidR="00B0528F" w:rsidRDefault="00B0528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616"/>
    <w:rsid w:val="001B39A9"/>
    <w:rsid w:val="001D4C3A"/>
    <w:rsid w:val="001E0F64"/>
    <w:rsid w:val="002C3C76"/>
    <w:rsid w:val="00374BED"/>
    <w:rsid w:val="003F251A"/>
    <w:rsid w:val="00452341"/>
    <w:rsid w:val="00527675"/>
    <w:rsid w:val="005B25E1"/>
    <w:rsid w:val="005E6902"/>
    <w:rsid w:val="005F7FE8"/>
    <w:rsid w:val="006075FA"/>
    <w:rsid w:val="00735907"/>
    <w:rsid w:val="007364C0"/>
    <w:rsid w:val="00742828"/>
    <w:rsid w:val="00776625"/>
    <w:rsid w:val="007C5616"/>
    <w:rsid w:val="008E6F06"/>
    <w:rsid w:val="009A539A"/>
    <w:rsid w:val="00A709A5"/>
    <w:rsid w:val="00B0528F"/>
    <w:rsid w:val="00BD2A8B"/>
    <w:rsid w:val="00C3245C"/>
    <w:rsid w:val="00C32FF1"/>
    <w:rsid w:val="00CC5B28"/>
    <w:rsid w:val="00CE219F"/>
    <w:rsid w:val="00D22A2E"/>
    <w:rsid w:val="00FF4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DD7D2AE-788F-41C9-89A1-C04610CB8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firstLine="73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C561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C5616"/>
  </w:style>
  <w:style w:type="paragraph" w:styleId="a5">
    <w:name w:val="footer"/>
    <w:basedOn w:val="a"/>
    <w:link w:val="a6"/>
    <w:uiPriority w:val="99"/>
    <w:unhideWhenUsed/>
    <w:rsid w:val="007C561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C5616"/>
  </w:style>
  <w:style w:type="paragraph" w:styleId="a7">
    <w:name w:val="List Paragraph"/>
    <w:basedOn w:val="a"/>
    <w:uiPriority w:val="34"/>
    <w:qFormat/>
    <w:rsid w:val="001D4C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2566</Words>
  <Characters>1464</Characters>
  <Application>Microsoft Office Word</Application>
  <DocSecurity>0</DocSecurity>
  <Lines>12</Lines>
  <Paragraphs>8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4022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Кисельова Юлія Анатоліївна</cp:lastModifiedBy>
  <cp:revision>2</cp:revision>
  <dcterms:created xsi:type="dcterms:W3CDTF">2020-05-18T14:19:00Z</dcterms:created>
  <dcterms:modified xsi:type="dcterms:W3CDTF">2020-05-18T14:19:00Z</dcterms:modified>
</cp:coreProperties>
</file>