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944" w:rsidRPr="003D11AA" w:rsidRDefault="00F15944" w:rsidP="00F15944">
      <w:pPr>
        <w:autoSpaceDE w:val="0"/>
        <w:autoSpaceDN w:val="0"/>
        <w:adjustRightInd w:val="0"/>
        <w:spacing w:line="360" w:lineRule="auto"/>
        <w:jc w:val="center"/>
        <w:rPr>
          <w:b/>
          <w:bCs/>
          <w:sz w:val="28"/>
          <w:szCs w:val="28"/>
          <w:lang w:val="uk-UA"/>
        </w:rPr>
      </w:pPr>
      <w:bookmarkStart w:id="0" w:name="_GoBack"/>
      <w:bookmarkEnd w:id="0"/>
      <w:r w:rsidRPr="003D11AA">
        <w:rPr>
          <w:b/>
          <w:bCs/>
          <w:sz w:val="28"/>
          <w:szCs w:val="28"/>
          <w:lang w:val="uk-UA"/>
        </w:rPr>
        <w:t>Порівняльна таблиця до проекту Закону України</w:t>
      </w:r>
    </w:p>
    <w:p w:rsidR="00F15944" w:rsidRPr="003D11AA" w:rsidRDefault="00F15944" w:rsidP="00F15944">
      <w:pPr>
        <w:autoSpaceDE w:val="0"/>
        <w:autoSpaceDN w:val="0"/>
        <w:adjustRightInd w:val="0"/>
        <w:spacing w:line="360" w:lineRule="auto"/>
        <w:jc w:val="center"/>
        <w:rPr>
          <w:b/>
          <w:bCs/>
          <w:sz w:val="28"/>
          <w:szCs w:val="28"/>
          <w:lang w:val="uk-UA"/>
        </w:rPr>
      </w:pPr>
      <w:r w:rsidRPr="003D11AA">
        <w:rPr>
          <w:b/>
          <w:bCs/>
          <w:sz w:val="28"/>
          <w:szCs w:val="28"/>
          <w:lang w:val="uk-UA"/>
        </w:rPr>
        <w:t>«Про внесення змін до деяких законодавчих актів України щодо підвищення ефективності фінансування закладів охорони здоров’я»</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7371"/>
      </w:tblGrid>
      <w:tr w:rsidR="00F15944" w:rsidRPr="003D11AA" w:rsidTr="008570CC">
        <w:tc>
          <w:tcPr>
            <w:tcW w:w="7338" w:type="dxa"/>
            <w:tcBorders>
              <w:top w:val="single" w:sz="4" w:space="0" w:color="auto"/>
              <w:left w:val="single" w:sz="4" w:space="0" w:color="auto"/>
              <w:bottom w:val="single" w:sz="4" w:space="0" w:color="auto"/>
              <w:right w:val="single" w:sz="4" w:space="0" w:color="auto"/>
            </w:tcBorders>
            <w:shd w:val="clear" w:color="auto" w:fill="auto"/>
          </w:tcPr>
          <w:p w:rsidR="00F15944" w:rsidRPr="003D11AA" w:rsidRDefault="00F15944" w:rsidP="008570CC">
            <w:pPr>
              <w:autoSpaceDE w:val="0"/>
              <w:autoSpaceDN w:val="0"/>
              <w:adjustRightInd w:val="0"/>
              <w:spacing w:before="60" w:after="60" w:line="360" w:lineRule="auto"/>
              <w:ind w:right="96"/>
              <w:jc w:val="center"/>
              <w:rPr>
                <w:b/>
                <w:bCs/>
                <w:sz w:val="28"/>
                <w:szCs w:val="28"/>
                <w:lang w:val="uk-UA"/>
              </w:rPr>
            </w:pPr>
            <w:r w:rsidRPr="003D11AA">
              <w:rPr>
                <w:b/>
                <w:bCs/>
                <w:sz w:val="28"/>
                <w:szCs w:val="28"/>
                <w:lang w:val="uk-UA"/>
              </w:rPr>
              <w:t>Зміст положення (норми) чинного законодавства</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F15944" w:rsidRPr="003D11AA" w:rsidRDefault="00F15944" w:rsidP="008570CC">
            <w:pPr>
              <w:autoSpaceDE w:val="0"/>
              <w:autoSpaceDN w:val="0"/>
              <w:adjustRightInd w:val="0"/>
              <w:spacing w:before="60" w:after="60" w:line="360" w:lineRule="auto"/>
              <w:ind w:right="104"/>
              <w:jc w:val="center"/>
              <w:rPr>
                <w:b/>
                <w:bCs/>
                <w:sz w:val="28"/>
                <w:szCs w:val="28"/>
                <w:lang w:val="uk-UA"/>
              </w:rPr>
            </w:pPr>
            <w:r w:rsidRPr="003D11AA">
              <w:rPr>
                <w:b/>
                <w:bCs/>
                <w:sz w:val="28"/>
                <w:szCs w:val="28"/>
                <w:lang w:val="uk-UA"/>
              </w:rPr>
              <w:t>Зміст відповідного положення (норми) проекту акта</w:t>
            </w:r>
          </w:p>
        </w:tc>
      </w:tr>
      <w:tr w:rsidR="00F15944" w:rsidRPr="003D11AA" w:rsidTr="008570CC">
        <w:tc>
          <w:tcPr>
            <w:tcW w:w="14709" w:type="dxa"/>
            <w:gridSpan w:val="2"/>
            <w:tcBorders>
              <w:top w:val="single" w:sz="4" w:space="0" w:color="auto"/>
              <w:left w:val="single" w:sz="4" w:space="0" w:color="auto"/>
              <w:bottom w:val="single" w:sz="4" w:space="0" w:color="auto"/>
              <w:right w:val="single" w:sz="4" w:space="0" w:color="auto"/>
            </w:tcBorders>
            <w:shd w:val="clear" w:color="auto" w:fill="auto"/>
          </w:tcPr>
          <w:p w:rsidR="00F15944" w:rsidRPr="003D11AA" w:rsidRDefault="00F15944" w:rsidP="008570CC">
            <w:pPr>
              <w:contextualSpacing/>
              <w:jc w:val="center"/>
              <w:rPr>
                <w:b/>
                <w:bCs/>
                <w:sz w:val="28"/>
                <w:szCs w:val="28"/>
                <w:lang w:val="uk-UA"/>
              </w:rPr>
            </w:pPr>
          </w:p>
          <w:p w:rsidR="00F15944" w:rsidRPr="003D11AA" w:rsidRDefault="00F15944" w:rsidP="008570CC">
            <w:pPr>
              <w:contextualSpacing/>
              <w:jc w:val="center"/>
              <w:rPr>
                <w:b/>
                <w:bCs/>
                <w:sz w:val="28"/>
                <w:szCs w:val="28"/>
                <w:lang w:val="uk-UA"/>
              </w:rPr>
            </w:pPr>
            <w:r w:rsidRPr="003D11AA">
              <w:rPr>
                <w:b/>
                <w:bCs/>
                <w:sz w:val="28"/>
                <w:szCs w:val="28"/>
                <w:lang w:val="uk-UA"/>
              </w:rPr>
              <w:t>Закон України «</w:t>
            </w:r>
            <w:r w:rsidRPr="003D11AA">
              <w:rPr>
                <w:rStyle w:val="rvts23"/>
                <w:b/>
                <w:bCs/>
                <w:sz w:val="28"/>
                <w:szCs w:val="28"/>
                <w:lang w:val="uk-UA"/>
              </w:rPr>
              <w:t>Основи законодавства України про охорону здоров'я</w:t>
            </w:r>
            <w:r w:rsidRPr="003D11AA">
              <w:rPr>
                <w:b/>
                <w:bCs/>
                <w:sz w:val="28"/>
                <w:szCs w:val="28"/>
                <w:lang w:val="uk-UA"/>
              </w:rPr>
              <w:t>»</w:t>
            </w:r>
          </w:p>
          <w:p w:rsidR="00F15944" w:rsidRPr="003D11AA" w:rsidRDefault="00F15944" w:rsidP="008570CC">
            <w:pPr>
              <w:contextualSpacing/>
              <w:jc w:val="center"/>
              <w:rPr>
                <w:b/>
                <w:bCs/>
                <w:sz w:val="28"/>
                <w:szCs w:val="28"/>
                <w:lang w:val="uk-UA"/>
              </w:rPr>
            </w:pPr>
          </w:p>
        </w:tc>
      </w:tr>
      <w:tr w:rsidR="00F15944" w:rsidRPr="003D11AA" w:rsidTr="008570CC">
        <w:tc>
          <w:tcPr>
            <w:tcW w:w="7338" w:type="dxa"/>
            <w:tcBorders>
              <w:top w:val="single" w:sz="4" w:space="0" w:color="auto"/>
              <w:left w:val="single" w:sz="4" w:space="0" w:color="auto"/>
              <w:bottom w:val="single" w:sz="4" w:space="0" w:color="auto"/>
              <w:right w:val="single" w:sz="4" w:space="0" w:color="auto"/>
            </w:tcBorders>
            <w:shd w:val="clear" w:color="auto" w:fill="auto"/>
          </w:tcPr>
          <w:p w:rsidR="00F15944" w:rsidRPr="003D11AA" w:rsidRDefault="00F15944" w:rsidP="008570CC">
            <w:pPr>
              <w:rPr>
                <w:sz w:val="28"/>
                <w:szCs w:val="28"/>
                <w:lang w:val="uk-UA"/>
              </w:rPr>
            </w:pPr>
            <w:bookmarkStart w:id="1" w:name="id.1t3h5sf"/>
            <w:bookmarkEnd w:id="1"/>
            <w:r w:rsidRPr="003D11AA">
              <w:rPr>
                <w:rStyle w:val="rvts9"/>
                <w:b/>
                <w:bCs/>
                <w:sz w:val="28"/>
                <w:szCs w:val="28"/>
                <w:lang w:val="uk-UA"/>
              </w:rPr>
              <w:t>Стаття 16.</w:t>
            </w:r>
            <w:r w:rsidRPr="003D11AA">
              <w:rPr>
                <w:b/>
                <w:bCs/>
                <w:sz w:val="28"/>
                <w:szCs w:val="28"/>
                <w:lang w:val="uk-UA"/>
              </w:rPr>
              <w:t xml:space="preserve"> </w:t>
            </w:r>
            <w:r w:rsidRPr="003D11AA">
              <w:rPr>
                <w:rStyle w:val="rvts0"/>
                <w:b/>
                <w:bCs/>
                <w:sz w:val="28"/>
                <w:szCs w:val="28"/>
                <w:lang w:val="uk-UA"/>
              </w:rPr>
              <w:t>Заклади охорони здоров'я</w:t>
            </w:r>
            <w:bookmarkStart w:id="2" w:name="n359"/>
            <w:bookmarkStart w:id="3" w:name="n360"/>
            <w:bookmarkEnd w:id="2"/>
            <w:bookmarkEnd w:id="3"/>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F15944" w:rsidRPr="003D11AA" w:rsidRDefault="00F15944" w:rsidP="008570CC">
            <w:pPr>
              <w:pStyle w:val="rvps2"/>
              <w:spacing w:line="360" w:lineRule="auto"/>
              <w:jc w:val="both"/>
              <w:rPr>
                <w:b/>
                <w:bCs/>
                <w:sz w:val="28"/>
                <w:szCs w:val="28"/>
                <w:lang w:val="uk-UA"/>
              </w:rPr>
            </w:pPr>
            <w:r w:rsidRPr="003D11AA">
              <w:rPr>
                <w:rStyle w:val="rvts9"/>
                <w:b/>
                <w:bCs/>
                <w:sz w:val="28"/>
                <w:szCs w:val="28"/>
                <w:lang w:val="uk-UA"/>
              </w:rPr>
              <w:t>Стаття 16.</w:t>
            </w:r>
            <w:r w:rsidRPr="003D11AA">
              <w:rPr>
                <w:b/>
                <w:bCs/>
                <w:sz w:val="28"/>
                <w:szCs w:val="28"/>
                <w:lang w:val="uk-UA"/>
              </w:rPr>
              <w:t xml:space="preserve"> </w:t>
            </w:r>
            <w:r w:rsidRPr="003D11AA">
              <w:rPr>
                <w:rStyle w:val="rvts0"/>
                <w:b/>
                <w:bCs/>
                <w:sz w:val="28"/>
                <w:szCs w:val="28"/>
                <w:lang w:val="uk-UA"/>
              </w:rPr>
              <w:t>Заклади охорони здоров'я</w:t>
            </w:r>
          </w:p>
        </w:tc>
      </w:tr>
      <w:tr w:rsidR="00F15944" w:rsidRPr="003D11AA" w:rsidTr="008570CC">
        <w:tc>
          <w:tcPr>
            <w:tcW w:w="7338" w:type="dxa"/>
            <w:tcBorders>
              <w:top w:val="single" w:sz="4" w:space="0" w:color="auto"/>
              <w:left w:val="single" w:sz="4" w:space="0" w:color="auto"/>
              <w:bottom w:val="single" w:sz="4" w:space="0" w:color="auto"/>
              <w:right w:val="single" w:sz="4" w:space="0" w:color="auto"/>
            </w:tcBorders>
            <w:shd w:val="clear" w:color="auto" w:fill="auto"/>
          </w:tcPr>
          <w:p w:rsidR="00F15944" w:rsidRPr="003D11AA" w:rsidRDefault="00F15944" w:rsidP="008570CC">
            <w:pPr>
              <w:spacing w:line="360" w:lineRule="auto"/>
              <w:jc w:val="both"/>
              <w:rPr>
                <w:sz w:val="28"/>
                <w:szCs w:val="28"/>
                <w:lang w:val="uk-UA"/>
              </w:rPr>
            </w:pPr>
            <w:r w:rsidRPr="003D11AA">
              <w:rPr>
                <w:rStyle w:val="rvts0"/>
                <w:sz w:val="28"/>
                <w:szCs w:val="28"/>
                <w:lang w:val="uk-UA"/>
              </w:rPr>
              <w:t>Залежно від форми власності заклади охорони здоров’я утворюються та функціонують як державні, комунальні, приватні чи засновані на змішаній формі власності. Державні та комунальні заклади охорони здоров’я не підлягають приватизації</w:t>
            </w:r>
            <w:r w:rsidRPr="003D11AA">
              <w:rPr>
                <w:sz w:val="28"/>
                <w:szCs w:val="28"/>
                <w:lang w:val="uk-UA"/>
              </w:rPr>
              <w:t>.</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F15944" w:rsidRPr="003D11AA" w:rsidRDefault="00F15944" w:rsidP="008570CC">
            <w:pPr>
              <w:pStyle w:val="rvps2"/>
              <w:spacing w:line="360" w:lineRule="auto"/>
              <w:jc w:val="both"/>
              <w:rPr>
                <w:sz w:val="28"/>
                <w:szCs w:val="28"/>
                <w:lang w:val="uk-UA"/>
              </w:rPr>
            </w:pPr>
            <w:r w:rsidRPr="003D11AA">
              <w:rPr>
                <w:rStyle w:val="rvts0"/>
                <w:sz w:val="28"/>
                <w:szCs w:val="28"/>
                <w:lang w:val="uk-UA"/>
              </w:rPr>
              <w:t xml:space="preserve">Залежно від форми власності заклади охорони здоров’я утворюються та функціонують як державні, комунальні, приватні чи засновані на змішаній формі власності. Державні та комунальні заклади охорони здоров’я не підлягають приватизації, </w:t>
            </w:r>
            <w:r w:rsidRPr="003D11AA">
              <w:rPr>
                <w:rStyle w:val="rvts0"/>
                <w:b/>
                <w:bCs/>
                <w:sz w:val="28"/>
                <w:szCs w:val="28"/>
                <w:lang w:val="uk-UA"/>
              </w:rPr>
              <w:t>за винятком окремих приміщень, які внаслідок здійснення оптимізації вивільняються і в подальшому не використовуються для медичної практики</w:t>
            </w:r>
            <w:r w:rsidRPr="003D11AA">
              <w:rPr>
                <w:sz w:val="28"/>
                <w:szCs w:val="28"/>
                <w:lang w:val="uk-UA"/>
              </w:rPr>
              <w:t>.</w:t>
            </w:r>
          </w:p>
        </w:tc>
      </w:tr>
      <w:tr w:rsidR="00F15944" w:rsidRPr="003D11AA" w:rsidTr="008570CC">
        <w:tc>
          <w:tcPr>
            <w:tcW w:w="14709" w:type="dxa"/>
            <w:gridSpan w:val="2"/>
            <w:tcBorders>
              <w:top w:val="single" w:sz="4" w:space="0" w:color="auto"/>
              <w:left w:val="single" w:sz="4" w:space="0" w:color="auto"/>
              <w:bottom w:val="single" w:sz="4" w:space="0" w:color="auto"/>
              <w:right w:val="single" w:sz="4" w:space="0" w:color="auto"/>
            </w:tcBorders>
            <w:shd w:val="clear" w:color="auto" w:fill="auto"/>
          </w:tcPr>
          <w:p w:rsidR="00F15944" w:rsidRPr="003D11AA" w:rsidRDefault="00F15944" w:rsidP="008570CC">
            <w:pPr>
              <w:contextualSpacing/>
              <w:jc w:val="center"/>
              <w:rPr>
                <w:b/>
                <w:bCs/>
                <w:sz w:val="28"/>
                <w:szCs w:val="28"/>
                <w:lang w:val="uk-UA"/>
              </w:rPr>
            </w:pPr>
          </w:p>
          <w:p w:rsidR="00F15944" w:rsidRPr="003D11AA" w:rsidRDefault="00F15944" w:rsidP="008570CC">
            <w:pPr>
              <w:jc w:val="center"/>
              <w:rPr>
                <w:sz w:val="28"/>
                <w:szCs w:val="28"/>
                <w:lang w:val="uk-UA"/>
              </w:rPr>
            </w:pPr>
            <w:r w:rsidRPr="003D11AA">
              <w:rPr>
                <w:b/>
                <w:bCs/>
                <w:sz w:val="28"/>
                <w:szCs w:val="28"/>
                <w:lang w:val="uk-UA"/>
              </w:rPr>
              <w:t>Закон України «</w:t>
            </w:r>
            <w:r w:rsidRPr="003D11AA">
              <w:rPr>
                <w:rStyle w:val="rvts23"/>
                <w:b/>
                <w:bCs/>
                <w:sz w:val="28"/>
                <w:szCs w:val="28"/>
                <w:lang w:val="uk-UA"/>
              </w:rPr>
              <w:t>Про добровільне об’єднання територіальних громад»</w:t>
            </w:r>
          </w:p>
          <w:p w:rsidR="00F15944" w:rsidRPr="003D11AA" w:rsidRDefault="00F15944" w:rsidP="008570CC">
            <w:pPr>
              <w:contextualSpacing/>
              <w:jc w:val="center"/>
              <w:rPr>
                <w:b/>
                <w:bCs/>
                <w:sz w:val="28"/>
                <w:szCs w:val="28"/>
                <w:lang w:val="uk-UA"/>
              </w:rPr>
            </w:pPr>
          </w:p>
        </w:tc>
      </w:tr>
      <w:tr w:rsidR="00F15944" w:rsidRPr="003D11AA" w:rsidTr="008570CC">
        <w:tc>
          <w:tcPr>
            <w:tcW w:w="7338" w:type="dxa"/>
            <w:tcBorders>
              <w:top w:val="single" w:sz="4" w:space="0" w:color="auto"/>
              <w:left w:val="single" w:sz="4" w:space="0" w:color="auto"/>
              <w:bottom w:val="single" w:sz="4" w:space="0" w:color="auto"/>
              <w:right w:val="single" w:sz="4" w:space="0" w:color="auto"/>
            </w:tcBorders>
            <w:shd w:val="clear" w:color="auto" w:fill="auto"/>
          </w:tcPr>
          <w:p w:rsidR="00F15944" w:rsidRPr="003D11AA" w:rsidRDefault="00F15944" w:rsidP="008570CC">
            <w:pPr>
              <w:spacing w:line="360" w:lineRule="auto"/>
              <w:jc w:val="both"/>
              <w:rPr>
                <w:rStyle w:val="rvts0"/>
                <w:b/>
                <w:bCs/>
                <w:sz w:val="28"/>
                <w:szCs w:val="28"/>
                <w:lang w:val="uk-UA"/>
              </w:rPr>
            </w:pPr>
            <w:r w:rsidRPr="003D11AA">
              <w:rPr>
                <w:rStyle w:val="rvts9"/>
                <w:b/>
                <w:bCs/>
                <w:sz w:val="28"/>
                <w:szCs w:val="28"/>
                <w:lang w:val="uk-UA"/>
              </w:rPr>
              <w:t xml:space="preserve">Стаття 8. </w:t>
            </w:r>
            <w:r w:rsidRPr="003D11AA">
              <w:rPr>
                <w:rStyle w:val="rvts0"/>
                <w:b/>
                <w:bCs/>
                <w:sz w:val="28"/>
                <w:szCs w:val="28"/>
                <w:lang w:val="uk-UA"/>
              </w:rPr>
              <w:t>Утворення об’єднаної територіальної громади та реорганізація органів місцевого самоврядування</w:t>
            </w:r>
          </w:p>
          <w:p w:rsidR="00F15944" w:rsidRPr="003D11AA" w:rsidRDefault="00F15944" w:rsidP="008570CC">
            <w:pPr>
              <w:spacing w:line="360" w:lineRule="auto"/>
              <w:jc w:val="both"/>
              <w:rPr>
                <w:b/>
                <w:bCs/>
                <w:sz w:val="28"/>
                <w:szCs w:val="28"/>
                <w:lang w:val="uk-UA"/>
              </w:rPr>
            </w:pPr>
            <w:r w:rsidRPr="003D11AA">
              <w:rPr>
                <w:sz w:val="28"/>
                <w:szCs w:val="28"/>
                <w:lang w:val="uk-UA"/>
              </w:rPr>
              <w:lastRenderedPageBreak/>
              <w:t>3. Об’єднана територіальна громада є правонаступником всього майна, прав та обов’язків територіальних громад, що об’єдналися, з дня набуття повноважень сільською, селищною, міською радою, обраною такою об’єднаною територіальною громадою.</w:t>
            </w:r>
            <w:bookmarkStart w:id="4" w:name="n135"/>
            <w:bookmarkEnd w:id="4"/>
          </w:p>
          <w:p w:rsidR="00F15944" w:rsidRPr="003D11AA" w:rsidRDefault="00F15944" w:rsidP="008570CC">
            <w:pPr>
              <w:spacing w:line="360" w:lineRule="auto"/>
              <w:contextualSpacing/>
              <w:jc w:val="both"/>
              <w:rPr>
                <w:b/>
                <w:bCs/>
                <w:sz w:val="28"/>
                <w:szCs w:val="28"/>
                <w:lang w:val="uk-UA"/>
              </w:rPr>
            </w:pPr>
            <w:r w:rsidRPr="003D11AA">
              <w:rPr>
                <w:sz w:val="28"/>
                <w:szCs w:val="28"/>
                <w:lang w:val="uk-UA"/>
              </w:rPr>
              <w:t>У разі об’єднання всіх територіальних громад одного району в одну об’єднану територіальну громаду все майно спільної власності територіальних громад такого району є комунальною власністю об’єднаної територіальної громади, а пов’язані з таким майном права та обов’язки належать об’єднаній територіальній громаді з дня набуття повноважень сільською, селищною, міською радою, обраною такою об’єднаною територіальною громадою.</w:t>
            </w:r>
          </w:p>
          <w:p w:rsidR="00F15944" w:rsidRPr="003D11AA" w:rsidRDefault="00F15944" w:rsidP="008570CC">
            <w:pPr>
              <w:pStyle w:val="rvps2"/>
              <w:spacing w:line="360" w:lineRule="auto"/>
              <w:contextualSpacing/>
              <w:jc w:val="both"/>
              <w:rPr>
                <w:b/>
                <w:bCs/>
                <w:sz w:val="28"/>
                <w:szCs w:val="28"/>
                <w:lang w:val="uk-UA"/>
              </w:rPr>
            </w:pPr>
            <w:r w:rsidRPr="003D11AA">
              <w:rPr>
                <w:b/>
                <w:bCs/>
                <w:sz w:val="28"/>
                <w:szCs w:val="28"/>
                <w:lang w:val="uk-UA"/>
              </w:rPr>
              <w:t>Відсутній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F15944" w:rsidRPr="003D11AA" w:rsidRDefault="00F15944" w:rsidP="008570CC">
            <w:pPr>
              <w:spacing w:line="360" w:lineRule="auto"/>
              <w:contextualSpacing/>
              <w:jc w:val="both"/>
              <w:rPr>
                <w:b/>
                <w:bCs/>
                <w:sz w:val="28"/>
                <w:szCs w:val="28"/>
                <w:lang w:val="uk-UA"/>
              </w:rPr>
            </w:pPr>
            <w:r w:rsidRPr="003D11AA">
              <w:rPr>
                <w:rStyle w:val="rvts9"/>
                <w:b/>
                <w:bCs/>
                <w:sz w:val="28"/>
                <w:szCs w:val="28"/>
                <w:lang w:val="uk-UA"/>
              </w:rPr>
              <w:lastRenderedPageBreak/>
              <w:t xml:space="preserve">Стаття 8. </w:t>
            </w:r>
            <w:r w:rsidRPr="003D11AA">
              <w:rPr>
                <w:rStyle w:val="rvts0"/>
                <w:b/>
                <w:bCs/>
                <w:sz w:val="28"/>
                <w:szCs w:val="28"/>
                <w:lang w:val="uk-UA"/>
              </w:rPr>
              <w:t>Утворення об’єднаної територіальної громади та реорганізація органів місцевого самоврядування</w:t>
            </w:r>
          </w:p>
          <w:p w:rsidR="00F15944" w:rsidRPr="003D11AA" w:rsidRDefault="00F15944" w:rsidP="008570CC">
            <w:pPr>
              <w:spacing w:line="360" w:lineRule="auto"/>
              <w:contextualSpacing/>
              <w:jc w:val="both"/>
              <w:rPr>
                <w:b/>
                <w:bCs/>
                <w:sz w:val="28"/>
                <w:szCs w:val="28"/>
                <w:lang w:val="uk-UA"/>
              </w:rPr>
            </w:pPr>
            <w:r w:rsidRPr="003D11AA">
              <w:rPr>
                <w:sz w:val="28"/>
                <w:szCs w:val="28"/>
                <w:lang w:val="uk-UA"/>
              </w:rPr>
              <w:lastRenderedPageBreak/>
              <w:t>3. Об’єднана територіальна громада є правонаступником всього майна, прав та обов’язків територіальних громад, що об’єдналися, з дня набуття повноважень сільською, селищною, міською радою, обраною такою об’єднаною територіальною громадою.</w:t>
            </w:r>
          </w:p>
          <w:p w:rsidR="00F15944" w:rsidRPr="003D11AA" w:rsidRDefault="00F15944" w:rsidP="008570CC">
            <w:pPr>
              <w:spacing w:line="360" w:lineRule="auto"/>
              <w:contextualSpacing/>
              <w:jc w:val="both"/>
              <w:rPr>
                <w:sz w:val="28"/>
                <w:szCs w:val="28"/>
                <w:lang w:val="uk-UA"/>
              </w:rPr>
            </w:pPr>
            <w:r w:rsidRPr="003D11AA">
              <w:rPr>
                <w:sz w:val="28"/>
                <w:szCs w:val="28"/>
                <w:lang w:val="uk-UA"/>
              </w:rPr>
              <w:t>У разі об’єднання всіх територіальних громад одного району в одну об’єднану територіальну громаду все майно спільної власності територіальних громад такого району є комунальною власністю об’єднаної територіальної громади, а пов’язані з таким майном права та обов’язки належать об’єднаній територіальній громаді з дня набуття повноважень сільською, селищною, міською радою, обраною такою об’єднаною територіальною громадою.</w:t>
            </w:r>
          </w:p>
          <w:p w:rsidR="00F15944" w:rsidRPr="003D11AA" w:rsidRDefault="00F15944" w:rsidP="008570CC">
            <w:pPr>
              <w:spacing w:line="360" w:lineRule="auto"/>
              <w:contextualSpacing/>
              <w:jc w:val="both"/>
              <w:rPr>
                <w:b/>
                <w:bCs/>
                <w:sz w:val="28"/>
                <w:szCs w:val="28"/>
                <w:lang w:val="uk-UA"/>
              </w:rPr>
            </w:pPr>
            <w:r w:rsidRPr="003D11AA">
              <w:rPr>
                <w:b/>
                <w:bCs/>
                <w:sz w:val="28"/>
                <w:szCs w:val="28"/>
                <w:lang w:val="uk-UA"/>
              </w:rPr>
              <w:t>Об’єкти спільної власності територіальних громад перебувають в управлінні обласних, районних рад та утримуються за кошти обласного, районного бюджетів, а також міського бюджету та бюджетів ОТГ пропорційно від кількості населення, яке проживає на відповідній території.</w:t>
            </w:r>
          </w:p>
        </w:tc>
      </w:tr>
      <w:tr w:rsidR="003D11AA" w:rsidRPr="003D11AA" w:rsidTr="005313DC">
        <w:tc>
          <w:tcPr>
            <w:tcW w:w="14709" w:type="dxa"/>
            <w:gridSpan w:val="2"/>
            <w:tcBorders>
              <w:top w:val="single" w:sz="4" w:space="0" w:color="auto"/>
              <w:left w:val="single" w:sz="4" w:space="0" w:color="auto"/>
              <w:bottom w:val="single" w:sz="4" w:space="0" w:color="auto"/>
              <w:right w:val="single" w:sz="4" w:space="0" w:color="auto"/>
            </w:tcBorders>
            <w:shd w:val="clear" w:color="auto" w:fill="auto"/>
          </w:tcPr>
          <w:p w:rsidR="003D11AA" w:rsidRPr="003D11AA" w:rsidRDefault="003D11AA" w:rsidP="003D11AA">
            <w:pPr>
              <w:snapToGrid w:val="0"/>
              <w:jc w:val="center"/>
              <w:rPr>
                <w:b/>
                <w:bCs/>
                <w:color w:val="000000"/>
                <w:sz w:val="28"/>
                <w:szCs w:val="28"/>
                <w:shd w:val="clear" w:color="auto" w:fill="FFFFFF"/>
                <w:lang w:val="uk-UA"/>
              </w:rPr>
            </w:pPr>
          </w:p>
          <w:p w:rsidR="003D11AA" w:rsidRDefault="003D11AA" w:rsidP="003D11AA">
            <w:pPr>
              <w:snapToGrid w:val="0"/>
              <w:jc w:val="center"/>
              <w:rPr>
                <w:b/>
                <w:bCs/>
                <w:color w:val="000000"/>
                <w:sz w:val="32"/>
                <w:szCs w:val="32"/>
                <w:shd w:val="clear" w:color="auto" w:fill="FFFFFF"/>
                <w:lang w:val="uk-UA"/>
              </w:rPr>
            </w:pPr>
            <w:r w:rsidRPr="003D11AA">
              <w:rPr>
                <w:b/>
                <w:bCs/>
                <w:color w:val="000000"/>
                <w:sz w:val="32"/>
                <w:szCs w:val="32"/>
                <w:shd w:val="clear" w:color="auto" w:fill="FFFFFF"/>
                <w:lang w:val="uk-UA"/>
              </w:rPr>
              <w:t>Закон України «Про приватизацію державного і комунального майна»</w:t>
            </w:r>
          </w:p>
          <w:p w:rsidR="003D11AA" w:rsidRPr="003D11AA" w:rsidRDefault="003D11AA" w:rsidP="003D11AA">
            <w:pPr>
              <w:snapToGrid w:val="0"/>
              <w:jc w:val="center"/>
              <w:rPr>
                <w:rStyle w:val="rvts9"/>
                <w:sz w:val="24"/>
                <w:szCs w:val="24"/>
                <w:lang w:val="uk-UA"/>
              </w:rPr>
            </w:pPr>
          </w:p>
        </w:tc>
      </w:tr>
      <w:tr w:rsidR="003D11AA" w:rsidRPr="003D11AA" w:rsidTr="008570CC">
        <w:tc>
          <w:tcPr>
            <w:tcW w:w="7338" w:type="dxa"/>
            <w:tcBorders>
              <w:top w:val="single" w:sz="4" w:space="0" w:color="auto"/>
              <w:left w:val="single" w:sz="4" w:space="0" w:color="auto"/>
              <w:bottom w:val="single" w:sz="4" w:space="0" w:color="auto"/>
              <w:right w:val="single" w:sz="4" w:space="0" w:color="auto"/>
            </w:tcBorders>
            <w:shd w:val="clear" w:color="auto" w:fill="auto"/>
          </w:tcPr>
          <w:p w:rsidR="003D11AA" w:rsidRPr="003D11AA" w:rsidRDefault="003D11AA" w:rsidP="003D11AA">
            <w:pPr>
              <w:spacing w:line="360" w:lineRule="auto"/>
              <w:jc w:val="both"/>
              <w:rPr>
                <w:b/>
                <w:bCs/>
                <w:sz w:val="28"/>
                <w:szCs w:val="28"/>
                <w:lang/>
              </w:rPr>
            </w:pPr>
            <w:r w:rsidRPr="003D11AA">
              <w:rPr>
                <w:rStyle w:val="rvts9"/>
                <w:b/>
                <w:bCs/>
                <w:color w:val="000000"/>
                <w:sz w:val="28"/>
                <w:szCs w:val="28"/>
                <w:lang w:val="uk-UA"/>
              </w:rPr>
              <w:t>Стаття 4.</w:t>
            </w:r>
            <w:r w:rsidRPr="003D11AA">
              <w:rPr>
                <w:rStyle w:val="apple-converted-space"/>
                <w:b/>
                <w:bCs/>
                <w:color w:val="000000"/>
                <w:sz w:val="28"/>
                <w:szCs w:val="28"/>
              </w:rPr>
              <w:t> </w:t>
            </w:r>
            <w:r w:rsidRPr="003D11AA">
              <w:rPr>
                <w:b/>
                <w:bCs/>
                <w:color w:val="000000"/>
                <w:sz w:val="28"/>
                <w:szCs w:val="28"/>
                <w:shd w:val="clear" w:color="auto" w:fill="FFFFFF"/>
                <w:lang w:val="uk-UA"/>
              </w:rPr>
              <w:t>Об’єкти приватизації</w:t>
            </w:r>
          </w:p>
          <w:p w:rsidR="003D11AA" w:rsidRPr="003D11AA" w:rsidRDefault="003D11AA" w:rsidP="003D11AA">
            <w:pPr>
              <w:spacing w:line="360" w:lineRule="auto"/>
              <w:jc w:val="both"/>
              <w:rPr>
                <w:sz w:val="28"/>
                <w:szCs w:val="28"/>
                <w:lang w:val="uk-UA"/>
              </w:rPr>
            </w:pPr>
            <w:r w:rsidRPr="003D11AA">
              <w:rPr>
                <w:color w:val="000000"/>
                <w:sz w:val="28"/>
                <w:szCs w:val="28"/>
                <w:shd w:val="clear" w:color="auto" w:fill="FFFFFF"/>
                <w:lang w:val="uk-UA"/>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3D11AA" w:rsidRPr="003D11AA" w:rsidRDefault="003D11AA" w:rsidP="003D11AA">
            <w:pPr>
              <w:spacing w:line="360" w:lineRule="auto"/>
              <w:jc w:val="both"/>
              <w:rPr>
                <w:rStyle w:val="rvts9"/>
                <w:sz w:val="28"/>
                <w:szCs w:val="28"/>
                <w:lang w:val="uk-UA"/>
              </w:rPr>
            </w:pPr>
            <w:r w:rsidRPr="003D11AA">
              <w:rPr>
                <w:rStyle w:val="rvts9"/>
                <w:sz w:val="28"/>
                <w:szCs w:val="28"/>
                <w:lang w:val="uk-UA"/>
              </w:rPr>
              <w:t>…</w:t>
            </w:r>
          </w:p>
          <w:p w:rsidR="003D11AA" w:rsidRPr="003D11AA" w:rsidRDefault="003D11AA" w:rsidP="003D11AA">
            <w:pPr>
              <w:spacing w:line="360" w:lineRule="auto"/>
              <w:jc w:val="both"/>
              <w:rPr>
                <w:sz w:val="28"/>
                <w:szCs w:val="28"/>
                <w:lang w:val="uk-UA"/>
              </w:rPr>
            </w:pPr>
            <w:r w:rsidRPr="003D11AA">
              <w:rPr>
                <w:color w:val="000000"/>
                <w:sz w:val="28"/>
                <w:szCs w:val="28"/>
                <w:shd w:val="clear" w:color="auto" w:fill="FFFFFF"/>
                <w:lang w:val="uk-UA"/>
              </w:rPr>
              <w:t>державні заклади охорони здоров’я, у тому числі приміщення, в яких розміщуються державні заклади охорони здоров’я;</w:t>
            </w:r>
          </w:p>
          <w:p w:rsidR="003D11AA" w:rsidRDefault="003D11AA" w:rsidP="003D11AA">
            <w:pPr>
              <w:spacing w:line="360" w:lineRule="auto"/>
              <w:jc w:val="both"/>
              <w:rPr>
                <w:rStyle w:val="rvts9"/>
                <w:b/>
                <w:bCs/>
                <w:sz w:val="28"/>
                <w:szCs w:val="28"/>
                <w:lang w:val="uk-UA"/>
              </w:rPr>
            </w:pPr>
          </w:p>
          <w:p w:rsidR="003D11AA" w:rsidRDefault="003D11AA" w:rsidP="003D11AA">
            <w:pPr>
              <w:spacing w:line="360" w:lineRule="auto"/>
              <w:jc w:val="both"/>
              <w:rPr>
                <w:rStyle w:val="rvts9"/>
                <w:b/>
                <w:bCs/>
                <w:sz w:val="28"/>
                <w:szCs w:val="28"/>
                <w:lang w:val="uk-UA"/>
              </w:rPr>
            </w:pPr>
          </w:p>
          <w:p w:rsidR="003D11AA" w:rsidRDefault="003D11AA" w:rsidP="003D11AA">
            <w:pPr>
              <w:spacing w:line="360" w:lineRule="auto"/>
              <w:jc w:val="both"/>
              <w:rPr>
                <w:rStyle w:val="rvts9"/>
                <w:b/>
                <w:bCs/>
                <w:sz w:val="28"/>
                <w:szCs w:val="28"/>
                <w:lang w:val="uk-UA"/>
              </w:rPr>
            </w:pPr>
          </w:p>
          <w:p w:rsidR="003D11AA" w:rsidRPr="003D11AA" w:rsidRDefault="003D11AA" w:rsidP="003D11AA">
            <w:pPr>
              <w:spacing w:line="360" w:lineRule="auto"/>
              <w:jc w:val="both"/>
              <w:rPr>
                <w:rStyle w:val="rvts9"/>
                <w:b/>
                <w:bCs/>
                <w:sz w:val="28"/>
                <w:szCs w:val="28"/>
                <w:lang w:val="uk-UA"/>
              </w:rPr>
            </w:pPr>
            <w:r w:rsidRPr="003D11AA">
              <w:rPr>
                <w:rStyle w:val="rvts9"/>
                <w:b/>
                <w:bCs/>
                <w:sz w:val="28"/>
                <w:szCs w:val="28"/>
                <w:lang w:val="uk-UA"/>
              </w:rPr>
              <w:t>…</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3D11AA" w:rsidRPr="003D11AA" w:rsidRDefault="003D11AA" w:rsidP="003D11AA">
            <w:pPr>
              <w:spacing w:line="360" w:lineRule="auto"/>
              <w:jc w:val="both"/>
              <w:rPr>
                <w:b/>
                <w:bCs/>
                <w:sz w:val="28"/>
                <w:szCs w:val="28"/>
                <w:lang/>
              </w:rPr>
            </w:pPr>
            <w:r w:rsidRPr="003D11AA">
              <w:rPr>
                <w:rStyle w:val="rvts9"/>
                <w:b/>
                <w:bCs/>
                <w:color w:val="000000"/>
                <w:sz w:val="28"/>
                <w:szCs w:val="28"/>
                <w:lang w:val="uk-UA"/>
              </w:rPr>
              <w:t>Стаття 4.</w:t>
            </w:r>
            <w:r w:rsidRPr="003D11AA">
              <w:rPr>
                <w:rStyle w:val="apple-converted-space"/>
                <w:b/>
                <w:bCs/>
                <w:color w:val="000000"/>
                <w:sz w:val="28"/>
                <w:szCs w:val="28"/>
              </w:rPr>
              <w:t> </w:t>
            </w:r>
            <w:r w:rsidRPr="003D11AA">
              <w:rPr>
                <w:b/>
                <w:bCs/>
                <w:color w:val="000000"/>
                <w:sz w:val="28"/>
                <w:szCs w:val="28"/>
                <w:shd w:val="clear" w:color="auto" w:fill="FFFFFF"/>
                <w:lang w:val="uk-UA"/>
              </w:rPr>
              <w:t>Об’єкти приватизації</w:t>
            </w:r>
          </w:p>
          <w:p w:rsidR="003D11AA" w:rsidRPr="003D11AA" w:rsidRDefault="003D11AA" w:rsidP="003D11AA">
            <w:pPr>
              <w:spacing w:line="360" w:lineRule="auto"/>
              <w:jc w:val="both"/>
              <w:rPr>
                <w:sz w:val="28"/>
                <w:szCs w:val="28"/>
                <w:lang w:val="uk-UA"/>
              </w:rPr>
            </w:pPr>
            <w:r w:rsidRPr="003D11AA">
              <w:rPr>
                <w:color w:val="000000"/>
                <w:sz w:val="28"/>
                <w:szCs w:val="28"/>
                <w:shd w:val="clear" w:color="auto" w:fill="FFFFFF"/>
                <w:lang w:val="uk-UA"/>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3D11AA" w:rsidRPr="003D11AA" w:rsidRDefault="003D11AA" w:rsidP="003D11AA">
            <w:pPr>
              <w:spacing w:line="360" w:lineRule="auto"/>
              <w:jc w:val="both"/>
              <w:rPr>
                <w:rStyle w:val="rvts9"/>
                <w:sz w:val="28"/>
                <w:szCs w:val="28"/>
                <w:lang w:val="uk-UA"/>
              </w:rPr>
            </w:pPr>
            <w:r w:rsidRPr="003D11AA">
              <w:rPr>
                <w:rStyle w:val="rvts9"/>
                <w:sz w:val="28"/>
                <w:szCs w:val="28"/>
                <w:lang w:val="uk-UA"/>
              </w:rPr>
              <w:t>…</w:t>
            </w:r>
          </w:p>
          <w:p w:rsidR="003D11AA" w:rsidRPr="003D11AA" w:rsidRDefault="003D11AA" w:rsidP="003D11AA">
            <w:pPr>
              <w:spacing w:line="360" w:lineRule="auto"/>
              <w:jc w:val="both"/>
              <w:rPr>
                <w:sz w:val="28"/>
                <w:szCs w:val="28"/>
                <w:lang w:val="uk-UA"/>
              </w:rPr>
            </w:pPr>
            <w:r w:rsidRPr="003D11AA">
              <w:rPr>
                <w:color w:val="000000"/>
                <w:sz w:val="28"/>
                <w:szCs w:val="28"/>
                <w:shd w:val="clear" w:color="auto" w:fill="FFFFFF"/>
                <w:lang w:val="uk-UA"/>
              </w:rPr>
              <w:t>державні заклади охорони здоров’я, у тому числі приміщення, в яких розміщуються державні заклади охорони здоров’я</w:t>
            </w:r>
            <w:r>
              <w:rPr>
                <w:color w:val="000000"/>
                <w:sz w:val="28"/>
                <w:szCs w:val="28"/>
                <w:shd w:val="clear" w:color="auto" w:fill="FFFFFF"/>
                <w:lang w:val="uk-UA"/>
              </w:rPr>
              <w:t xml:space="preserve">, </w:t>
            </w:r>
            <w:r w:rsidRPr="003D11AA">
              <w:rPr>
                <w:rStyle w:val="rvts0"/>
                <w:b/>
                <w:bCs/>
                <w:sz w:val="28"/>
                <w:szCs w:val="28"/>
                <w:lang w:val="uk-UA"/>
              </w:rPr>
              <w:t>за винятком окремих приміщень, які внаслідок здійснення оптимізації вивільняються і в подальшому не використовуються для медичної практики</w:t>
            </w:r>
            <w:r w:rsidRPr="003D11AA">
              <w:rPr>
                <w:color w:val="000000"/>
                <w:sz w:val="28"/>
                <w:szCs w:val="28"/>
                <w:shd w:val="clear" w:color="auto" w:fill="FFFFFF"/>
                <w:lang w:val="uk-UA"/>
              </w:rPr>
              <w:t>;</w:t>
            </w:r>
          </w:p>
          <w:p w:rsidR="003D11AA" w:rsidRPr="003D11AA" w:rsidRDefault="003D11AA" w:rsidP="003D11AA">
            <w:pPr>
              <w:spacing w:line="360" w:lineRule="auto"/>
              <w:contextualSpacing/>
              <w:jc w:val="both"/>
              <w:rPr>
                <w:rStyle w:val="rvts9"/>
                <w:b/>
                <w:bCs/>
                <w:sz w:val="28"/>
                <w:szCs w:val="28"/>
                <w:lang w:val="uk-UA"/>
              </w:rPr>
            </w:pPr>
            <w:r w:rsidRPr="003D11AA">
              <w:rPr>
                <w:rStyle w:val="rvts9"/>
                <w:b/>
                <w:bCs/>
                <w:sz w:val="28"/>
                <w:szCs w:val="28"/>
                <w:lang w:val="uk-UA"/>
              </w:rPr>
              <w:t>…</w:t>
            </w:r>
          </w:p>
        </w:tc>
      </w:tr>
    </w:tbl>
    <w:p w:rsidR="00F15944" w:rsidRPr="003D11AA" w:rsidRDefault="00F15944" w:rsidP="00F15944">
      <w:pPr>
        <w:tabs>
          <w:tab w:val="left" w:pos="8880"/>
        </w:tabs>
        <w:spacing w:line="360" w:lineRule="auto"/>
        <w:jc w:val="center"/>
        <w:rPr>
          <w:sz w:val="28"/>
          <w:szCs w:val="28"/>
          <w:lang w:val="uk-UA"/>
        </w:rPr>
      </w:pPr>
    </w:p>
    <w:p w:rsidR="00F15944" w:rsidRPr="003D11AA" w:rsidRDefault="00F15944" w:rsidP="00F15944">
      <w:pPr>
        <w:spacing w:line="360" w:lineRule="auto"/>
        <w:rPr>
          <w:sz w:val="28"/>
          <w:szCs w:val="28"/>
          <w:lang w:val="uk-UA"/>
        </w:rPr>
      </w:pPr>
    </w:p>
    <w:p w:rsidR="00F15944" w:rsidRPr="003D11AA" w:rsidRDefault="00F15944" w:rsidP="00F15944">
      <w:pPr>
        <w:tabs>
          <w:tab w:val="left" w:pos="3184"/>
        </w:tabs>
        <w:spacing w:line="360" w:lineRule="auto"/>
        <w:rPr>
          <w:b/>
          <w:bCs/>
          <w:sz w:val="28"/>
          <w:szCs w:val="28"/>
          <w:lang w:val="uk-UA"/>
        </w:rPr>
      </w:pPr>
      <w:r w:rsidRPr="003D11AA">
        <w:rPr>
          <w:b/>
          <w:bCs/>
          <w:sz w:val="28"/>
          <w:szCs w:val="28"/>
          <w:lang w:val="uk-UA"/>
        </w:rPr>
        <w:t xml:space="preserve">Народний депутат України </w:t>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t xml:space="preserve">    Олексій ЖМЕРЕНЕЦЬКИЙ</w:t>
      </w:r>
    </w:p>
    <w:p w:rsidR="00F15944" w:rsidRPr="003D11AA" w:rsidRDefault="00F15944" w:rsidP="00F15944">
      <w:pPr>
        <w:spacing w:line="360" w:lineRule="auto"/>
        <w:rPr>
          <w:b/>
          <w:bCs/>
          <w:sz w:val="28"/>
          <w:szCs w:val="28"/>
          <w:lang w:val="uk-UA"/>
        </w:rPr>
      </w:pPr>
    </w:p>
    <w:p w:rsidR="00F15944" w:rsidRPr="003D11AA" w:rsidRDefault="00F15944" w:rsidP="00F15944">
      <w:pPr>
        <w:spacing w:line="360" w:lineRule="auto"/>
        <w:jc w:val="right"/>
        <w:rPr>
          <w:b/>
          <w:bCs/>
          <w:sz w:val="28"/>
          <w:szCs w:val="28"/>
          <w:lang w:val="uk-UA"/>
        </w:rPr>
        <w:sectPr w:rsidR="00F15944" w:rsidRPr="003D11AA" w:rsidSect="00F15944">
          <w:headerReference w:type="default" r:id="rId10"/>
          <w:type w:val="continuous"/>
          <w:pgSz w:w="16838" w:h="11906" w:orient="landscape"/>
          <w:pgMar w:top="1134" w:right="1134" w:bottom="1134" w:left="1134" w:header="709" w:footer="709" w:gutter="0"/>
          <w:cols w:space="708"/>
          <w:titlePg/>
          <w:docGrid w:linePitch="381"/>
        </w:sectPr>
      </w:pP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r>
      <w:r w:rsidRPr="003D11AA">
        <w:rPr>
          <w:b/>
          <w:bCs/>
          <w:sz w:val="28"/>
          <w:szCs w:val="28"/>
          <w:lang w:val="uk-UA"/>
        </w:rPr>
        <w:tab/>
        <w:t>(посв. №391)</w:t>
      </w:r>
    </w:p>
    <w:p w:rsidR="00F15944" w:rsidRPr="003D11AA" w:rsidRDefault="00F15944" w:rsidP="00F15944">
      <w:pPr>
        <w:spacing w:line="360" w:lineRule="auto"/>
        <w:rPr>
          <w:b/>
          <w:color w:val="222222"/>
          <w:sz w:val="28"/>
          <w:szCs w:val="28"/>
          <w:lang w:val="uk-UA"/>
        </w:rPr>
        <w:sectPr w:rsidR="00F15944" w:rsidRPr="003D11AA" w:rsidSect="00CB5A15">
          <w:type w:val="continuous"/>
          <w:pgSz w:w="16838" w:h="11906" w:orient="landscape"/>
          <w:pgMar w:top="1134" w:right="1134" w:bottom="1134" w:left="1134" w:header="709" w:footer="709" w:gutter="0"/>
          <w:cols w:num="2" w:space="708"/>
          <w:titlePg/>
          <w:docGrid w:linePitch="381"/>
        </w:sectPr>
      </w:pPr>
    </w:p>
    <w:p w:rsidR="00F15944" w:rsidRPr="003D11AA" w:rsidRDefault="00F15944" w:rsidP="00F15944">
      <w:pPr>
        <w:spacing w:line="360" w:lineRule="auto"/>
        <w:jc w:val="center"/>
        <w:rPr>
          <w:b/>
          <w:color w:val="222222"/>
          <w:sz w:val="28"/>
          <w:szCs w:val="28"/>
          <w:lang w:val="uk-UA"/>
        </w:rPr>
      </w:pPr>
    </w:p>
    <w:p w:rsidR="00F15944" w:rsidRPr="003D11AA" w:rsidRDefault="00F15944" w:rsidP="00F15944">
      <w:pPr>
        <w:spacing w:line="360" w:lineRule="auto"/>
        <w:jc w:val="center"/>
        <w:rPr>
          <w:b/>
          <w:color w:val="222222"/>
          <w:sz w:val="28"/>
          <w:szCs w:val="28"/>
          <w:lang w:val="uk-UA"/>
        </w:rPr>
      </w:pPr>
    </w:p>
    <w:p w:rsidR="005C4425" w:rsidRPr="003D11AA" w:rsidRDefault="005C4425" w:rsidP="00615EB6">
      <w:pPr>
        <w:pStyle w:val="a7"/>
        <w:rPr>
          <w:sz w:val="28"/>
          <w:szCs w:val="28"/>
          <w:lang w:val="uk-UA"/>
        </w:rPr>
      </w:pPr>
    </w:p>
    <w:sectPr w:rsidR="005C4425" w:rsidRPr="003D11AA" w:rsidSect="00615EB6">
      <w:headerReference w:type="even" r:id="rId11"/>
      <w:headerReference w:type="default" r:id="rId12"/>
      <w:footerReference w:type="even" r:id="rId13"/>
      <w:footerReference w:type="default" r:id="rId14"/>
      <w:headerReference w:type="first" r:id="rId15"/>
      <w:footerReference w:type="first" r:id="rId16"/>
      <w:type w:val="continuous"/>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FFB" w:rsidRDefault="00301FFB">
      <w:r>
        <w:separator/>
      </w:r>
    </w:p>
  </w:endnote>
  <w:endnote w:type="continuationSeparator" w:id="0">
    <w:p w:rsidR="00301FFB" w:rsidRDefault="00301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9F0" w:rsidRDefault="00301FFB">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9F0" w:rsidRDefault="00301FFB">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9F0" w:rsidRDefault="00301FF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FFB" w:rsidRDefault="00301FFB">
      <w:r>
        <w:separator/>
      </w:r>
    </w:p>
  </w:footnote>
  <w:footnote w:type="continuationSeparator" w:id="0">
    <w:p w:rsidR="00301FFB" w:rsidRDefault="00301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944" w:rsidRDefault="00F15944">
    <w:pPr>
      <w:pStyle w:val="a5"/>
      <w:jc w:val="center"/>
    </w:pPr>
    <w:r>
      <w:fldChar w:fldCharType="begin"/>
    </w:r>
    <w:r>
      <w:instrText>PAGE   \* MERGEFORMAT</w:instrText>
    </w:r>
    <w:r>
      <w:fldChar w:fldCharType="separate"/>
    </w:r>
    <w:r w:rsidR="00E243FA">
      <w:rPr>
        <w:noProof/>
      </w:rPr>
      <w:t>2</w:t>
    </w:r>
    <w:r>
      <w:fldChar w:fldCharType="end"/>
    </w:r>
  </w:p>
  <w:p w:rsidR="00F15944" w:rsidRDefault="00F1594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9F0" w:rsidRDefault="00301FFB">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9F0" w:rsidRDefault="00301FFB">
    <w:pPr>
      <w:pStyle w:val="a5"/>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9F0" w:rsidRDefault="00301FF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415C85"/>
    <w:multiLevelType w:val="singleLevel"/>
    <w:tmpl w:val="2A72ADA4"/>
    <w:lvl w:ilvl="0">
      <w:start w:val="1"/>
      <w:numFmt w:val="decimal"/>
      <w:lvlText w:val="%1."/>
      <w:legacy w:legacy="1" w:legacySpace="0" w:legacyIndent="249"/>
      <w:lvlJc w:val="left"/>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425"/>
    <w:rsid w:val="00301FFB"/>
    <w:rsid w:val="003B1F55"/>
    <w:rsid w:val="003D11AA"/>
    <w:rsid w:val="005C4425"/>
    <w:rsid w:val="005D5728"/>
    <w:rsid w:val="00615EB6"/>
    <w:rsid w:val="006B6216"/>
    <w:rsid w:val="0095091F"/>
    <w:rsid w:val="00AB01E3"/>
    <w:rsid w:val="00C56CA2"/>
    <w:rsid w:val="00C84282"/>
    <w:rsid w:val="00DD7740"/>
    <w:rsid w:val="00E243FA"/>
    <w:rsid w:val="00E42E2B"/>
    <w:rsid w:val="00F1594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21DD6F-F6AF-3D46-88F9-7D0B69B73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4282"/>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84282"/>
    <w:pPr>
      <w:tabs>
        <w:tab w:val="center" w:pos="4677"/>
        <w:tab w:val="right" w:pos="9355"/>
      </w:tabs>
    </w:pPr>
  </w:style>
  <w:style w:type="character" w:customStyle="1" w:styleId="a4">
    <w:name w:val="Нижній колонтитул Знак"/>
    <w:basedOn w:val="a0"/>
    <w:link w:val="a3"/>
    <w:uiPriority w:val="99"/>
    <w:semiHidden/>
    <w:rsid w:val="00C84282"/>
    <w:rPr>
      <w:rFonts w:ascii="Times New Roman" w:eastAsia="Times New Roman" w:hAnsi="Times New Roman" w:cs="Times New Roman"/>
      <w:sz w:val="20"/>
      <w:szCs w:val="20"/>
      <w:lang w:val="ru-RU" w:eastAsia="ru-RU"/>
    </w:rPr>
  </w:style>
  <w:style w:type="paragraph" w:styleId="a5">
    <w:name w:val="header"/>
    <w:basedOn w:val="a"/>
    <w:link w:val="a6"/>
    <w:uiPriority w:val="99"/>
    <w:rsid w:val="00C84282"/>
    <w:pPr>
      <w:widowControl w:val="0"/>
      <w:tabs>
        <w:tab w:val="center" w:pos="4677"/>
        <w:tab w:val="right" w:pos="9355"/>
      </w:tabs>
      <w:autoSpaceDE w:val="0"/>
      <w:autoSpaceDN w:val="0"/>
      <w:adjustRightInd w:val="0"/>
    </w:pPr>
    <w:rPr>
      <w:rFonts w:ascii="Courier New" w:hAnsi="Courier New" w:cs="Courier New"/>
      <w:sz w:val="24"/>
      <w:szCs w:val="24"/>
    </w:rPr>
  </w:style>
  <w:style w:type="character" w:customStyle="1" w:styleId="a6">
    <w:name w:val="Верхній колонтитул Знак"/>
    <w:basedOn w:val="a0"/>
    <w:link w:val="a5"/>
    <w:uiPriority w:val="99"/>
    <w:rsid w:val="00C84282"/>
    <w:rPr>
      <w:rFonts w:ascii="Courier New" w:eastAsia="Times New Roman" w:hAnsi="Courier New" w:cs="Courier New"/>
      <w:lang w:val="ru-RU" w:eastAsia="ru-RU"/>
    </w:rPr>
  </w:style>
  <w:style w:type="paragraph" w:customStyle="1" w:styleId="rvps2">
    <w:name w:val="rvps2"/>
    <w:basedOn w:val="a"/>
    <w:rsid w:val="00615EB6"/>
    <w:pPr>
      <w:spacing w:before="100" w:beforeAutospacing="1" w:after="100" w:afterAutospacing="1"/>
    </w:pPr>
    <w:rPr>
      <w:sz w:val="24"/>
      <w:szCs w:val="24"/>
    </w:rPr>
  </w:style>
  <w:style w:type="character" w:customStyle="1" w:styleId="rvts9">
    <w:name w:val="rvts9"/>
    <w:rsid w:val="00615EB6"/>
  </w:style>
  <w:style w:type="character" w:customStyle="1" w:styleId="rvts23">
    <w:name w:val="rvts23"/>
    <w:rsid w:val="00615EB6"/>
  </w:style>
  <w:style w:type="character" w:customStyle="1" w:styleId="rvts0">
    <w:name w:val="rvts0"/>
    <w:rsid w:val="00615EB6"/>
  </w:style>
  <w:style w:type="paragraph" w:styleId="a7">
    <w:name w:val="Title"/>
    <w:basedOn w:val="a"/>
    <w:next w:val="a"/>
    <w:link w:val="a8"/>
    <w:uiPriority w:val="10"/>
    <w:qFormat/>
    <w:rsid w:val="00615EB6"/>
    <w:pPr>
      <w:contextualSpacing/>
    </w:pPr>
    <w:rPr>
      <w:rFonts w:asciiTheme="majorHAnsi" w:eastAsiaTheme="majorEastAsia" w:hAnsiTheme="majorHAnsi" w:cstheme="majorBidi"/>
      <w:spacing w:val="-10"/>
      <w:kern w:val="28"/>
      <w:sz w:val="56"/>
      <w:szCs w:val="56"/>
    </w:rPr>
  </w:style>
  <w:style w:type="character" w:customStyle="1" w:styleId="a8">
    <w:name w:val="Назва Знак"/>
    <w:basedOn w:val="a0"/>
    <w:link w:val="a7"/>
    <w:uiPriority w:val="10"/>
    <w:rsid w:val="00615EB6"/>
    <w:rPr>
      <w:rFonts w:asciiTheme="majorHAnsi" w:eastAsiaTheme="majorEastAsia" w:hAnsiTheme="majorHAnsi" w:cstheme="majorBidi"/>
      <w:spacing w:val="-10"/>
      <w:kern w:val="28"/>
      <w:sz w:val="56"/>
      <w:szCs w:val="56"/>
      <w:lang w:val="ru-RU" w:eastAsia="ru-RU"/>
    </w:rPr>
  </w:style>
  <w:style w:type="character" w:customStyle="1" w:styleId="apple-converted-space">
    <w:name w:val="apple-converted-space"/>
    <w:basedOn w:val="a0"/>
    <w:rsid w:val="003D1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860772">
      <w:bodyDiv w:val="1"/>
      <w:marLeft w:val="0"/>
      <w:marRight w:val="0"/>
      <w:marTop w:val="0"/>
      <w:marBottom w:val="0"/>
      <w:divBdr>
        <w:top w:val="none" w:sz="0" w:space="0" w:color="auto"/>
        <w:left w:val="none" w:sz="0" w:space="0" w:color="auto"/>
        <w:bottom w:val="none" w:sz="0" w:space="0" w:color="auto"/>
        <w:right w:val="none" w:sz="0" w:space="0" w:color="auto"/>
      </w:divBdr>
    </w:div>
    <w:div w:id="1060788996">
      <w:bodyDiv w:val="1"/>
      <w:marLeft w:val="0"/>
      <w:marRight w:val="0"/>
      <w:marTop w:val="0"/>
      <w:marBottom w:val="0"/>
      <w:divBdr>
        <w:top w:val="none" w:sz="0" w:space="0" w:color="auto"/>
        <w:left w:val="none" w:sz="0" w:space="0" w:color="auto"/>
        <w:bottom w:val="none" w:sz="0" w:space="0" w:color="auto"/>
        <w:right w:val="none" w:sz="0" w:space="0" w:color="auto"/>
      </w:divBdr>
    </w:div>
    <w:div w:id="1599216934">
      <w:bodyDiv w:val="1"/>
      <w:marLeft w:val="0"/>
      <w:marRight w:val="0"/>
      <w:marTop w:val="0"/>
      <w:marBottom w:val="0"/>
      <w:divBdr>
        <w:top w:val="none" w:sz="0" w:space="0" w:color="auto"/>
        <w:left w:val="none" w:sz="0" w:space="0" w:color="auto"/>
        <w:bottom w:val="none" w:sz="0" w:space="0" w:color="auto"/>
        <w:right w:val="none" w:sz="0" w:space="0" w:color="auto"/>
      </w:divBdr>
    </w:div>
    <w:div w:id="1661082935">
      <w:bodyDiv w:val="1"/>
      <w:marLeft w:val="0"/>
      <w:marRight w:val="0"/>
      <w:marTop w:val="0"/>
      <w:marBottom w:val="0"/>
      <w:divBdr>
        <w:top w:val="none" w:sz="0" w:space="0" w:color="auto"/>
        <w:left w:val="none" w:sz="0" w:space="0" w:color="auto"/>
        <w:bottom w:val="none" w:sz="0" w:space="0" w:color="auto"/>
        <w:right w:val="none" w:sz="0" w:space="0" w:color="auto"/>
      </w:divBdr>
    </w:div>
    <w:div w:id="214323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11AA1E-CD88-4FA2-A2D2-D6BC2782E9FA}">
  <ds:schemaRefs>
    <ds:schemaRef ds:uri="http://schemas.microsoft.com/sharepoint/v3/contenttype/forms"/>
  </ds:schemaRefs>
</ds:datastoreItem>
</file>

<file path=customXml/itemProps2.xml><?xml version="1.0" encoding="utf-8"?>
<ds:datastoreItem xmlns:ds="http://schemas.openxmlformats.org/officeDocument/2006/customXml" ds:itemID="{81A35575-DDCF-4C76-883C-4AD067A379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C7F823-289B-4F5F-ACA9-08F2DA8A353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2661</Words>
  <Characters>1518</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2020-05-15T11:05:00Z</dcterms:created>
  <dcterms:modified xsi:type="dcterms:W3CDTF">2020-05-15T11:05:00Z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