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A59" w:rsidRPr="000B2A64" w:rsidRDefault="000E7A59" w:rsidP="000E7A59">
      <w:pPr>
        <w:widowControl w:val="0"/>
        <w:jc w:val="center"/>
        <w:rPr>
          <w:b/>
          <w:bCs/>
          <w:sz w:val="28"/>
          <w:szCs w:val="28"/>
        </w:rPr>
      </w:pPr>
      <w:bookmarkStart w:id="0" w:name="_GoBack"/>
      <w:bookmarkEnd w:id="0"/>
      <w:r w:rsidRPr="000B2A64">
        <w:rPr>
          <w:b/>
          <w:bCs/>
          <w:sz w:val="28"/>
          <w:szCs w:val="28"/>
        </w:rPr>
        <w:t>ПОРІВНЯЛЬНА ТАБЛИЦЯ</w:t>
      </w:r>
    </w:p>
    <w:p w:rsidR="000E7A59" w:rsidRPr="003B1D91" w:rsidRDefault="000E7A59" w:rsidP="000E7A59">
      <w:pPr>
        <w:pStyle w:val="a8"/>
        <w:widowControl w:val="0"/>
        <w:spacing w:before="0" w:beforeAutospacing="0" w:after="0" w:afterAutospacing="0"/>
        <w:jc w:val="center"/>
        <w:rPr>
          <w:b/>
          <w:bCs/>
          <w:snapToGrid w:val="0"/>
          <w:sz w:val="28"/>
          <w:szCs w:val="28"/>
        </w:rPr>
      </w:pPr>
      <w:r w:rsidRPr="000B2A64">
        <w:rPr>
          <w:b/>
          <w:bCs/>
          <w:snapToGrid w:val="0"/>
          <w:sz w:val="28"/>
          <w:szCs w:val="28"/>
        </w:rPr>
        <w:t xml:space="preserve">до проекту Закону України про внесення змін до </w:t>
      </w:r>
      <w:r>
        <w:rPr>
          <w:b/>
          <w:bCs/>
          <w:snapToGrid w:val="0"/>
          <w:sz w:val="28"/>
          <w:szCs w:val="28"/>
        </w:rPr>
        <w:t>Кодексу України про надра</w:t>
      </w:r>
    </w:p>
    <w:p w:rsidR="000E7A59" w:rsidRPr="006F2CBA" w:rsidRDefault="000E7A59" w:rsidP="000E7A59">
      <w:pPr>
        <w:pStyle w:val="a8"/>
        <w:widowControl w:val="0"/>
        <w:spacing w:before="0" w:beforeAutospacing="0" w:after="0" w:afterAutospacing="0"/>
        <w:jc w:val="center"/>
        <w:rPr>
          <w:b/>
          <w:bCs/>
          <w:snapToGrid w:val="0"/>
          <w:sz w:val="28"/>
          <w:szCs w:val="28"/>
          <w:rtl/>
          <w:lang w:val="en-US" w:bidi="fa-IR"/>
        </w:rPr>
      </w:pPr>
      <w:r w:rsidRPr="00D40AFD">
        <w:rPr>
          <w:b/>
          <w:bCs/>
          <w:snapToGrid w:val="0"/>
          <w:sz w:val="28"/>
          <w:szCs w:val="28"/>
        </w:rPr>
        <w:t xml:space="preserve">щодо </w:t>
      </w:r>
      <w:r>
        <w:rPr>
          <w:b/>
          <w:bCs/>
          <w:snapToGrid w:val="0"/>
          <w:sz w:val="28"/>
          <w:szCs w:val="28"/>
        </w:rPr>
        <w:t xml:space="preserve">децентралізації повноважень </w:t>
      </w:r>
      <w:r w:rsidRPr="006F2CBA">
        <w:rPr>
          <w:b/>
          <w:bCs/>
          <w:snapToGrid w:val="0"/>
          <w:sz w:val="28"/>
          <w:szCs w:val="28"/>
        </w:rPr>
        <w:t>у галузі надрокористування</w:t>
      </w:r>
      <w:r>
        <w:rPr>
          <w:b/>
          <w:bCs/>
          <w:snapToGrid w:val="0"/>
          <w:sz w:val="28"/>
          <w:szCs w:val="28"/>
        </w:rPr>
        <w:t xml:space="preserve"> та надання органам</w:t>
      </w:r>
      <w:r w:rsidRPr="006F2CBA">
        <w:rPr>
          <w:b/>
          <w:bCs/>
          <w:snapToGrid w:val="0"/>
          <w:sz w:val="28"/>
          <w:szCs w:val="28"/>
        </w:rPr>
        <w:t xml:space="preserve"> місцевого самоврядування </w:t>
      </w:r>
      <w:r>
        <w:rPr>
          <w:b/>
          <w:bCs/>
          <w:snapToGrid w:val="0"/>
          <w:sz w:val="28"/>
          <w:szCs w:val="28"/>
        </w:rPr>
        <w:t>повноважень із забезпечення ефективного</w:t>
      </w:r>
      <w:r w:rsidRPr="006F2CBA">
        <w:rPr>
          <w:b/>
          <w:bCs/>
          <w:snapToGrid w:val="0"/>
          <w:sz w:val="28"/>
          <w:szCs w:val="28"/>
        </w:rPr>
        <w:t xml:space="preserve"> використанню природно-</w:t>
      </w:r>
      <w:r>
        <w:rPr>
          <w:b/>
          <w:bCs/>
          <w:snapToGrid w:val="0"/>
          <w:sz w:val="28"/>
          <w:szCs w:val="28"/>
        </w:rPr>
        <w:t>сировинного потенціалу</w:t>
      </w:r>
    </w:p>
    <w:p w:rsidR="000E7A59" w:rsidRPr="006F2CBA" w:rsidRDefault="000E7A59" w:rsidP="000E7A59">
      <w:pPr>
        <w:pStyle w:val="a8"/>
        <w:widowControl w:val="0"/>
        <w:spacing w:before="0" w:beforeAutospacing="0" w:after="0" w:afterAutospacing="0"/>
        <w:jc w:val="center"/>
        <w:rPr>
          <w:b/>
          <w:bCs/>
          <w:sz w:val="28"/>
          <w:szCs w:val="28"/>
          <w:lang w:val="ru-RU"/>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5"/>
        <w:gridCol w:w="7938"/>
      </w:tblGrid>
      <w:tr w:rsidR="000E7A59" w:rsidRPr="000D1891" w:rsidTr="00546269">
        <w:trPr>
          <w:trHeight w:val="448"/>
        </w:trPr>
        <w:tc>
          <w:tcPr>
            <w:tcW w:w="7655" w:type="dxa"/>
          </w:tcPr>
          <w:p w:rsidR="000E7A59" w:rsidRPr="000D1891" w:rsidRDefault="000E7A59" w:rsidP="000D1891">
            <w:pPr>
              <w:widowControl w:val="0"/>
              <w:shd w:val="clear" w:color="auto" w:fill="FFFFFF"/>
              <w:spacing w:before="40" w:after="40" w:line="288" w:lineRule="auto"/>
              <w:jc w:val="center"/>
              <w:rPr>
                <w:b/>
                <w:bCs/>
                <w:sz w:val="28"/>
                <w:szCs w:val="28"/>
              </w:rPr>
            </w:pPr>
            <w:r w:rsidRPr="000D1891">
              <w:rPr>
                <w:b/>
                <w:bCs/>
                <w:sz w:val="28"/>
                <w:szCs w:val="28"/>
              </w:rPr>
              <w:t>Чинна редакція</w:t>
            </w:r>
          </w:p>
        </w:tc>
        <w:tc>
          <w:tcPr>
            <w:tcW w:w="7938" w:type="dxa"/>
          </w:tcPr>
          <w:p w:rsidR="000E7A59" w:rsidRPr="000D1891" w:rsidRDefault="000E7A59" w:rsidP="000D1891">
            <w:pPr>
              <w:widowControl w:val="0"/>
              <w:shd w:val="clear" w:color="auto" w:fill="FFFFFF"/>
              <w:spacing w:before="40" w:after="40" w:line="288" w:lineRule="auto"/>
              <w:jc w:val="center"/>
              <w:rPr>
                <w:b/>
                <w:bCs/>
                <w:sz w:val="28"/>
                <w:szCs w:val="28"/>
              </w:rPr>
            </w:pPr>
            <w:r w:rsidRPr="000D1891">
              <w:rPr>
                <w:b/>
                <w:bCs/>
                <w:sz w:val="28"/>
                <w:szCs w:val="28"/>
              </w:rPr>
              <w:t>Редакція норми закону</w:t>
            </w:r>
          </w:p>
          <w:p w:rsidR="000E7A59" w:rsidRPr="000D1891" w:rsidRDefault="000E7A59" w:rsidP="000D1891">
            <w:pPr>
              <w:widowControl w:val="0"/>
              <w:shd w:val="clear" w:color="auto" w:fill="FFFFFF"/>
              <w:spacing w:before="40" w:after="40" w:line="288" w:lineRule="auto"/>
              <w:jc w:val="center"/>
              <w:rPr>
                <w:b/>
                <w:bCs/>
                <w:sz w:val="28"/>
                <w:szCs w:val="28"/>
              </w:rPr>
            </w:pPr>
            <w:r w:rsidRPr="000D1891">
              <w:rPr>
                <w:b/>
                <w:bCs/>
                <w:sz w:val="28"/>
                <w:szCs w:val="28"/>
              </w:rPr>
              <w:t>з урахуванням запропонованих змін</w:t>
            </w:r>
          </w:p>
        </w:tc>
      </w:tr>
      <w:tr w:rsidR="000E7A59" w:rsidRPr="000D1891" w:rsidTr="00546269">
        <w:trPr>
          <w:trHeight w:val="610"/>
        </w:trPr>
        <w:tc>
          <w:tcPr>
            <w:tcW w:w="7655"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Розділ I. ЗАГАЛЬНІ ПОЛОЖЕННЯ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ГЛАВА 1. ОСНОВНІ ПОЛОЖЕННЯ</w:t>
            </w:r>
          </w:p>
        </w:tc>
        <w:tc>
          <w:tcPr>
            <w:tcW w:w="7938"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Розділ I. ЗАГАЛЬНІ ПОЛОЖЕННЯ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ГЛАВА 1. ОСНОВНІ ПОЛОЖЕННЯ</w:t>
            </w:r>
          </w:p>
        </w:tc>
      </w:tr>
      <w:tr w:rsidR="000E7A59" w:rsidRPr="000D1891" w:rsidTr="00546269">
        <w:trPr>
          <w:trHeight w:val="610"/>
        </w:trPr>
        <w:tc>
          <w:tcPr>
            <w:tcW w:w="7655" w:type="dxa"/>
          </w:tcPr>
          <w:p w:rsidR="000D1891"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
                <w:bCs/>
                <w:color w:val="000000"/>
                <w:sz w:val="28"/>
                <w:szCs w:val="28"/>
                <w:lang w:val="uk-UA"/>
              </w:rPr>
              <w:t xml:space="preserve">Стаття 6. </w:t>
            </w:r>
            <w:r w:rsidRPr="000D1891">
              <w:rPr>
                <w:rFonts w:ascii="Times New Roman" w:hAnsi="Times New Roman" w:cs="Times New Roman"/>
                <w:bCs/>
                <w:color w:val="000000"/>
                <w:sz w:val="28"/>
                <w:szCs w:val="28"/>
                <w:lang w:val="uk-UA"/>
              </w:rPr>
              <w:t>Види корисних копалин</w:t>
            </w:r>
          </w:p>
          <w:p w:rsidR="000E7A59"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Корисні копалини за своїм значенням поділяються на корисні копалини загальнодержавного і місцевого значення. Віднесення корисних копалин до корисних копалин загальнодержавного та місцевого значення здійснюється Кабінетом Міністрів України за поданням центрального органу виконавчої влади, що забезпечує формування державної політики у сфері охорони навколишнього природного середовища.</w:t>
            </w:r>
          </w:p>
          <w:p w:rsidR="000E7A5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p w:rsidR="000D1891"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p w:rsidR="000E7A59" w:rsidRPr="000D1891" w:rsidRDefault="0089082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i/>
                <w:color w:val="000000"/>
                <w:sz w:val="28"/>
                <w:szCs w:val="28"/>
                <w:lang w:val="uk-UA"/>
              </w:rPr>
            </w:pPr>
            <w:r>
              <w:rPr>
                <w:rFonts w:ascii="Times New Roman" w:hAnsi="Times New Roman" w:cs="Times New Roman"/>
                <w:b/>
                <w:bCs/>
                <w:i/>
                <w:color w:val="000000"/>
                <w:sz w:val="28"/>
                <w:szCs w:val="28"/>
                <w:lang w:val="uk-UA"/>
              </w:rPr>
              <w:t>Норма відсутня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tc>
        <w:tc>
          <w:tcPr>
            <w:tcW w:w="7938"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Стаття 6.</w:t>
            </w:r>
            <w:r w:rsidRPr="000D1891">
              <w:rPr>
                <w:rFonts w:ascii="Times New Roman" w:hAnsi="Times New Roman" w:cs="Times New Roman"/>
                <w:bCs/>
                <w:color w:val="000000"/>
                <w:sz w:val="28"/>
                <w:szCs w:val="28"/>
                <w:lang w:val="uk-UA"/>
              </w:rPr>
              <w:t xml:space="preserve"> Види корисних копалин</w:t>
            </w:r>
            <w:r w:rsidRPr="000D1891">
              <w:rPr>
                <w:rFonts w:ascii="Times New Roman" w:hAnsi="Times New Roman" w:cs="Times New Roman"/>
                <w:bCs/>
                <w:color w:val="000000"/>
                <w:sz w:val="28"/>
                <w:szCs w:val="28"/>
                <w:lang w:val="ru-RU"/>
              </w:rPr>
              <w:t xml:space="preserve"> </w:t>
            </w:r>
            <w:r w:rsidRPr="000D1891">
              <w:rPr>
                <w:rFonts w:ascii="Times New Roman" w:hAnsi="Times New Roman" w:cs="Times New Roman"/>
                <w:b/>
                <w:bCs/>
                <w:color w:val="000000"/>
                <w:sz w:val="28"/>
                <w:szCs w:val="28"/>
                <w:lang w:val="uk-UA"/>
              </w:rPr>
              <w:t>та категорії родовищ корисних копалин</w:t>
            </w:r>
          </w:p>
          <w:p w:rsidR="000D1891" w:rsidRPr="000D1891" w:rsidRDefault="000D1891"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Корисні копалини за своїм значенням поділяються на корисні копалини загальнодержавного і місцевого значення. Віднесення корисних копалин до корисних копалин загальнодержавного та місцевого значення здійснюється Кабінетом Міністрів України за поданням центрального органу виконавчої влади, що забезпечує формування державної політики у сфері охорони навколишнього природного середовища.</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Основним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Родовища корисних копалин поділяються за такими категоріями:</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1) родовища корисних копалин першої категорії</w:t>
            </w:r>
            <w:r w:rsidR="000D1891" w:rsidRPr="000D1891">
              <w:rPr>
                <w:rFonts w:ascii="Times New Roman" w:hAnsi="Times New Roman" w:cs="Times New Roman"/>
                <w:b/>
                <w:bCs/>
                <w:color w:val="000000"/>
                <w:sz w:val="28"/>
                <w:szCs w:val="28"/>
                <w:lang w:val="uk-UA"/>
              </w:rPr>
              <w:t xml:space="preserve"> - </w:t>
            </w:r>
            <w:r w:rsidRPr="000D1891">
              <w:rPr>
                <w:rFonts w:ascii="Times New Roman" w:hAnsi="Times New Roman" w:cs="Times New Roman"/>
                <w:b/>
                <w:bCs/>
                <w:color w:val="000000"/>
                <w:sz w:val="28"/>
                <w:szCs w:val="28"/>
                <w:lang w:val="uk-UA"/>
              </w:rPr>
              <w:t xml:space="preserve">до </w:t>
            </w:r>
            <w:r w:rsidRPr="000D1891">
              <w:rPr>
                <w:rFonts w:ascii="Times New Roman" w:hAnsi="Times New Roman" w:cs="Times New Roman"/>
                <w:b/>
                <w:bCs/>
                <w:color w:val="000000"/>
                <w:sz w:val="28"/>
                <w:szCs w:val="28"/>
                <w:lang w:val="uk-UA"/>
              </w:rPr>
              <w:lastRenderedPageBreak/>
              <w:t>яких належать ділянки надр корисних копалин загальнодержавного значення, запаси яких оцінені і мають промислове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 xml:space="preserve">2) родовища корисних копалин другої категорії </w:t>
            </w:r>
            <w:r w:rsidR="000D1891" w:rsidRPr="000D1891">
              <w:rPr>
                <w:rFonts w:ascii="Times New Roman" w:hAnsi="Times New Roman" w:cs="Times New Roman"/>
                <w:b/>
                <w:bCs/>
                <w:color w:val="000000"/>
                <w:sz w:val="28"/>
                <w:szCs w:val="28"/>
                <w:lang w:val="uk-UA"/>
              </w:rPr>
              <w:t xml:space="preserve">- </w:t>
            </w:r>
            <w:r w:rsidRPr="000D1891">
              <w:rPr>
                <w:rFonts w:ascii="Times New Roman" w:hAnsi="Times New Roman" w:cs="Times New Roman"/>
                <w:b/>
                <w:bCs/>
                <w:color w:val="000000"/>
                <w:sz w:val="28"/>
                <w:szCs w:val="28"/>
                <w:lang w:val="uk-UA"/>
              </w:rPr>
              <w:t>до яких належать ділянки надр корисних копалин загальнодержавного значення, запаси яких оцінені і не мають промислового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0D1891">
              <w:rPr>
                <w:rFonts w:ascii="Times New Roman" w:hAnsi="Times New Roman" w:cs="Times New Roman"/>
                <w:b/>
                <w:bCs/>
                <w:color w:val="000000"/>
                <w:sz w:val="28"/>
                <w:szCs w:val="28"/>
                <w:lang w:val="uk-UA"/>
              </w:rPr>
              <w:t xml:space="preserve">3) родовища корисних копалин третьої категорії </w:t>
            </w:r>
            <w:r w:rsidR="002D1A67">
              <w:rPr>
                <w:rFonts w:ascii="Times New Roman" w:hAnsi="Times New Roman" w:cs="Times New Roman"/>
                <w:b/>
                <w:bCs/>
                <w:color w:val="000000"/>
                <w:sz w:val="28"/>
                <w:szCs w:val="28"/>
                <w:lang w:val="uk-UA"/>
              </w:rPr>
              <w:t xml:space="preserve">- </w:t>
            </w:r>
            <w:r w:rsidRPr="000D1891">
              <w:rPr>
                <w:rFonts w:ascii="Times New Roman" w:hAnsi="Times New Roman" w:cs="Times New Roman"/>
                <w:b/>
                <w:bCs/>
                <w:color w:val="000000"/>
                <w:sz w:val="28"/>
                <w:szCs w:val="28"/>
                <w:lang w:val="uk-UA"/>
              </w:rPr>
              <w:t>до яких належать ділянки надр корисних копалин місцевого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r>
      <w:tr w:rsidR="000E7A59" w:rsidRPr="000D1891" w:rsidTr="00546269">
        <w:trPr>
          <w:trHeight w:val="610"/>
        </w:trPr>
        <w:tc>
          <w:tcPr>
            <w:tcW w:w="7655"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
                <w:bCs/>
                <w:color w:val="000000"/>
                <w:sz w:val="28"/>
                <w:szCs w:val="28"/>
                <w:lang w:val="uk-UA"/>
              </w:rPr>
              <w:lastRenderedPageBreak/>
              <w:t>Стаття 9</w:t>
            </w:r>
            <w:r w:rsidRPr="000D1891">
              <w:rPr>
                <w:rFonts w:ascii="Times New Roman" w:hAnsi="Times New Roman" w:cs="Times New Roman"/>
                <w:b/>
                <w:bCs/>
                <w:color w:val="000000"/>
                <w:sz w:val="28"/>
                <w:szCs w:val="28"/>
                <w:vertAlign w:val="superscript"/>
                <w:lang w:val="uk-UA"/>
              </w:rPr>
              <w:t>1</w:t>
            </w:r>
            <w:r w:rsidRPr="000D1891">
              <w:rPr>
                <w:rFonts w:ascii="Times New Roman" w:hAnsi="Times New Roman" w:cs="Times New Roman"/>
                <w:b/>
                <w:bCs/>
                <w:color w:val="000000"/>
                <w:sz w:val="28"/>
                <w:szCs w:val="28"/>
                <w:lang w:val="uk-UA"/>
              </w:rPr>
              <w:t>.</w:t>
            </w:r>
            <w:r w:rsidRPr="000D1891">
              <w:rPr>
                <w:rFonts w:ascii="Times New Roman" w:hAnsi="Times New Roman" w:cs="Times New Roman"/>
                <w:bCs/>
                <w:color w:val="000000"/>
                <w:sz w:val="28"/>
                <w:szCs w:val="28"/>
                <w:lang w:val="uk-UA"/>
              </w:rPr>
              <w:t xml:space="preserve"> Компетенція обласних, Київської та Севастопольської міських рад у сфері регулювання гірничих відносин</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До компетенції обласних, Київської та Севастопольської міських рад у порядку, встановленому цим Кодексом та іншими законодавчими актами, належить:</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 xml:space="preserve">1) надання надр у користування для розробки родовищ корисних копалин </w:t>
            </w:r>
            <w:r w:rsidRPr="000D1891">
              <w:rPr>
                <w:rFonts w:ascii="Times New Roman" w:hAnsi="Times New Roman" w:cs="Times New Roman"/>
                <w:bCs/>
                <w:strike/>
                <w:color w:val="000000"/>
                <w:sz w:val="28"/>
                <w:szCs w:val="28"/>
                <w:lang w:val="uk-UA"/>
              </w:rPr>
              <w:t>місцевого значення</w:t>
            </w:r>
            <w:r w:rsidRPr="000D1891">
              <w:rPr>
                <w:rFonts w:ascii="Times New Roman" w:hAnsi="Times New Roman" w:cs="Times New Roman"/>
                <w:bCs/>
                <w:color w:val="000000"/>
                <w:sz w:val="28"/>
                <w:szCs w:val="28"/>
                <w:lang w:val="uk-UA"/>
              </w:rPr>
              <w:t>;</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4) розподіл між відповідними місцевими бюджетами плати за користування надрами;</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 xml:space="preserve">5) розроблення, затвердження та виконання </w:t>
            </w:r>
            <w:r w:rsidRPr="006419D1">
              <w:rPr>
                <w:rFonts w:ascii="Times New Roman" w:hAnsi="Times New Roman" w:cs="Times New Roman"/>
                <w:bCs/>
                <w:color w:val="000000"/>
                <w:sz w:val="28"/>
                <w:szCs w:val="28"/>
                <w:lang w:val="uk-UA"/>
              </w:rPr>
              <w:t>місцевих</w:t>
            </w:r>
            <w:r w:rsidRPr="000D1891">
              <w:rPr>
                <w:rFonts w:ascii="Times New Roman" w:hAnsi="Times New Roman" w:cs="Times New Roman"/>
                <w:bCs/>
                <w:color w:val="000000"/>
                <w:sz w:val="28"/>
                <w:szCs w:val="28"/>
                <w:lang w:val="uk-UA"/>
              </w:rPr>
              <w:t xml:space="preserve"> програм розвитку мінерально-сировинної бази, </w:t>
            </w:r>
            <w:r w:rsidRPr="000D1891">
              <w:rPr>
                <w:rFonts w:ascii="Times New Roman" w:hAnsi="Times New Roman" w:cs="Times New Roman"/>
                <w:bCs/>
                <w:color w:val="000000"/>
                <w:sz w:val="28"/>
                <w:szCs w:val="28"/>
                <w:lang w:val="uk-UA"/>
              </w:rPr>
              <w:lastRenderedPageBreak/>
              <w:t>раціонального використання і охорони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6) оголошення геологічних об'єктів, що становлять наукову або культурну цінність, об'єктами природно-заповідного фонду місцевого значення;</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7) припинення права на користування ділянкою надр у випадках і порядку, передбачених цим Кодексом;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8) здійснення контролю за використанням та охороною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9) вирішення інших питань у сфері регулювання гірничих відносин, визначених законом.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c>
          <w:tcPr>
            <w:tcW w:w="7938"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
                <w:bCs/>
                <w:color w:val="000000"/>
                <w:sz w:val="28"/>
                <w:szCs w:val="28"/>
                <w:lang w:val="uk-UA"/>
              </w:rPr>
              <w:lastRenderedPageBreak/>
              <w:t>Стаття 9</w:t>
            </w:r>
            <w:r w:rsidRPr="000D1891">
              <w:rPr>
                <w:rFonts w:ascii="Times New Roman" w:hAnsi="Times New Roman" w:cs="Times New Roman"/>
                <w:b/>
                <w:bCs/>
                <w:color w:val="000000"/>
                <w:sz w:val="28"/>
                <w:szCs w:val="28"/>
                <w:vertAlign w:val="superscript"/>
                <w:lang w:val="uk-UA"/>
              </w:rPr>
              <w:t>1</w:t>
            </w:r>
            <w:r w:rsidRPr="000D1891">
              <w:rPr>
                <w:rFonts w:ascii="Times New Roman" w:hAnsi="Times New Roman" w:cs="Times New Roman"/>
                <w:b/>
                <w:bCs/>
                <w:color w:val="000000"/>
                <w:sz w:val="28"/>
                <w:szCs w:val="28"/>
                <w:lang w:val="uk-UA"/>
              </w:rPr>
              <w:t>.</w:t>
            </w:r>
            <w:r w:rsidRPr="000D1891">
              <w:rPr>
                <w:rFonts w:ascii="Times New Roman" w:hAnsi="Times New Roman" w:cs="Times New Roman"/>
                <w:bCs/>
                <w:color w:val="000000"/>
                <w:sz w:val="28"/>
                <w:szCs w:val="28"/>
                <w:lang w:val="uk-UA"/>
              </w:rPr>
              <w:t xml:space="preserve"> Компетенція обласних, Київської та Севастопольської міських рад у сфері регулювання гірничих відносин</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До компетенції обласних, Київської та Севастопольської міських рад у порядку, встановленому цим Кодексом та іншими законодавчими актами, належить:</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0D1891">
              <w:rPr>
                <w:rFonts w:ascii="Times New Roman" w:hAnsi="Times New Roman" w:cs="Times New Roman"/>
                <w:bCs/>
                <w:color w:val="000000"/>
                <w:sz w:val="28"/>
                <w:szCs w:val="28"/>
                <w:lang w:val="uk-UA"/>
              </w:rPr>
              <w:t xml:space="preserve">1) надання надр у користування для розробки родовищ корисних копалин </w:t>
            </w:r>
            <w:r w:rsidRPr="000D1891">
              <w:rPr>
                <w:rFonts w:ascii="Times New Roman" w:hAnsi="Times New Roman" w:cs="Times New Roman"/>
                <w:b/>
                <w:bCs/>
                <w:color w:val="000000"/>
                <w:sz w:val="28"/>
                <w:szCs w:val="28"/>
                <w:lang w:val="uk-UA"/>
              </w:rPr>
              <w:t>другої категорії</w:t>
            </w:r>
            <w:r w:rsidRPr="000D1891">
              <w:rPr>
                <w:rFonts w:ascii="Times New Roman" w:hAnsi="Times New Roman" w:cs="Times New Roman"/>
                <w:bCs/>
                <w:color w:val="000000"/>
                <w:sz w:val="28"/>
                <w:szCs w:val="28"/>
                <w:lang w:val="uk-UA"/>
              </w:rPr>
              <w:t>;</w:t>
            </w:r>
          </w:p>
          <w:p w:rsidR="000E7A59" w:rsidRPr="00B875ED"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B875ED">
              <w:rPr>
                <w:rFonts w:ascii="Times New Roman" w:hAnsi="Times New Roman" w:cs="Times New Roman"/>
                <w:b/>
                <w:bCs/>
                <w:color w:val="000000"/>
                <w:sz w:val="28"/>
                <w:szCs w:val="28"/>
                <w:lang w:val="ru-RU"/>
              </w:rPr>
              <w:t>2</w:t>
            </w:r>
            <w:r w:rsidR="000E7A59" w:rsidRPr="00B875ED">
              <w:rPr>
                <w:rFonts w:ascii="Times New Roman" w:hAnsi="Times New Roman" w:cs="Times New Roman"/>
                <w:b/>
                <w:bCs/>
                <w:color w:val="000000"/>
                <w:sz w:val="28"/>
                <w:szCs w:val="28"/>
                <w:lang w:val="uk-UA"/>
              </w:rPr>
              <w:t>) погодження надання надр у користування з метою геологічного вивчення і розробки родовищ корисних копалин першої категорії, а також для цілей, не пов'язаних з видобуванням корисних копалин;</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lastRenderedPageBreak/>
              <w:t>3</w:t>
            </w:r>
            <w:r w:rsidR="000E7A59" w:rsidRPr="000D1891">
              <w:rPr>
                <w:rFonts w:ascii="Times New Roman" w:hAnsi="Times New Roman" w:cs="Times New Roman"/>
                <w:bCs/>
                <w:color w:val="000000"/>
                <w:sz w:val="28"/>
                <w:szCs w:val="28"/>
                <w:lang w:val="uk-UA"/>
              </w:rPr>
              <w:t>) розподіл між відповідними місцевими бюджетами плати за користування надрами;</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4</w:t>
            </w:r>
            <w:r w:rsidR="000E7A59" w:rsidRPr="000D1891">
              <w:rPr>
                <w:rFonts w:ascii="Times New Roman" w:hAnsi="Times New Roman" w:cs="Times New Roman"/>
                <w:bCs/>
                <w:color w:val="000000"/>
                <w:sz w:val="28"/>
                <w:szCs w:val="28"/>
                <w:lang w:val="uk-UA"/>
              </w:rPr>
              <w:t xml:space="preserve">) розроблення, затвердження та виконання </w:t>
            </w:r>
            <w:r w:rsidR="006419D1" w:rsidRPr="006419D1">
              <w:rPr>
                <w:rFonts w:ascii="Times New Roman" w:hAnsi="Times New Roman" w:cs="Times New Roman"/>
                <w:b/>
                <w:bCs/>
                <w:color w:val="000000"/>
                <w:sz w:val="28"/>
                <w:szCs w:val="28"/>
                <w:lang w:val="uk-UA"/>
              </w:rPr>
              <w:t>регіональних</w:t>
            </w:r>
            <w:r w:rsidR="000E7A59" w:rsidRPr="000D1891">
              <w:rPr>
                <w:rFonts w:ascii="Times New Roman" w:hAnsi="Times New Roman" w:cs="Times New Roman"/>
                <w:bCs/>
                <w:color w:val="000000"/>
                <w:sz w:val="28"/>
                <w:szCs w:val="28"/>
                <w:lang w:val="uk-UA"/>
              </w:rPr>
              <w:t xml:space="preserve"> </w:t>
            </w:r>
            <w:r w:rsidR="006419D1" w:rsidRPr="006419D1">
              <w:rPr>
                <w:rFonts w:ascii="Times New Roman" w:hAnsi="Times New Roman" w:cs="Times New Roman"/>
                <w:b/>
                <w:bCs/>
                <w:color w:val="000000"/>
                <w:sz w:val="28"/>
                <w:szCs w:val="28"/>
                <w:lang w:val="uk-UA"/>
              </w:rPr>
              <w:t xml:space="preserve">та </w:t>
            </w:r>
            <w:r w:rsidR="006419D1" w:rsidRPr="006419D1">
              <w:rPr>
                <w:rFonts w:ascii="Times New Roman" w:hAnsi="Times New Roman" w:cs="Times New Roman"/>
                <w:bCs/>
                <w:color w:val="000000"/>
                <w:sz w:val="28"/>
                <w:szCs w:val="28"/>
                <w:lang w:val="uk-UA"/>
              </w:rPr>
              <w:t>місцевих</w:t>
            </w:r>
            <w:r w:rsidR="006419D1" w:rsidRPr="000D1891">
              <w:rPr>
                <w:rFonts w:ascii="Times New Roman" w:hAnsi="Times New Roman" w:cs="Times New Roman"/>
                <w:bCs/>
                <w:color w:val="000000"/>
                <w:sz w:val="28"/>
                <w:szCs w:val="28"/>
                <w:lang w:val="uk-UA"/>
              </w:rPr>
              <w:t xml:space="preserve"> </w:t>
            </w:r>
            <w:r w:rsidR="000E7A59" w:rsidRPr="000D1891">
              <w:rPr>
                <w:rFonts w:ascii="Times New Roman" w:hAnsi="Times New Roman" w:cs="Times New Roman"/>
                <w:bCs/>
                <w:color w:val="000000"/>
                <w:sz w:val="28"/>
                <w:szCs w:val="28"/>
                <w:lang w:val="uk-UA"/>
              </w:rPr>
              <w:t>програм розвитку мінерально-сировинної бази, раціонального використання і охорони надр;</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5</w:t>
            </w:r>
            <w:r w:rsidR="000E7A59" w:rsidRPr="000D1891">
              <w:rPr>
                <w:rFonts w:ascii="Times New Roman" w:hAnsi="Times New Roman" w:cs="Times New Roman"/>
                <w:bCs/>
                <w:color w:val="000000"/>
                <w:sz w:val="28"/>
                <w:szCs w:val="28"/>
                <w:lang w:val="uk-UA"/>
              </w:rPr>
              <w:t>) оголошення геологічних об'єктів, що становлять наукову або культурну цінність, об'єктами природно-заповідного фонду місцевого значення;</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6</w:t>
            </w:r>
            <w:r w:rsidR="000E7A59" w:rsidRPr="000D1891">
              <w:rPr>
                <w:rFonts w:ascii="Times New Roman" w:hAnsi="Times New Roman" w:cs="Times New Roman"/>
                <w:bCs/>
                <w:color w:val="000000"/>
                <w:sz w:val="28"/>
                <w:szCs w:val="28"/>
                <w:lang w:val="uk-UA"/>
              </w:rPr>
              <w:t>) припинення права на користування ділянкою надр у випадках і порядку, передбачених цим Кодексом;</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7</w:t>
            </w:r>
            <w:r w:rsidR="000E7A59" w:rsidRPr="000D1891">
              <w:rPr>
                <w:rFonts w:ascii="Times New Roman" w:hAnsi="Times New Roman" w:cs="Times New Roman"/>
                <w:bCs/>
                <w:color w:val="000000"/>
                <w:sz w:val="28"/>
                <w:szCs w:val="28"/>
                <w:lang w:val="uk-UA"/>
              </w:rPr>
              <w:t>) здійснення контролю за використанням та охороною надр;</w:t>
            </w:r>
          </w:p>
          <w:p w:rsidR="000E7A59" w:rsidRPr="000D1891" w:rsidRDefault="00B875ED"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r w:rsidRPr="00B875ED">
              <w:rPr>
                <w:rFonts w:ascii="Times New Roman" w:hAnsi="Times New Roman" w:cs="Times New Roman"/>
                <w:bCs/>
                <w:color w:val="000000"/>
                <w:sz w:val="28"/>
                <w:szCs w:val="28"/>
                <w:lang w:val="ru-RU"/>
              </w:rPr>
              <w:t>8</w:t>
            </w:r>
            <w:r w:rsidR="000E7A59" w:rsidRPr="000D1891">
              <w:rPr>
                <w:rFonts w:ascii="Times New Roman" w:hAnsi="Times New Roman" w:cs="Times New Roman"/>
                <w:bCs/>
                <w:color w:val="000000"/>
                <w:sz w:val="28"/>
                <w:szCs w:val="28"/>
                <w:lang w:val="uk-UA"/>
              </w:rPr>
              <w:t>) вирішення інших питань у сфері регулювання гірничих відносин, визначених законом.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r>
      <w:tr w:rsidR="000E7A59" w:rsidRPr="000D1891" w:rsidTr="00546269">
        <w:trPr>
          <w:trHeight w:val="610"/>
        </w:trPr>
        <w:tc>
          <w:tcPr>
            <w:tcW w:w="7655" w:type="dxa"/>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Cs/>
                <w:color w:val="000000"/>
                <w:sz w:val="28"/>
                <w:szCs w:val="28"/>
                <w:lang w:val="uk-UA"/>
              </w:rPr>
            </w:pPr>
          </w:p>
          <w:p w:rsidR="000E7A59" w:rsidRPr="00890829" w:rsidRDefault="0089082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i/>
                <w:color w:val="000000"/>
                <w:sz w:val="28"/>
                <w:szCs w:val="28"/>
                <w:lang w:val="uk-UA"/>
              </w:rPr>
            </w:pPr>
            <w:r>
              <w:rPr>
                <w:rFonts w:ascii="Times New Roman" w:hAnsi="Times New Roman" w:cs="Times New Roman"/>
                <w:b/>
                <w:bCs/>
                <w:i/>
                <w:color w:val="000000"/>
                <w:sz w:val="28"/>
                <w:szCs w:val="28"/>
                <w:lang w:val="uk-UA"/>
              </w:rPr>
              <w:t>Норма відсутня</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c>
          <w:tcPr>
            <w:tcW w:w="7938" w:type="dxa"/>
          </w:tcPr>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890829">
              <w:rPr>
                <w:rFonts w:ascii="Times New Roman" w:hAnsi="Times New Roman" w:cs="Times New Roman"/>
                <w:b/>
                <w:bCs/>
                <w:color w:val="000000"/>
                <w:sz w:val="28"/>
                <w:szCs w:val="28"/>
                <w:lang w:val="uk-UA"/>
              </w:rPr>
              <w:t>Стаття 9</w:t>
            </w:r>
            <w:r w:rsidRPr="00890829">
              <w:rPr>
                <w:rFonts w:ascii="Times New Roman" w:hAnsi="Times New Roman" w:cs="Times New Roman"/>
                <w:b/>
                <w:bCs/>
                <w:color w:val="000000"/>
                <w:sz w:val="28"/>
                <w:szCs w:val="28"/>
                <w:vertAlign w:val="superscript"/>
                <w:lang w:val="uk-UA"/>
              </w:rPr>
              <w:t>3</w:t>
            </w:r>
            <w:r w:rsidRPr="00890829">
              <w:rPr>
                <w:rFonts w:ascii="Times New Roman" w:hAnsi="Times New Roman" w:cs="Times New Roman"/>
                <w:b/>
                <w:bCs/>
                <w:color w:val="000000"/>
                <w:sz w:val="28"/>
                <w:szCs w:val="28"/>
                <w:lang w:val="uk-UA"/>
              </w:rPr>
              <w:t>. Компетенція районних рад і рад об’єднаних територіальних громад у сфері регулювання гірничих відносин</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890829">
              <w:rPr>
                <w:rFonts w:ascii="Times New Roman" w:hAnsi="Times New Roman" w:cs="Times New Roman"/>
                <w:b/>
                <w:color w:val="000000"/>
                <w:sz w:val="28"/>
                <w:szCs w:val="28"/>
                <w:lang w:val="uk-UA"/>
              </w:rPr>
              <w:t xml:space="preserve">До відання районних рад та </w:t>
            </w:r>
            <w:r w:rsidR="00890829">
              <w:rPr>
                <w:rFonts w:ascii="Times New Roman" w:hAnsi="Times New Roman" w:cs="Times New Roman"/>
                <w:b/>
                <w:color w:val="000000"/>
                <w:sz w:val="28"/>
                <w:szCs w:val="28"/>
                <w:lang w:val="uk-UA"/>
              </w:rPr>
              <w:t>рад</w:t>
            </w:r>
            <w:r w:rsidRPr="00890829">
              <w:rPr>
                <w:rFonts w:ascii="Times New Roman" w:hAnsi="Times New Roman" w:cs="Times New Roman"/>
                <w:b/>
                <w:color w:val="000000"/>
                <w:sz w:val="28"/>
                <w:szCs w:val="28"/>
                <w:lang w:val="uk-UA"/>
              </w:rPr>
              <w:t xml:space="preserve"> об’єднаних територіальних громади на їх території у порядку, встановленому цим Кодексом та іншими законодавчими актами, належить:</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890829">
              <w:rPr>
                <w:rFonts w:ascii="Times New Roman" w:hAnsi="Times New Roman" w:cs="Times New Roman"/>
                <w:b/>
                <w:bCs/>
                <w:color w:val="000000"/>
                <w:sz w:val="28"/>
                <w:szCs w:val="28"/>
                <w:lang w:val="uk-UA"/>
              </w:rPr>
              <w:t xml:space="preserve">1) надання надр у користування для розробки родовищ </w:t>
            </w:r>
            <w:r w:rsidRPr="00890829">
              <w:rPr>
                <w:rFonts w:ascii="Times New Roman" w:hAnsi="Times New Roman" w:cs="Times New Roman"/>
                <w:b/>
                <w:bCs/>
                <w:color w:val="000000"/>
                <w:sz w:val="28"/>
                <w:szCs w:val="28"/>
                <w:lang w:val="uk-UA"/>
              </w:rPr>
              <w:lastRenderedPageBreak/>
              <w:t>корисних копалин третьої категорії;</w:t>
            </w:r>
          </w:p>
          <w:p w:rsidR="000E7A59" w:rsidRPr="00890829"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sidRPr="00890829">
              <w:rPr>
                <w:rFonts w:ascii="Times New Roman" w:hAnsi="Times New Roman" w:cs="Times New Roman"/>
                <w:b/>
                <w:bCs/>
                <w:color w:val="000000"/>
                <w:sz w:val="28"/>
                <w:szCs w:val="28"/>
                <w:lang w:val="uk-UA"/>
              </w:rPr>
              <w:t>2) погодження надання надр у користування з метою геологічного вивчення і розробки родовищ корисних копалин другої категорії, а також для цілей, не пов'язаних з видобуванням корисних копалин;</w:t>
            </w:r>
          </w:p>
          <w:p w:rsidR="000E7A59" w:rsidRPr="00890829"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3</w:t>
            </w:r>
            <w:r w:rsidR="000E7A59" w:rsidRPr="00890829">
              <w:rPr>
                <w:rFonts w:ascii="Times New Roman" w:hAnsi="Times New Roman" w:cs="Times New Roman"/>
                <w:b/>
                <w:bCs/>
                <w:color w:val="000000"/>
                <w:sz w:val="28"/>
                <w:szCs w:val="28"/>
                <w:lang w:val="uk-UA"/>
              </w:rPr>
              <w:t>) реалізація місцевих програм розвитку мінерально-сировинної бази, раціонального використання та охорони надр;</w:t>
            </w:r>
          </w:p>
          <w:p w:rsidR="000E7A59" w:rsidRPr="00890829"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4</w:t>
            </w:r>
            <w:r w:rsidR="000E7A59" w:rsidRPr="00890829">
              <w:rPr>
                <w:rFonts w:ascii="Times New Roman" w:hAnsi="Times New Roman" w:cs="Times New Roman"/>
                <w:b/>
                <w:bCs/>
                <w:color w:val="000000"/>
                <w:sz w:val="28"/>
                <w:szCs w:val="28"/>
                <w:lang w:val="uk-UA"/>
              </w:rPr>
              <w:t>) обмеження діяльності підприємств, установ, організацій і громадян у випадках і в порядку, передбачених цим Кодексом;</w:t>
            </w:r>
          </w:p>
          <w:p w:rsidR="000E7A59" w:rsidRPr="00890829"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5</w:t>
            </w:r>
            <w:r w:rsidR="000E7A59" w:rsidRPr="00890829">
              <w:rPr>
                <w:rFonts w:ascii="Times New Roman" w:hAnsi="Times New Roman" w:cs="Times New Roman"/>
                <w:b/>
                <w:bCs/>
                <w:color w:val="000000"/>
                <w:sz w:val="28"/>
                <w:szCs w:val="28"/>
                <w:lang w:val="uk-UA"/>
              </w:rPr>
              <w:t>) здійснення контролю за використанням та охороною надр;</w:t>
            </w:r>
          </w:p>
          <w:p w:rsidR="000E7A59" w:rsidRPr="000D1891" w:rsidRDefault="001E138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r>
              <w:rPr>
                <w:rFonts w:ascii="Times New Roman" w:hAnsi="Times New Roman" w:cs="Times New Roman"/>
                <w:b/>
                <w:bCs/>
                <w:color w:val="000000"/>
                <w:sz w:val="28"/>
                <w:szCs w:val="28"/>
                <w:lang w:val="uk-UA"/>
              </w:rPr>
              <w:t>6</w:t>
            </w:r>
            <w:r w:rsidR="000E7A59" w:rsidRPr="00890829">
              <w:rPr>
                <w:rFonts w:ascii="Times New Roman" w:hAnsi="Times New Roman" w:cs="Times New Roman"/>
                <w:b/>
                <w:bCs/>
                <w:color w:val="000000"/>
                <w:sz w:val="28"/>
                <w:szCs w:val="28"/>
                <w:lang w:val="uk-UA"/>
              </w:rPr>
              <w:t>) вирішення інших питань у сфері регулювання гірничих відносин у межах своєї компетенції.</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bCs/>
                <w:color w:val="000000"/>
                <w:sz w:val="28"/>
                <w:szCs w:val="28"/>
                <w:lang w:val="uk-UA"/>
              </w:rPr>
            </w:pPr>
          </w:p>
        </w:tc>
      </w:tr>
      <w:tr w:rsidR="000E7A59" w:rsidRPr="000D1891" w:rsidTr="00546269">
        <w:trPr>
          <w:trHeight w:val="610"/>
        </w:trPr>
        <w:tc>
          <w:tcPr>
            <w:tcW w:w="7655" w:type="dxa"/>
          </w:tcPr>
          <w:p w:rsidR="000E7A59" w:rsidRPr="008D18E5" w:rsidRDefault="008D18E5"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8D18E5">
              <w:rPr>
                <w:rFonts w:ascii="Times New Roman" w:hAnsi="Times New Roman" w:cs="Times New Roman"/>
                <w:b/>
                <w:bCs/>
                <w:color w:val="000000"/>
                <w:sz w:val="28"/>
                <w:szCs w:val="28"/>
                <w:lang w:val="uk-UA"/>
              </w:rPr>
              <w:lastRenderedPageBreak/>
              <w:t>Стаття 10.</w:t>
            </w:r>
            <w:r w:rsidRPr="008D18E5">
              <w:rPr>
                <w:rFonts w:ascii="Times New Roman" w:hAnsi="Times New Roman" w:cs="Times New Roman"/>
                <w:bCs/>
                <w:color w:val="000000"/>
                <w:sz w:val="28"/>
                <w:szCs w:val="28"/>
                <w:lang w:val="uk-UA"/>
              </w:rPr>
              <w:t xml:space="preserve"> Компетенція сільських, селищних, міських </w:t>
            </w:r>
            <w:r w:rsidRPr="008D18E5">
              <w:rPr>
                <w:rFonts w:ascii="Times New Roman" w:hAnsi="Times New Roman" w:cs="Times New Roman"/>
                <w:bCs/>
                <w:strike/>
                <w:color w:val="000000"/>
                <w:sz w:val="28"/>
                <w:szCs w:val="28"/>
                <w:lang w:val="uk-UA"/>
              </w:rPr>
              <w:t>і районних</w:t>
            </w:r>
            <w:r w:rsidRPr="008D18E5">
              <w:rPr>
                <w:rFonts w:ascii="Times New Roman" w:hAnsi="Times New Roman" w:cs="Times New Roman"/>
                <w:bCs/>
                <w:color w:val="000000"/>
                <w:sz w:val="28"/>
                <w:szCs w:val="28"/>
                <w:lang w:val="uk-UA"/>
              </w:rPr>
              <w:t xml:space="preserve"> рад</w:t>
            </w:r>
            <w:r w:rsidRPr="008D18E5">
              <w:rPr>
                <w:rFonts w:ascii="Times New Roman" w:hAnsi="Times New Roman" w:cs="Times New Roman"/>
                <w:bCs/>
                <w:strike/>
                <w:color w:val="000000"/>
                <w:sz w:val="28"/>
                <w:szCs w:val="28"/>
                <w:lang w:val="uk-UA"/>
              </w:rPr>
              <w:t>, і рад об’єднаних територіальних громад</w:t>
            </w:r>
            <w:r w:rsidRPr="008D18E5">
              <w:rPr>
                <w:rFonts w:ascii="Times New Roman" w:hAnsi="Times New Roman" w:cs="Times New Roman"/>
                <w:bCs/>
                <w:color w:val="000000"/>
                <w:sz w:val="28"/>
                <w:szCs w:val="28"/>
                <w:lang w:val="uk-UA"/>
              </w:rPr>
              <w:t xml:space="preserve"> у сфері регулювання гірничих відносин</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 xml:space="preserve">До відання сільських, селищних, міських </w:t>
            </w:r>
            <w:r w:rsidRPr="008D18E5">
              <w:rPr>
                <w:rFonts w:ascii="Times New Roman" w:hAnsi="Times New Roman" w:cs="Times New Roman"/>
                <w:strike/>
                <w:color w:val="000000"/>
                <w:sz w:val="28"/>
                <w:szCs w:val="28"/>
                <w:lang w:val="uk-UA"/>
              </w:rPr>
              <w:t xml:space="preserve">та районних </w:t>
            </w:r>
            <w:r w:rsidRPr="008D18E5">
              <w:rPr>
                <w:rFonts w:ascii="Times New Roman" w:hAnsi="Times New Roman" w:cs="Times New Roman"/>
                <w:color w:val="000000"/>
                <w:sz w:val="28"/>
                <w:szCs w:val="28"/>
                <w:lang w:val="uk-UA"/>
              </w:rPr>
              <w:t xml:space="preserve">рад </w:t>
            </w:r>
            <w:r w:rsidRPr="000D1891">
              <w:rPr>
                <w:rFonts w:ascii="Times New Roman" w:hAnsi="Times New Roman" w:cs="Times New Roman"/>
                <w:color w:val="000000"/>
                <w:sz w:val="28"/>
                <w:szCs w:val="28"/>
                <w:lang w:val="uk-UA"/>
              </w:rPr>
              <w:t>на їх території у порядку, встановленому цим Кодексом та іншими законодавчими актами, належить:</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 xml:space="preserve">1) погодження надання надр у користування з метою </w:t>
            </w:r>
            <w:r w:rsidRPr="000D1891">
              <w:rPr>
                <w:rFonts w:ascii="Times New Roman" w:hAnsi="Times New Roman" w:cs="Times New Roman"/>
                <w:color w:val="000000"/>
                <w:sz w:val="28"/>
                <w:szCs w:val="28"/>
                <w:lang w:val="uk-UA"/>
              </w:rPr>
              <w:lastRenderedPageBreak/>
              <w:t xml:space="preserve">геологічного вивчення, розробки родовищ корисних копалин </w:t>
            </w:r>
            <w:r w:rsidRPr="000D1891">
              <w:rPr>
                <w:rFonts w:ascii="Times New Roman" w:hAnsi="Times New Roman" w:cs="Times New Roman"/>
                <w:strike/>
                <w:color w:val="000000"/>
                <w:sz w:val="28"/>
                <w:szCs w:val="28"/>
                <w:lang w:val="uk-UA"/>
              </w:rPr>
              <w:t>місцевого значення</w:t>
            </w:r>
            <w:r w:rsidRPr="000D1891">
              <w:rPr>
                <w:rFonts w:ascii="Times New Roman" w:hAnsi="Times New Roman" w:cs="Times New Roman"/>
                <w:color w:val="000000"/>
                <w:sz w:val="28"/>
                <w:szCs w:val="28"/>
                <w:lang w:val="uk-UA"/>
              </w:rPr>
              <w:t>;</w:t>
            </w:r>
          </w:p>
          <w:p w:rsidR="000E7A59" w:rsidRPr="008D18E5"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strike/>
                <w:color w:val="000000"/>
                <w:sz w:val="28"/>
                <w:szCs w:val="28"/>
                <w:lang w:val="uk-UA"/>
              </w:rPr>
            </w:pPr>
            <w:r w:rsidRPr="008D18E5">
              <w:rPr>
                <w:rFonts w:ascii="Times New Roman" w:hAnsi="Times New Roman" w:cs="Times New Roman"/>
                <w:strike/>
                <w:color w:val="000000"/>
                <w:sz w:val="28"/>
                <w:szCs w:val="28"/>
                <w:lang w:val="uk-UA"/>
              </w:rPr>
              <w:t>2) реалізація місцевих програм розвитку мінерально-сировинної бази, раціонального використання та охорони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3) обмеження діяльності підприємств, установ, організацій і громадян у випадках і в порядку, передбачених цим Кодексом;</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4) здійснення контролю за використанням та охороною надр;</w:t>
            </w:r>
          </w:p>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color w:val="000000"/>
                <w:sz w:val="28"/>
                <w:szCs w:val="28"/>
                <w:lang w:val="uk-UA"/>
              </w:rPr>
            </w:pPr>
            <w:r w:rsidRPr="000D1891">
              <w:rPr>
                <w:rFonts w:ascii="Times New Roman" w:hAnsi="Times New Roman" w:cs="Times New Roman"/>
                <w:color w:val="000000"/>
                <w:sz w:val="28"/>
                <w:szCs w:val="28"/>
                <w:lang w:val="uk-UA"/>
              </w:rPr>
              <w:t>5) вирішення інших питань у сфері регулювання гірничих відносин у межах своєї компетенції.</w:t>
            </w:r>
          </w:p>
        </w:tc>
        <w:tc>
          <w:tcPr>
            <w:tcW w:w="7938" w:type="dxa"/>
          </w:tcPr>
          <w:p w:rsidR="000E7A59" w:rsidRPr="008D18E5" w:rsidRDefault="008D18E5"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8D18E5">
              <w:rPr>
                <w:rFonts w:ascii="Times New Roman" w:hAnsi="Times New Roman" w:cs="Times New Roman"/>
                <w:b/>
                <w:bCs/>
                <w:color w:val="000000"/>
                <w:sz w:val="28"/>
                <w:szCs w:val="28"/>
                <w:lang w:val="uk-UA"/>
              </w:rPr>
              <w:lastRenderedPageBreak/>
              <w:t>Стаття 10. Компетенція сільських, селищних і міських рад у сфері регулювання гірничих відносин</w:t>
            </w:r>
          </w:p>
          <w:p w:rsidR="000E7A59" w:rsidRPr="008D18E5" w:rsidRDefault="000E7A59"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8D18E5">
              <w:rPr>
                <w:rFonts w:ascii="Times New Roman" w:hAnsi="Times New Roman" w:cs="Times New Roman"/>
                <w:b/>
                <w:color w:val="000000"/>
                <w:sz w:val="28"/>
                <w:szCs w:val="28"/>
                <w:lang w:val="uk-UA"/>
              </w:rPr>
              <w:t>До відання сільських, селищних та міських рад на їх території у порядку, встановленому цим Кодексом та іншими законодавчими актами, належить:</w:t>
            </w:r>
          </w:p>
          <w:p w:rsidR="000E7A59" w:rsidRPr="006419D1" w:rsidRDefault="000E7A59"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6419D1">
              <w:rPr>
                <w:rFonts w:ascii="Times New Roman" w:hAnsi="Times New Roman" w:cs="Times New Roman"/>
                <w:b/>
                <w:color w:val="000000"/>
                <w:sz w:val="28"/>
                <w:szCs w:val="28"/>
                <w:lang w:val="uk-UA"/>
              </w:rPr>
              <w:t xml:space="preserve">1) погодження надання надр у користування з метою геологічного вивчення, розробки родовищ корисних </w:t>
            </w:r>
            <w:r w:rsidRPr="006419D1">
              <w:rPr>
                <w:rFonts w:ascii="Times New Roman" w:hAnsi="Times New Roman" w:cs="Times New Roman"/>
                <w:b/>
                <w:color w:val="000000"/>
                <w:sz w:val="28"/>
                <w:szCs w:val="28"/>
                <w:lang w:val="uk-UA"/>
              </w:rPr>
              <w:lastRenderedPageBreak/>
              <w:t>копалин третьої категорії;</w:t>
            </w:r>
          </w:p>
          <w:p w:rsidR="000E7A59" w:rsidRPr="001E1385" w:rsidRDefault="008D18E5"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1E1385">
              <w:rPr>
                <w:rFonts w:ascii="Times New Roman" w:hAnsi="Times New Roman" w:cs="Times New Roman"/>
                <w:b/>
                <w:color w:val="000000"/>
                <w:sz w:val="28"/>
                <w:szCs w:val="28"/>
                <w:lang w:val="uk-UA"/>
              </w:rPr>
              <w:t>2</w:t>
            </w:r>
            <w:r w:rsidR="000E7A59" w:rsidRPr="001E1385">
              <w:rPr>
                <w:rFonts w:ascii="Times New Roman" w:hAnsi="Times New Roman" w:cs="Times New Roman"/>
                <w:b/>
                <w:color w:val="000000"/>
                <w:sz w:val="28"/>
                <w:szCs w:val="28"/>
                <w:lang w:val="uk-UA"/>
              </w:rPr>
              <w:t>) обмеження діяльності підприємств, установ, організацій і громадян у випадках і в порядку, передбачених цим Кодексом;</w:t>
            </w:r>
          </w:p>
          <w:p w:rsidR="000E7A59" w:rsidRPr="001E1385" w:rsidRDefault="008D18E5" w:rsidP="00E16B92">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jc w:val="both"/>
              <w:rPr>
                <w:rFonts w:ascii="Times New Roman" w:hAnsi="Times New Roman" w:cs="Times New Roman"/>
                <w:b/>
                <w:color w:val="000000"/>
                <w:sz w:val="28"/>
                <w:szCs w:val="28"/>
                <w:lang w:val="uk-UA"/>
              </w:rPr>
            </w:pPr>
            <w:r w:rsidRPr="001E1385">
              <w:rPr>
                <w:rFonts w:ascii="Times New Roman" w:hAnsi="Times New Roman" w:cs="Times New Roman"/>
                <w:b/>
                <w:color w:val="000000"/>
                <w:sz w:val="28"/>
                <w:szCs w:val="28"/>
                <w:lang w:val="uk-UA"/>
              </w:rPr>
              <w:t>3</w:t>
            </w:r>
            <w:r w:rsidR="000E7A59" w:rsidRPr="001E1385">
              <w:rPr>
                <w:rFonts w:ascii="Times New Roman" w:hAnsi="Times New Roman" w:cs="Times New Roman"/>
                <w:b/>
                <w:color w:val="000000"/>
                <w:sz w:val="28"/>
                <w:szCs w:val="28"/>
                <w:lang w:val="uk-UA"/>
              </w:rPr>
              <w:t>) здійснення контролю за використанням та охороною надр;</w:t>
            </w:r>
          </w:p>
          <w:p w:rsidR="000E7A59" w:rsidRPr="001E1385" w:rsidRDefault="008D18E5" w:rsidP="00E16B92">
            <w:pPr>
              <w:widowControl w:val="0"/>
              <w:tabs>
                <w:tab w:val="left" w:pos="7406"/>
              </w:tabs>
              <w:spacing w:before="40" w:after="40" w:line="288" w:lineRule="auto"/>
              <w:ind w:firstLine="459"/>
              <w:rPr>
                <w:b/>
                <w:color w:val="000000"/>
                <w:sz w:val="28"/>
                <w:szCs w:val="28"/>
              </w:rPr>
            </w:pPr>
            <w:r w:rsidRPr="001E1385">
              <w:rPr>
                <w:b/>
                <w:color w:val="000000"/>
                <w:sz w:val="28"/>
                <w:szCs w:val="28"/>
              </w:rPr>
              <w:t>4</w:t>
            </w:r>
            <w:r w:rsidR="000E7A59" w:rsidRPr="001E1385">
              <w:rPr>
                <w:b/>
                <w:color w:val="000000"/>
                <w:sz w:val="28"/>
                <w:szCs w:val="28"/>
              </w:rPr>
              <w:t>) вирішення інших питань у сфері регулювання гірничих відносин у межах своєї компетенції.</w:t>
            </w:r>
          </w:p>
          <w:p w:rsidR="000E7A59" w:rsidRPr="000D1891" w:rsidRDefault="000E7A59" w:rsidP="00E16B92">
            <w:pPr>
              <w:widowControl w:val="0"/>
              <w:tabs>
                <w:tab w:val="left" w:pos="7406"/>
              </w:tabs>
              <w:spacing w:before="40" w:after="40" w:line="288" w:lineRule="auto"/>
              <w:ind w:firstLine="459"/>
              <w:rPr>
                <w:sz w:val="28"/>
                <w:szCs w:val="28"/>
              </w:rPr>
            </w:pPr>
          </w:p>
        </w:tc>
      </w:tr>
      <w:tr w:rsidR="000E7A59" w:rsidRPr="000D1891" w:rsidTr="00546269">
        <w:trPr>
          <w:trHeight w:val="610"/>
        </w:trPr>
        <w:tc>
          <w:tcPr>
            <w:tcW w:w="15593" w:type="dxa"/>
            <w:gridSpan w:val="2"/>
          </w:tcPr>
          <w:p w:rsidR="000E7A59" w:rsidRPr="000D1891" w:rsidRDefault="000E7A59" w:rsidP="000D189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459"/>
              <w:rPr>
                <w:rFonts w:ascii="Times New Roman" w:hAnsi="Times New Roman" w:cs="Times New Roman"/>
                <w:b/>
                <w:color w:val="000000"/>
                <w:sz w:val="28"/>
                <w:szCs w:val="28"/>
                <w:lang w:val="uk-UA"/>
              </w:rPr>
            </w:pPr>
            <w:r w:rsidRPr="000D1891">
              <w:rPr>
                <w:rFonts w:ascii="Times New Roman" w:hAnsi="Times New Roman" w:cs="Times New Roman"/>
                <w:b/>
                <w:color w:val="000000"/>
                <w:sz w:val="28"/>
                <w:szCs w:val="28"/>
                <w:lang w:val="uk-UA"/>
              </w:rPr>
              <w:lastRenderedPageBreak/>
              <w:t>Глава 2. НАДАННЯ НАДР У КОРИСТУВАННЯ</w:t>
            </w: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t>Стаття 13.</w:t>
            </w:r>
            <w:r w:rsidRPr="000D1891">
              <w:rPr>
                <w:sz w:val="28"/>
                <w:szCs w:val="28"/>
              </w:rPr>
              <w:t xml:space="preserve"> Користувачі надр</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Користувачами надр можуть бути підприємства, установи, організації, громадяни України, а також іноземці та особи без громадянства, іноземні юридичні особи.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Користувачами надр на умовах угод про розподіл продукції можуть бути громадяни України, іноземці, особи без громадянства, юридичні особи України або інших держав, об'єднання юридичних осіб, створені в Україні чи за межами України (інвестори), що відповідають вимогам законодавства України. Об'єднання юридичних осіб, що не є </w:t>
            </w:r>
            <w:r w:rsidRPr="000D1891">
              <w:rPr>
                <w:sz w:val="28"/>
                <w:szCs w:val="28"/>
              </w:rPr>
              <w:lastRenderedPageBreak/>
              <w:t>юридичною особою, може бути користувачем надр відповідно до угоди про розподіл продукції за умови, що учасники такого об'єднання несуть солідарну відповідальність за зобов'язаннями, передбаченими угодою про розподіл продукції.</w:t>
            </w:r>
          </w:p>
          <w:p w:rsidR="000E7A59" w:rsidRPr="000D1891" w:rsidRDefault="000E7A59" w:rsidP="00536782">
            <w:pPr>
              <w:widowControl w:val="0"/>
              <w:tabs>
                <w:tab w:val="left" w:pos="7406"/>
              </w:tabs>
              <w:spacing w:before="40" w:after="40" w:line="288" w:lineRule="auto"/>
              <w:ind w:firstLine="459"/>
              <w:rPr>
                <w:sz w:val="28"/>
                <w:szCs w:val="28"/>
              </w:rPr>
            </w:pP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13.</w:t>
            </w:r>
            <w:r w:rsidRPr="000D1891">
              <w:rPr>
                <w:sz w:val="28"/>
                <w:szCs w:val="28"/>
              </w:rPr>
              <w:t xml:space="preserve"> Користувачі надр</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Користувачами надр можуть бути підприємства, установи, організації, </w:t>
            </w:r>
            <w:r w:rsidRPr="000D1891">
              <w:rPr>
                <w:b/>
                <w:sz w:val="28"/>
                <w:szCs w:val="28"/>
              </w:rPr>
              <w:t>фізичні особи - підприємці,</w:t>
            </w:r>
            <w:r w:rsidRPr="000D1891">
              <w:rPr>
                <w:sz w:val="28"/>
                <w:szCs w:val="28"/>
              </w:rPr>
              <w:t xml:space="preserve"> громадяни України, а також іноземці та особи без громадянства, іноземні юридичні особи.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Користувачами надр на умовах угод про розподіл продукції можуть бути громадяни України, іноземці, особи без громадянства, </w:t>
            </w:r>
            <w:r w:rsidRPr="000D1891">
              <w:rPr>
                <w:b/>
                <w:sz w:val="28"/>
                <w:szCs w:val="28"/>
              </w:rPr>
              <w:t>фізичні особи - підприємці,</w:t>
            </w:r>
            <w:r w:rsidRPr="000D1891">
              <w:rPr>
                <w:sz w:val="28"/>
                <w:szCs w:val="28"/>
              </w:rPr>
              <w:t xml:space="preserve"> юридичні особи України або інших держав, об'єднання юридичних осіб, створені в Україні чи за межами України (інвестори), що </w:t>
            </w:r>
            <w:r w:rsidRPr="000D1891">
              <w:rPr>
                <w:sz w:val="28"/>
                <w:szCs w:val="28"/>
              </w:rPr>
              <w:lastRenderedPageBreak/>
              <w:t>відповідають вимогам законодавства України. Об'єднання юридичних осіб, що не є юридичною особою, може бути користувачем надр відповідно до угоди про розподіл продукції за умови, що учасники такого об'єднання несуть солідарну відповідальність за зобов'язаннями, передбаченими угодою про розподіл продукції.</w:t>
            </w:r>
          </w:p>
          <w:p w:rsidR="000E7A59" w:rsidRPr="000D1891" w:rsidRDefault="000E7A59" w:rsidP="00536782">
            <w:pPr>
              <w:widowControl w:val="0"/>
              <w:spacing w:before="40" w:after="40" w:line="288" w:lineRule="auto"/>
              <w:ind w:firstLine="459"/>
              <w:rPr>
                <w:b/>
                <w:bCs/>
                <w:sz w:val="28"/>
                <w:szCs w:val="28"/>
              </w:rPr>
            </w:pP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bCs/>
                <w:sz w:val="28"/>
                <w:szCs w:val="28"/>
              </w:rPr>
            </w:pPr>
            <w:r w:rsidRPr="000D1891">
              <w:rPr>
                <w:b/>
                <w:bCs/>
                <w:sz w:val="28"/>
                <w:szCs w:val="28"/>
              </w:rPr>
              <w:lastRenderedPageBreak/>
              <w:t>Стаття 16.</w:t>
            </w:r>
            <w:r w:rsidRPr="000D1891">
              <w:rPr>
                <w:bCs/>
                <w:sz w:val="28"/>
                <w:szCs w:val="28"/>
              </w:rPr>
              <w:t xml:space="preserve"> Спеціальні дозволи на користування надрами</w:t>
            </w:r>
          </w:p>
          <w:p w:rsidR="008D18E5" w:rsidRPr="008D18E5" w:rsidRDefault="008D18E5" w:rsidP="00536782">
            <w:pPr>
              <w:widowControl w:val="0"/>
              <w:tabs>
                <w:tab w:val="left" w:pos="7406"/>
              </w:tabs>
              <w:spacing w:before="40" w:after="40" w:line="288" w:lineRule="auto"/>
              <w:ind w:firstLine="459"/>
              <w:rPr>
                <w:bCs/>
                <w:sz w:val="28"/>
                <w:szCs w:val="28"/>
              </w:rPr>
            </w:pPr>
            <w:r w:rsidRPr="008D18E5">
              <w:rPr>
                <w:bCs/>
                <w:sz w:val="28"/>
                <w:szCs w:val="28"/>
              </w:rPr>
              <w:t xml:space="preserve">Аукціони щодо продажу спеціальних дозволів на користування надрами проводяться шляхом електронних торгів, що здійснюються за допомогою апаратно-програмного комплексу, що функціонує в Інтернеті та забезпечує заявникам, учасникам і організатору аукціону та </w:t>
            </w:r>
            <w:r w:rsidRPr="00881FDE">
              <w:rPr>
                <w:bCs/>
                <w:strike/>
                <w:sz w:val="28"/>
                <w:szCs w:val="28"/>
              </w:rPr>
              <w:t>центральному органу виконавчої влади, що реалізує державну політику у сфері геологічного вивчення та раціонального використання надр, та/або Раді міністрів Автономної Республіки Крим</w:t>
            </w:r>
            <w:r w:rsidRPr="008D18E5">
              <w:rPr>
                <w:bCs/>
                <w:sz w:val="28"/>
                <w:szCs w:val="28"/>
              </w:rPr>
              <w:t xml:space="preserve"> можливість користуватися сервісами такої системи з автоматичним обміном інформацією про процедури проведення аукціону.</w:t>
            </w:r>
          </w:p>
          <w:p w:rsidR="008D18E5"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 xml:space="preserve">Подання документів на отримання, продовження спеціальних дозволів на користування надрами, їх переоформлення, внесення до них змін (у тому числі до програми робіт) здійснюються заявником у паперовій або електронній формі через спеціальний електронний кабінет, </w:t>
            </w:r>
            <w:r w:rsidRPr="00333FA6">
              <w:rPr>
                <w:bCs/>
                <w:sz w:val="28"/>
                <w:szCs w:val="28"/>
              </w:rPr>
              <w:lastRenderedPageBreak/>
              <w:t xml:space="preserve">який формує та веде </w:t>
            </w:r>
            <w:r w:rsidRPr="00881FDE">
              <w:rPr>
                <w:bCs/>
                <w:strike/>
                <w:sz w:val="28"/>
                <w:szCs w:val="28"/>
              </w:rPr>
              <w:t>центральний орган виконавчої влади, що реалізує державну політику у сфері геологічного вивчення та раціонального використання надр</w:t>
            </w:r>
            <w:r w:rsidRPr="00333FA6">
              <w:rPr>
                <w:bCs/>
                <w:sz w:val="28"/>
                <w:szCs w:val="28"/>
              </w:rPr>
              <w:t>, на його офіційному веб-сайті у мережі Інтернет.</w:t>
            </w:r>
          </w:p>
          <w:p w:rsidR="008D18E5"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Площа ділянки надр, на яку надається спеціальний дозвіл на геологічне вивчення бурштиноносних надр, у тому числі дослідно-промислову розробку родовищ з подальшим видобуванням бурштину (промисловою розробкою родовищ), не може перевищувати 10 гектарів.</w:t>
            </w:r>
          </w:p>
          <w:p w:rsidR="008D18E5" w:rsidRPr="00881FDE" w:rsidRDefault="00333FA6" w:rsidP="00536782">
            <w:pPr>
              <w:widowControl w:val="0"/>
              <w:tabs>
                <w:tab w:val="left" w:pos="7406"/>
              </w:tabs>
              <w:spacing w:before="40" w:after="40" w:line="288" w:lineRule="auto"/>
              <w:ind w:firstLine="459"/>
              <w:rPr>
                <w:bCs/>
                <w:strike/>
                <w:sz w:val="28"/>
                <w:szCs w:val="28"/>
              </w:rPr>
            </w:pPr>
            <w:r w:rsidRPr="00333FA6">
              <w:rPr>
                <w:bCs/>
                <w:sz w:val="28"/>
                <w:szCs w:val="28"/>
              </w:rPr>
              <w:t xml:space="preserve">Інформація та документи, що подаються заявниками через електронний кабінет, є відкритими і публікуються на офіційному веб-сайті </w:t>
            </w:r>
            <w:r w:rsidRPr="00881FDE">
              <w:rPr>
                <w:bCs/>
                <w:strike/>
                <w:sz w:val="28"/>
                <w:szCs w:val="28"/>
              </w:rPr>
              <w:t>центрального органу виконавчої влади, що реалізує державну політику у сфері геологічного вивчення та раціонального використання надр.</w:t>
            </w:r>
          </w:p>
          <w:p w:rsidR="008D18E5" w:rsidRDefault="00333FA6" w:rsidP="00536782">
            <w:pPr>
              <w:widowControl w:val="0"/>
              <w:tabs>
                <w:tab w:val="left" w:pos="7406"/>
              </w:tabs>
              <w:spacing w:before="40" w:after="40" w:line="288" w:lineRule="auto"/>
              <w:ind w:firstLine="459"/>
              <w:rPr>
                <w:bCs/>
                <w:strike/>
                <w:sz w:val="28"/>
                <w:szCs w:val="28"/>
              </w:rPr>
            </w:pPr>
            <w:r w:rsidRPr="00333FA6">
              <w:rPr>
                <w:bCs/>
                <w:strike/>
                <w:sz w:val="28"/>
                <w:szCs w:val="28"/>
              </w:rPr>
              <w:t xml:space="preserve">Спеціальні дозволи на користування надрами надаються переможцям аукціонів, крім випадків, визначених Кабінетом Міністрів України, центральним органом виконавчої влади, що реалізує державну політику у сфері геологічного вивчення та раціонального використання надр, або Радою міністрів Автономної Республіки Крим щодо розробки родовищ корисних копалин місцевого значення на території Автономної Республіки Крим. Порядок проведення аукціонів з продажу спеціальних дозволів на користування надрами та порядок їх надання встановлюються Кабінетом Міністрів </w:t>
            </w:r>
            <w:r w:rsidRPr="00333FA6">
              <w:rPr>
                <w:bCs/>
                <w:strike/>
                <w:sz w:val="28"/>
                <w:szCs w:val="28"/>
              </w:rPr>
              <w:lastRenderedPageBreak/>
              <w:t>України.</w:t>
            </w: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Default="00333FA6" w:rsidP="00536782">
            <w:pPr>
              <w:widowControl w:val="0"/>
              <w:tabs>
                <w:tab w:val="left" w:pos="7406"/>
              </w:tabs>
              <w:spacing w:before="40" w:after="40" w:line="288" w:lineRule="auto"/>
              <w:ind w:firstLine="459"/>
              <w:rPr>
                <w:bCs/>
                <w:strike/>
                <w:sz w:val="28"/>
                <w:szCs w:val="28"/>
              </w:rPr>
            </w:pPr>
          </w:p>
          <w:p w:rsidR="00333FA6"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Надання спеціальних дозволів на користування надрами, крім випадків користування надрами на умовах угод про розподіл продукції, укладених відповідно до Закону України "Про угоди про розподіл продукції", здійснюється після попереднього погодження з відповідною радою питання про надання земельної ділянки для зазначених потреб, крім випадків, коли у наданні земельної ділянки немає потреби.</w:t>
            </w:r>
          </w:p>
          <w:p w:rsidR="00333FA6"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У разі виконання окремих видів робіт, пов'язаних з користуванням надрами, особами, не зазначеними у спеціальному дозволі, відповідальність за виконання умов, передбачених спеціальними дозволами, несе суб'єкт, що отримав спеціальний дозвіл.</w:t>
            </w:r>
          </w:p>
          <w:p w:rsidR="00333FA6"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 xml:space="preserve">Щодо окремих видів користування надрами чи окремих </w:t>
            </w:r>
            <w:r w:rsidRPr="00333FA6">
              <w:rPr>
                <w:bCs/>
                <w:sz w:val="28"/>
                <w:szCs w:val="28"/>
              </w:rPr>
              <w:lastRenderedPageBreak/>
              <w:t>користувачів надр можуть встановлюватись певні обмеження, передбачені законодавством України.</w:t>
            </w:r>
          </w:p>
          <w:p w:rsidR="000E7A59" w:rsidRDefault="00333FA6" w:rsidP="00536782">
            <w:pPr>
              <w:widowControl w:val="0"/>
              <w:tabs>
                <w:tab w:val="left" w:pos="7406"/>
              </w:tabs>
              <w:spacing w:before="40" w:after="40" w:line="288" w:lineRule="auto"/>
              <w:ind w:firstLine="459"/>
              <w:rPr>
                <w:bCs/>
                <w:sz w:val="28"/>
                <w:szCs w:val="28"/>
              </w:rPr>
            </w:pPr>
            <w:r w:rsidRPr="00333FA6">
              <w:rPr>
                <w:bCs/>
                <w:sz w:val="28"/>
                <w:szCs w:val="28"/>
              </w:rPr>
              <w:t>Власник спеціального дозволу на користування надрами не може дарувати, продавати або в інший спосіб відчужувати права, надані йому спеціальним дозволом на користування надрами, іншій юридичній чи фізичній особі, в тому числі передавати їх до статутних капіталів створюваних за його участю суб'єктів господарювання, а також вноситись як вклад у спільну діяльність.</w:t>
            </w:r>
          </w:p>
          <w:p w:rsid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Порядок проведення та умови конкурсу на укладення угод про розподіл продукції визначаються Законом України "Про угоди про розподіл продукції". Спеціальний дозвіл на користування надрами на умовах розподілу продукції видається на підставі укладеної угоди про розподіл продукції і повинен містити усі види користування надрами та інші дані та відомості, передбачені цією угодою. Права користування надрами можуть бути передані третім особам одночасно з передачею прав та обов'язків за угодою про розподіл продукції та з обов'язковим переоформленням спеціального дозволу на користування надрами відповідно до вимог Закону України "Про угоди про розподіл продукції".</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 xml:space="preserve">Переоформлення спеціальних дозволів на користування надрами, внесення до них змін, видача дублікатів, продовження терміну дії спеціальних дозволів на </w:t>
            </w:r>
            <w:r w:rsidRPr="000D1891">
              <w:rPr>
                <w:bCs/>
                <w:sz w:val="28"/>
                <w:szCs w:val="28"/>
              </w:rPr>
              <w:lastRenderedPageBreak/>
              <w:t xml:space="preserve">користування надрами, зупинення їх дії або анулювання, поновлення їх дії у разі зупинення здійснюються </w:t>
            </w:r>
            <w:r w:rsidRPr="000D1891">
              <w:rPr>
                <w:bCs/>
                <w:strike/>
                <w:sz w:val="28"/>
                <w:szCs w:val="28"/>
              </w:rPr>
              <w:t>центральним органом виконавчої влади, що реалізує державну політику у сфері геологічного вивчення та раціонального використання надр</w:t>
            </w:r>
            <w:r w:rsidRPr="000D1891">
              <w:rPr>
                <w:bCs/>
                <w:sz w:val="28"/>
                <w:szCs w:val="28"/>
              </w:rPr>
              <w:t xml:space="preserve"> у встановленому законодавством порядку.</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Надання спеціальних дозволів на користування надрами суб'єкту господарювання, який отримав цілісний майновий комплекс державного вугледобувного підприємства в оренду чи концесію, здійснюється шляхом переоформлення спеціальних дозволів на користування надрами, виданих вугледобувному підприємству державного сектору економіки, цілісний майновий комплекс якого передано в оренду чи концесію, на ім'я суб'єкта господарювання, який отримав цілісний майновий комплекс такого вугледобувного підприємства в оренду чи концесію, на строк дії такого спеціального дозволу та без проведення конкурсу (аукціону).</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 xml:space="preserve">Під час оренди чи концесії цілісного майнового комплексу державного вугледобувного підприємства на період отримання орендарем чи концесіонером спеціального дозволу на користування надрами та гірничого відводу орендар чи концесіонер здійснює видобуток вугілля та (або) лігніту (бурого вугілля) на об'єкті, переданому в оренду чи концесію, на підставі чинного спеціального дозволу на </w:t>
            </w:r>
            <w:r w:rsidRPr="000D1891">
              <w:rPr>
                <w:bCs/>
                <w:sz w:val="28"/>
                <w:szCs w:val="28"/>
              </w:rPr>
              <w:lastRenderedPageBreak/>
              <w:t>користування надрами та гірничого відводу державного вугледобувного підприємства, цілісний майновий комплекс якого передано в оренду чи концесію, але не більше 12 місяців з дня укладення договору оренди чи концесії.</w:t>
            </w:r>
          </w:p>
          <w:p w:rsidR="000E7A59" w:rsidRDefault="000E7A59" w:rsidP="00536782">
            <w:pPr>
              <w:widowControl w:val="0"/>
              <w:tabs>
                <w:tab w:val="left" w:pos="7406"/>
              </w:tabs>
              <w:spacing w:before="40" w:after="40" w:line="288" w:lineRule="auto"/>
              <w:ind w:firstLine="459"/>
              <w:rPr>
                <w:bCs/>
                <w:sz w:val="28"/>
                <w:szCs w:val="28"/>
              </w:rPr>
            </w:pPr>
            <w:r w:rsidRPr="000D1891">
              <w:rPr>
                <w:bCs/>
                <w:sz w:val="28"/>
                <w:szCs w:val="28"/>
              </w:rPr>
              <w:t>Надання спеціальних дозволів на користування надрами суб'єкту господарювання, який приватизував державне вугледобувне підприємство відповідно до Закону України "Про особливості приватизації вугледобувних підприємств", здійснюється шляхом переоформлення спеціальних дозволів на користування надрами, наданих зазначеному вугледобувному підприємству, на ім'я суб'єкта господарювання, який його приватизував, на строк дії такого спеціального дозволу та без проведення аукціону.</w:t>
            </w:r>
          </w:p>
          <w:p w:rsidR="00881FDE" w:rsidRPr="000D1891" w:rsidRDefault="00881FDE" w:rsidP="00536782">
            <w:pPr>
              <w:widowControl w:val="0"/>
              <w:tabs>
                <w:tab w:val="left" w:pos="7406"/>
              </w:tabs>
              <w:spacing w:before="40" w:after="40" w:line="288" w:lineRule="auto"/>
              <w:ind w:firstLine="459"/>
              <w:rPr>
                <w:bCs/>
                <w:sz w:val="28"/>
                <w:szCs w:val="28"/>
              </w:rPr>
            </w:pPr>
            <w:r w:rsidRPr="00881FDE">
              <w:rPr>
                <w:bCs/>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rsidR="000E7A59" w:rsidRPr="000D1891" w:rsidRDefault="000E7A59" w:rsidP="00536782">
            <w:pPr>
              <w:widowControl w:val="0"/>
              <w:tabs>
                <w:tab w:val="left" w:pos="7406"/>
              </w:tabs>
              <w:spacing w:before="40" w:after="40" w:line="288" w:lineRule="auto"/>
              <w:ind w:firstLine="459"/>
              <w:rPr>
                <w:bCs/>
                <w:sz w:val="28"/>
                <w:szCs w:val="28"/>
              </w:rPr>
            </w:pPr>
          </w:p>
        </w:tc>
        <w:tc>
          <w:tcPr>
            <w:tcW w:w="7938" w:type="dxa"/>
          </w:tcPr>
          <w:p w:rsidR="000E7A59" w:rsidRPr="000D1891" w:rsidRDefault="000E7A59" w:rsidP="00536782">
            <w:pPr>
              <w:widowControl w:val="0"/>
              <w:tabs>
                <w:tab w:val="left" w:pos="7406"/>
              </w:tabs>
              <w:spacing w:before="40" w:after="40" w:line="288" w:lineRule="auto"/>
              <w:ind w:firstLine="459"/>
              <w:rPr>
                <w:bCs/>
                <w:sz w:val="28"/>
                <w:szCs w:val="28"/>
              </w:rPr>
            </w:pPr>
            <w:r w:rsidRPr="000D1891">
              <w:rPr>
                <w:b/>
                <w:bCs/>
                <w:sz w:val="28"/>
                <w:szCs w:val="28"/>
              </w:rPr>
              <w:lastRenderedPageBreak/>
              <w:t xml:space="preserve">Стаття 16. </w:t>
            </w:r>
            <w:r w:rsidRPr="000D1891">
              <w:rPr>
                <w:bCs/>
                <w:sz w:val="28"/>
                <w:szCs w:val="28"/>
              </w:rPr>
              <w:t>Спеціальні дозволи на користування надрами</w:t>
            </w:r>
          </w:p>
          <w:p w:rsidR="00333FA6" w:rsidRDefault="00333FA6" w:rsidP="00536782">
            <w:pPr>
              <w:widowControl w:val="0"/>
              <w:tabs>
                <w:tab w:val="left" w:pos="7406"/>
              </w:tabs>
              <w:spacing w:before="40" w:after="40" w:line="288" w:lineRule="auto"/>
              <w:ind w:firstLine="459"/>
              <w:rPr>
                <w:b/>
                <w:bCs/>
                <w:sz w:val="28"/>
                <w:szCs w:val="28"/>
              </w:rPr>
            </w:pPr>
            <w:r w:rsidRPr="008D18E5">
              <w:rPr>
                <w:bCs/>
                <w:sz w:val="28"/>
                <w:szCs w:val="28"/>
              </w:rPr>
              <w:t xml:space="preserve">Аукціони щодо продажу спеціальних дозволів на користування надрами проводяться шляхом електронних торгів, що здійснюються за допомогою апаратно-програмного комплексу, що функціонує в Інтернеті та забезпечує заявникам, учасникам і організатору аукціону та </w:t>
            </w:r>
            <w:r w:rsidR="00881FDE">
              <w:rPr>
                <w:b/>
                <w:bCs/>
                <w:sz w:val="28"/>
                <w:szCs w:val="28"/>
              </w:rPr>
              <w:t>органу</w:t>
            </w:r>
            <w:r w:rsidR="00881FDE" w:rsidRPr="000D1891">
              <w:rPr>
                <w:b/>
                <w:bCs/>
                <w:sz w:val="28"/>
                <w:szCs w:val="28"/>
              </w:rPr>
              <w:t>, який уповноважений видавати спеціальні дозволи щодо розробки родовищ корисних копалин відповідної категорії</w:t>
            </w:r>
            <w:r w:rsidR="00881FDE">
              <w:rPr>
                <w:b/>
                <w:bCs/>
                <w:sz w:val="28"/>
                <w:szCs w:val="28"/>
              </w:rPr>
              <w:t>,</w:t>
            </w:r>
            <w:r w:rsidRPr="008D18E5">
              <w:rPr>
                <w:bCs/>
                <w:sz w:val="28"/>
                <w:szCs w:val="28"/>
              </w:rPr>
              <w:t xml:space="preserve"> можливість користуватися сервісами такої системи з автоматичним обміном інформацією про процедури проведення аукціону.</w:t>
            </w:r>
          </w:p>
          <w:p w:rsidR="00881FDE" w:rsidRDefault="00881FDE" w:rsidP="00536782">
            <w:pPr>
              <w:widowControl w:val="0"/>
              <w:tabs>
                <w:tab w:val="left" w:pos="7406"/>
              </w:tabs>
              <w:spacing w:before="40" w:after="40" w:line="288" w:lineRule="auto"/>
              <w:ind w:firstLine="459"/>
              <w:rPr>
                <w:bCs/>
                <w:sz w:val="28"/>
                <w:szCs w:val="28"/>
              </w:rPr>
            </w:pPr>
          </w:p>
          <w:p w:rsidR="00333FA6"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 xml:space="preserve">Подання документів на отримання, продовження спеціальних дозволів на користування надрами, їх переоформлення, внесення до них змін (у тому числі до програми робіт) здійснюються заявником у паперовій або електронній формі через спеціальний електронний кабінет, </w:t>
            </w:r>
            <w:r w:rsidRPr="00333FA6">
              <w:rPr>
                <w:bCs/>
                <w:sz w:val="28"/>
                <w:szCs w:val="28"/>
              </w:rPr>
              <w:lastRenderedPageBreak/>
              <w:t xml:space="preserve">який формує та веде </w:t>
            </w:r>
            <w:r w:rsidR="00881FDE" w:rsidRPr="00881FDE">
              <w:rPr>
                <w:b/>
                <w:bCs/>
                <w:sz w:val="28"/>
                <w:szCs w:val="28"/>
              </w:rPr>
              <w:t xml:space="preserve">відповідний </w:t>
            </w:r>
            <w:r w:rsidR="00881FDE">
              <w:rPr>
                <w:b/>
                <w:bCs/>
                <w:sz w:val="28"/>
                <w:szCs w:val="28"/>
              </w:rPr>
              <w:t>орган</w:t>
            </w:r>
            <w:r w:rsidR="00881FDE" w:rsidRPr="000D1891">
              <w:rPr>
                <w:b/>
                <w:bCs/>
                <w:sz w:val="28"/>
                <w:szCs w:val="28"/>
              </w:rPr>
              <w:t xml:space="preserve">, який уповноважений видавати спеціальні дозволи щодо розробки родовищ корисних копалин </w:t>
            </w:r>
            <w:r w:rsidR="00881FDE">
              <w:rPr>
                <w:b/>
                <w:bCs/>
                <w:sz w:val="28"/>
                <w:szCs w:val="28"/>
              </w:rPr>
              <w:t>певної</w:t>
            </w:r>
            <w:r w:rsidR="00881FDE" w:rsidRPr="000D1891">
              <w:rPr>
                <w:b/>
                <w:bCs/>
                <w:sz w:val="28"/>
                <w:szCs w:val="28"/>
              </w:rPr>
              <w:t xml:space="preserve"> категорії</w:t>
            </w:r>
            <w:r w:rsidRPr="00333FA6">
              <w:rPr>
                <w:bCs/>
                <w:sz w:val="28"/>
                <w:szCs w:val="28"/>
              </w:rPr>
              <w:t>, на його офіційному веб-сайті у мережі Інтернет.</w:t>
            </w:r>
          </w:p>
          <w:p w:rsidR="00333FA6"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Площа ділянки надр, на яку надається спеціальний дозвіл на геологічне вивчення бурштиноносних надр, у тому числі дослідно-промислову розробку родовищ з подальшим видобуванням бурштину (промисловою розробкою родовищ), не може перевищувати 10 гектарів.</w:t>
            </w:r>
          </w:p>
          <w:p w:rsidR="00333FA6" w:rsidRPr="00333FA6" w:rsidRDefault="00333FA6" w:rsidP="00536782">
            <w:pPr>
              <w:widowControl w:val="0"/>
              <w:tabs>
                <w:tab w:val="left" w:pos="7406"/>
              </w:tabs>
              <w:spacing w:before="40" w:after="40" w:line="288" w:lineRule="auto"/>
              <w:ind w:firstLine="459"/>
              <w:rPr>
                <w:bCs/>
                <w:sz w:val="28"/>
                <w:szCs w:val="28"/>
              </w:rPr>
            </w:pPr>
            <w:r w:rsidRPr="00333FA6">
              <w:rPr>
                <w:bCs/>
                <w:sz w:val="28"/>
                <w:szCs w:val="28"/>
              </w:rPr>
              <w:t xml:space="preserve">Інформація та документи, що подаються заявниками через електронний кабінет, є відкритими і публікуються на офіційному веб-сайті </w:t>
            </w:r>
            <w:r w:rsidR="00881FDE" w:rsidRPr="00881FDE">
              <w:rPr>
                <w:b/>
                <w:bCs/>
                <w:sz w:val="28"/>
                <w:szCs w:val="28"/>
              </w:rPr>
              <w:t>відповідного</w:t>
            </w:r>
            <w:r w:rsidR="00881FDE">
              <w:rPr>
                <w:bCs/>
                <w:sz w:val="28"/>
                <w:szCs w:val="28"/>
              </w:rPr>
              <w:t xml:space="preserve"> </w:t>
            </w:r>
            <w:r w:rsidR="00881FDE">
              <w:rPr>
                <w:b/>
                <w:bCs/>
                <w:sz w:val="28"/>
                <w:szCs w:val="28"/>
              </w:rPr>
              <w:t>органу</w:t>
            </w:r>
            <w:r w:rsidR="00881FDE" w:rsidRPr="000D1891">
              <w:rPr>
                <w:b/>
                <w:bCs/>
                <w:sz w:val="28"/>
                <w:szCs w:val="28"/>
              </w:rPr>
              <w:t xml:space="preserve">, який уповноважений видавати спеціальні дозволи щодо розробки родовищ корисних копалин </w:t>
            </w:r>
            <w:r w:rsidR="00881FDE">
              <w:rPr>
                <w:b/>
                <w:bCs/>
                <w:sz w:val="28"/>
                <w:szCs w:val="28"/>
              </w:rPr>
              <w:t>певн</w:t>
            </w:r>
            <w:r w:rsidR="00881FDE" w:rsidRPr="000D1891">
              <w:rPr>
                <w:b/>
                <w:bCs/>
                <w:sz w:val="28"/>
                <w:szCs w:val="28"/>
              </w:rPr>
              <w:t>ої категорії</w:t>
            </w:r>
            <w:r w:rsidRPr="00333FA6">
              <w:rPr>
                <w:bCs/>
                <w:sz w:val="28"/>
                <w:szCs w:val="28"/>
              </w:rPr>
              <w:t>.</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Спеціальні дозволи на користування надрами надаються переможцям аукціонів, крім випадків, визначених Кабінетом Міністрів України:</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1) центральним органом виконавчої влади, що реалізує державну політику у сфері геологічного вивчення та раціонального використання надр, щодо розробки родовищ корисних копалин першої категорії;</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2) Радою міністрів Автономної Республіки Крим,</w:t>
            </w:r>
            <w:r w:rsidRPr="004439D4">
              <w:rPr>
                <w:bCs/>
                <w:sz w:val="28"/>
                <w:szCs w:val="28"/>
              </w:rPr>
              <w:t xml:space="preserve"> </w:t>
            </w:r>
            <w:r w:rsidRPr="000D1891">
              <w:rPr>
                <w:b/>
                <w:bCs/>
                <w:sz w:val="28"/>
                <w:szCs w:val="28"/>
              </w:rPr>
              <w:t xml:space="preserve">обласними, </w:t>
            </w:r>
            <w:r w:rsidRPr="000D1891">
              <w:rPr>
                <w:b/>
                <w:sz w:val="28"/>
                <w:szCs w:val="28"/>
              </w:rPr>
              <w:t xml:space="preserve">Київською та Севастопольською міськими </w:t>
            </w:r>
            <w:r w:rsidRPr="000D1891">
              <w:rPr>
                <w:b/>
                <w:bCs/>
                <w:sz w:val="28"/>
                <w:szCs w:val="28"/>
              </w:rPr>
              <w:t xml:space="preserve">державними адміністраціями щодо розробки родовищ </w:t>
            </w:r>
            <w:r w:rsidRPr="000D1891">
              <w:rPr>
                <w:b/>
                <w:bCs/>
                <w:sz w:val="28"/>
                <w:szCs w:val="28"/>
              </w:rPr>
              <w:lastRenderedPageBreak/>
              <w:t>корисних копалин другої категорії на території Автономної Республіки Крим, відповідної області, міста Києва та Севастополя;</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 xml:space="preserve">3) районними державними адміністраціями </w:t>
            </w:r>
            <w:r w:rsidR="00881FDE">
              <w:rPr>
                <w:b/>
                <w:bCs/>
                <w:sz w:val="28"/>
                <w:szCs w:val="28"/>
              </w:rPr>
              <w:t>або</w:t>
            </w:r>
            <w:r w:rsidRPr="000D1891">
              <w:rPr>
                <w:b/>
                <w:bCs/>
                <w:sz w:val="28"/>
                <w:szCs w:val="28"/>
              </w:rPr>
              <w:t xml:space="preserve"> виконавчими органами </w:t>
            </w:r>
            <w:r w:rsidRPr="000D1891">
              <w:rPr>
                <w:b/>
                <w:bCs/>
                <w:color w:val="000000"/>
                <w:sz w:val="28"/>
                <w:szCs w:val="28"/>
              </w:rPr>
              <w:t xml:space="preserve">рад об’єднаних територіальних громад </w:t>
            </w:r>
            <w:r w:rsidRPr="000D1891">
              <w:rPr>
                <w:b/>
                <w:bCs/>
                <w:sz w:val="28"/>
                <w:szCs w:val="28"/>
              </w:rPr>
              <w:t xml:space="preserve">щодо розробки родовищ корисних копалин третьої категорії на території відповідного району або </w:t>
            </w:r>
            <w:r w:rsidRPr="000D1891">
              <w:rPr>
                <w:b/>
                <w:bCs/>
                <w:color w:val="000000"/>
                <w:sz w:val="28"/>
                <w:szCs w:val="28"/>
              </w:rPr>
              <w:t>об’єднаної територіальної громади</w:t>
            </w:r>
            <w:r w:rsidRPr="000D1891">
              <w:rPr>
                <w:b/>
                <w:bCs/>
                <w:sz w:val="28"/>
                <w:szCs w:val="28"/>
              </w:rPr>
              <w:t>.</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Порядок та умови проведення аукціонів з продажу спеціальних дозволів на користування надрами та порядок їх надання встановлюються Кабінетом Міністрів України.</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Надання спеціальних дозволів на користування надрами, крім випадків користування надрами на умовах угод про розподіл продукції, укладених відповідно до Закону України "Про угоди про розподіл продукції", здійснюється після попереднього погодження з відповідною радою питання про надання земельної ділянки для зазначених потреб, крім випадків, коли у наданні земельної ділянки немає потреби.</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У разі виконання окремих видів робіт, пов'язаних з користуванням надрами, особами, не зазначеними у спеціальному дозволі, відповідальність за виконання умов, передбачених спеціальними дозволами, несе суб'єкт, що отримав спеціальний дозвіл.</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 xml:space="preserve">Щодо окремих видів користування надрами чи окремих </w:t>
            </w:r>
            <w:r w:rsidRPr="000D1891">
              <w:rPr>
                <w:bCs/>
                <w:sz w:val="28"/>
                <w:szCs w:val="28"/>
              </w:rPr>
              <w:lastRenderedPageBreak/>
              <w:t>користувачів надр можуть встановлюватись певні обмеження, передбачені законодавством України.</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Власник спеціального дозволу на користування надрами не може дарувати, продавати або в інший спосіб відчужувати права, надані йому спеціальним дозволом на користування надрами, іншій юридичній чи фізичній особі, в тому числі передавати їх до статутних капіталів створюваних за його участю суб'єктів господарювання, а також вноситись як вклад у спільну діяльність.</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Порядок проведення та умови конкурсу на укладення угод про розподіл продукції визначаються Законом України "Про угоди про розподіл продукції". Спеціальний дозвіл на користування надрами на умовах розподілу продукції видається на підставі укладеної угоди про розподіл продукції і повинен містити усі види користування надрами та інші дані та відомості, передбачені цією угодою. Права користування надрами можуть бути передані третім особам одночасно з передачею прав та обов'язків за угодою про розподіл продукції та з обов'язковим переоформленням спеціального дозволу на користування надрами відповідно до вимог Закону України "Про угоди про розподіл продукції".</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 xml:space="preserve">Переоформлення спеціальних дозволів на користування надрами, внесення до них змін, видача дублікатів, продовження терміну дії спеціальних дозволів на користування надрами, </w:t>
            </w:r>
            <w:r w:rsidRPr="000D1891">
              <w:rPr>
                <w:bCs/>
                <w:sz w:val="28"/>
                <w:szCs w:val="28"/>
              </w:rPr>
              <w:lastRenderedPageBreak/>
              <w:t xml:space="preserve">зупинення їх дії або анулювання, поновлення їх дії у разі зупинення здійснюються </w:t>
            </w:r>
            <w:r w:rsidRPr="000D1891">
              <w:rPr>
                <w:b/>
                <w:bCs/>
                <w:sz w:val="28"/>
                <w:szCs w:val="28"/>
              </w:rPr>
              <w:t>органом, який уповноважений видавати спеціальні дозволи щодо розробки родовищ корисних копалин відповідної категорії</w:t>
            </w:r>
            <w:r w:rsidR="00881FDE">
              <w:rPr>
                <w:b/>
                <w:bCs/>
                <w:sz w:val="28"/>
                <w:szCs w:val="28"/>
              </w:rPr>
              <w:t>,</w:t>
            </w:r>
            <w:r w:rsidRPr="000D1891">
              <w:rPr>
                <w:b/>
                <w:bCs/>
                <w:sz w:val="28"/>
                <w:szCs w:val="28"/>
              </w:rPr>
              <w:t xml:space="preserve"> </w:t>
            </w:r>
            <w:r w:rsidRPr="000D1891">
              <w:rPr>
                <w:bCs/>
                <w:sz w:val="28"/>
                <w:szCs w:val="28"/>
              </w:rPr>
              <w:t>у встановленому законодавством порядку.</w:t>
            </w:r>
          </w:p>
          <w:p w:rsidR="00333FA6" w:rsidRPr="00333FA6" w:rsidRDefault="00333FA6" w:rsidP="00536782">
            <w:pPr>
              <w:widowControl w:val="0"/>
              <w:tabs>
                <w:tab w:val="left" w:pos="7406"/>
              </w:tabs>
              <w:spacing w:before="40" w:after="40" w:line="288" w:lineRule="auto"/>
              <w:ind w:firstLine="459"/>
              <w:rPr>
                <w:bCs/>
                <w:sz w:val="28"/>
                <w:szCs w:val="28"/>
              </w:rPr>
            </w:pP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Надання спеціальних дозволів на користування надрами суб'єкту господарювання, який отримав цілісний майновий комплекс державного вугледобувного підприємства в оренду чи концесію, здійснюється шляхом переоформлення спеціальних дозволів на користування надрами, виданих вугледобувному підприємству державного сектору економіки, цілісний майновий комплекс якого передано в оренду чи концесію, на ім'я суб'єкта господарювання, який отримав цілісний майновий комплекс такого вугледобувного підприємства в оренду чи концесію, на строк дії такого спеціального дозволу та без проведення конкурсу (аукціону).</w:t>
            </w:r>
          </w:p>
          <w:p w:rsidR="000E7A59" w:rsidRPr="000D1891" w:rsidRDefault="000E7A59" w:rsidP="00536782">
            <w:pPr>
              <w:widowControl w:val="0"/>
              <w:tabs>
                <w:tab w:val="left" w:pos="7406"/>
              </w:tabs>
              <w:spacing w:before="40" w:after="40" w:line="288" w:lineRule="auto"/>
              <w:ind w:firstLine="459"/>
              <w:rPr>
                <w:bCs/>
                <w:sz w:val="28"/>
                <w:szCs w:val="28"/>
              </w:rPr>
            </w:pPr>
            <w:r w:rsidRPr="000D1891">
              <w:rPr>
                <w:bCs/>
                <w:sz w:val="28"/>
                <w:szCs w:val="28"/>
              </w:rPr>
              <w:t xml:space="preserve">Під час оренди чи концесії цілісного майнового комплексу державного вугледобувного підприємства на період отримання орендарем чи концесіонером спеціального дозволу на користування надрами та гірничого відводу орендар чи концесіонер здійснює видобуток вугілля та (або) лігніту (бурого вугілля) на об'єкті, переданому в оренду чи концесію, на підставі чинного спеціального дозволу на користування </w:t>
            </w:r>
            <w:r w:rsidRPr="000D1891">
              <w:rPr>
                <w:bCs/>
                <w:sz w:val="28"/>
                <w:szCs w:val="28"/>
              </w:rPr>
              <w:lastRenderedPageBreak/>
              <w:t>надрами та гірничого відводу державного вугледобувного підприємства, цілісний майновий комплекс якого передано в оренду чи концесію, але не більше 12 місяців з дня укладення договору оренди чи концесії.</w:t>
            </w:r>
          </w:p>
          <w:p w:rsidR="000E7A59" w:rsidRDefault="000E7A59" w:rsidP="00536782">
            <w:pPr>
              <w:widowControl w:val="0"/>
              <w:tabs>
                <w:tab w:val="left" w:pos="7406"/>
              </w:tabs>
              <w:spacing w:before="40" w:after="40" w:line="288" w:lineRule="auto"/>
              <w:ind w:firstLine="459"/>
              <w:rPr>
                <w:bCs/>
                <w:sz w:val="28"/>
                <w:szCs w:val="28"/>
              </w:rPr>
            </w:pPr>
            <w:r w:rsidRPr="000D1891">
              <w:rPr>
                <w:bCs/>
                <w:sz w:val="28"/>
                <w:szCs w:val="28"/>
              </w:rPr>
              <w:t>Надання спеціальних дозволів на користування надрами суб'єкту господарювання, який приватизував державне вугледобувне підприємство відповідно до Закону України "Про особливості приватизації вугледобувних підприємств", здійснюється шляхом переоформлення спеціальних дозволів на користування надрами, наданих зазначеному вугледобувному підприємству, на ім'я суб'єкта господарювання, який його приватизував, на строк дії такого спеціального дозволу та без проведення аукціону.</w:t>
            </w:r>
          </w:p>
          <w:p w:rsidR="00881FDE" w:rsidRPr="000D1891" w:rsidRDefault="00881FDE" w:rsidP="00536782">
            <w:pPr>
              <w:widowControl w:val="0"/>
              <w:tabs>
                <w:tab w:val="left" w:pos="7406"/>
              </w:tabs>
              <w:spacing w:before="40" w:after="40" w:line="288" w:lineRule="auto"/>
              <w:ind w:firstLine="459"/>
              <w:rPr>
                <w:bCs/>
                <w:sz w:val="28"/>
                <w:szCs w:val="28"/>
              </w:rPr>
            </w:pPr>
            <w:r w:rsidRPr="00881FDE">
              <w:rPr>
                <w:bCs/>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rsidR="000E7A59" w:rsidRPr="000D1891" w:rsidRDefault="000E7A59" w:rsidP="00536782">
            <w:pPr>
              <w:widowControl w:val="0"/>
              <w:spacing w:before="40" w:after="40" w:line="288" w:lineRule="auto"/>
              <w:ind w:firstLine="459"/>
              <w:rPr>
                <w:b/>
                <w:bCs/>
                <w:sz w:val="28"/>
                <w:szCs w:val="28"/>
              </w:rPr>
            </w:pP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17.</w:t>
            </w:r>
            <w:r w:rsidRPr="000D1891">
              <w:rPr>
                <w:sz w:val="28"/>
                <w:szCs w:val="28"/>
              </w:rPr>
              <w:t xml:space="preserve"> Гірничий відвід</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Гірничим відводом є частина надр, надана користувачам для промислової розробки родовищ корисних копалин та цілей, не пов'язаних з видобуванням корисних копалин. Користування надрами за межами гірничого відводу забороняється.</w:t>
            </w:r>
          </w:p>
          <w:p w:rsidR="00BC7582" w:rsidRDefault="00BC7582" w:rsidP="00536782">
            <w:pPr>
              <w:widowControl w:val="0"/>
              <w:tabs>
                <w:tab w:val="left" w:pos="7406"/>
              </w:tabs>
              <w:spacing w:before="40" w:after="40" w:line="288" w:lineRule="auto"/>
              <w:ind w:firstLine="459"/>
              <w:rPr>
                <w:strike/>
                <w:sz w:val="28"/>
                <w:szCs w:val="28"/>
              </w:rPr>
            </w:pPr>
            <w:r w:rsidRPr="00BC7582">
              <w:rPr>
                <w:strike/>
                <w:sz w:val="28"/>
                <w:szCs w:val="28"/>
              </w:rPr>
              <w:lastRenderedPageBreak/>
              <w:t>Гірничі відводи для розробки родовищ корисних копалин, будівництва і експлуатації підземних споруд та інших цілей, не пов'язаних з видобуванням корисних копалин, надаються центральним органом виконавчої влади, що реалізує державну політику у сфері охорони праці, крім випадків, передбачених цим Кодексом.</w:t>
            </w:r>
          </w:p>
          <w:p w:rsidR="00BC7582" w:rsidRDefault="00BC7582" w:rsidP="00536782">
            <w:pPr>
              <w:widowControl w:val="0"/>
              <w:tabs>
                <w:tab w:val="left" w:pos="7406"/>
              </w:tabs>
              <w:spacing w:before="40" w:after="40" w:line="288" w:lineRule="auto"/>
              <w:ind w:firstLine="459"/>
              <w:rPr>
                <w:strike/>
                <w:sz w:val="28"/>
                <w:szCs w:val="28"/>
              </w:rPr>
            </w:pPr>
            <w:r w:rsidRPr="00BC7582">
              <w:rPr>
                <w:strike/>
                <w:sz w:val="28"/>
                <w:szCs w:val="28"/>
              </w:rPr>
              <w:t>Гірничі відводи для розробки родовищ корисних копалин місцевого значення надаються територіальними управліннями центрального органу виконавчої влади, що реалізує державну політику у сфері охорони праці, і підлягають реєстрації в центральному органі виконавчої влади, що реалізує державну політику у сфері охорони праці.</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Default="000E7A59" w:rsidP="00536782">
            <w:pPr>
              <w:widowControl w:val="0"/>
              <w:tabs>
                <w:tab w:val="left" w:pos="7406"/>
              </w:tabs>
              <w:spacing w:before="40" w:after="40" w:line="288" w:lineRule="auto"/>
              <w:ind w:firstLine="459"/>
              <w:rPr>
                <w:sz w:val="28"/>
                <w:szCs w:val="28"/>
              </w:rPr>
            </w:pPr>
          </w:p>
          <w:p w:rsidR="00BC7582" w:rsidRDefault="00BC7582" w:rsidP="00536782">
            <w:pPr>
              <w:widowControl w:val="0"/>
              <w:tabs>
                <w:tab w:val="left" w:pos="7406"/>
              </w:tabs>
              <w:spacing w:before="40" w:after="40" w:line="288" w:lineRule="auto"/>
              <w:ind w:firstLine="459"/>
              <w:rPr>
                <w:sz w:val="28"/>
                <w:szCs w:val="28"/>
              </w:rPr>
            </w:pPr>
          </w:p>
          <w:p w:rsidR="00BC7582" w:rsidRDefault="00BC7582" w:rsidP="00536782">
            <w:pPr>
              <w:widowControl w:val="0"/>
              <w:tabs>
                <w:tab w:val="left" w:pos="7406"/>
              </w:tabs>
              <w:spacing w:before="40" w:after="40" w:line="288" w:lineRule="auto"/>
              <w:ind w:firstLine="459"/>
              <w:rPr>
                <w:sz w:val="28"/>
                <w:szCs w:val="28"/>
              </w:rPr>
            </w:pPr>
          </w:p>
          <w:p w:rsidR="00BC7582" w:rsidRPr="000D1891" w:rsidRDefault="00BC7582"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При наданні гірничих відводів вирішуються питання щодо правильності поділу родовищ корисних копалин на окремі гірничі відводи з метою запобігання залишенню поза гірничими відводами менш цінних ділянок родовищ та не придатних для самостійної розробки, дотримання вимог </w:t>
            </w:r>
            <w:r w:rsidRPr="000D1891">
              <w:rPr>
                <w:sz w:val="28"/>
                <w:szCs w:val="28"/>
              </w:rPr>
              <w:lastRenderedPageBreak/>
              <w:t>безпеки під час проведення гірничих і підривних робіт при розробці родовищ корисних копалин та при використанні надр для інших цілей, не пов'язаних з видобуванням корисних копалин, відвернення небезпеки для людей, майна та навколишнього природного середовища.</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Порядок надання гірничих відводів встановлюється Кабінетом Міністрів України.</w:t>
            </w:r>
          </w:p>
          <w:p w:rsidR="000E7A59" w:rsidRDefault="000E7A59" w:rsidP="00536782">
            <w:pPr>
              <w:widowControl w:val="0"/>
              <w:tabs>
                <w:tab w:val="left" w:pos="7406"/>
              </w:tabs>
              <w:spacing w:before="40" w:after="40" w:line="288" w:lineRule="auto"/>
              <w:ind w:firstLine="459"/>
              <w:rPr>
                <w:sz w:val="28"/>
                <w:szCs w:val="28"/>
              </w:rPr>
            </w:pPr>
            <w:r w:rsidRPr="000D1891">
              <w:rPr>
                <w:sz w:val="28"/>
                <w:szCs w:val="28"/>
              </w:rPr>
              <w:t>Надання гірничих відводів інвесторам, з якими укладено угоду про розподіл продукції, здійснюється на підставі укладеної угоди про розподіл продукції шляхом оформлення відповідного акта, форма і зміст якого визначаються законодавством України.</w:t>
            </w:r>
          </w:p>
          <w:p w:rsidR="00BC7582" w:rsidRPr="000D1891" w:rsidRDefault="00BC7582" w:rsidP="00536782">
            <w:pPr>
              <w:widowControl w:val="0"/>
              <w:tabs>
                <w:tab w:val="left" w:pos="7406"/>
              </w:tabs>
              <w:spacing w:before="40" w:after="40" w:line="288" w:lineRule="auto"/>
              <w:ind w:firstLine="459"/>
              <w:rPr>
                <w:sz w:val="28"/>
                <w:szCs w:val="28"/>
              </w:rPr>
            </w:pPr>
            <w:r w:rsidRPr="00BC7582">
              <w:rPr>
                <w:sz w:val="28"/>
                <w:szCs w:val="28"/>
              </w:rPr>
              <w:t>Не потребують гірничого відводу користувачі нафтогазоносними та бурштиноносними надрами, які отримали спеціальний дозвіл на користування такими надрами.</w:t>
            </w:r>
          </w:p>
          <w:p w:rsidR="000E7A59" w:rsidRPr="000D1891" w:rsidRDefault="000E7A59" w:rsidP="00536782">
            <w:pPr>
              <w:widowControl w:val="0"/>
              <w:tabs>
                <w:tab w:val="left" w:pos="7406"/>
              </w:tabs>
              <w:spacing w:before="40" w:after="40" w:line="288" w:lineRule="auto"/>
              <w:ind w:firstLine="459"/>
              <w:rPr>
                <w:sz w:val="28"/>
                <w:szCs w:val="28"/>
              </w:rPr>
            </w:pP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17.</w:t>
            </w:r>
            <w:r w:rsidRPr="000D1891">
              <w:rPr>
                <w:sz w:val="28"/>
                <w:szCs w:val="28"/>
              </w:rPr>
              <w:t xml:space="preserve"> Гірничий відвід</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Гірничим відводом є частина надр, надана користувачам для промислової розробки родовищ корисних копалин та цілей, не пов'язаних з видобуванням корисних копалин. Користування надрами за межами гірничого відводу забороняється.</w:t>
            </w:r>
          </w:p>
          <w:p w:rsidR="00BC7582" w:rsidRDefault="00BC7582" w:rsidP="00536782">
            <w:pPr>
              <w:widowControl w:val="0"/>
              <w:tabs>
                <w:tab w:val="left" w:pos="7406"/>
              </w:tabs>
              <w:spacing w:before="40" w:after="40" w:line="288" w:lineRule="auto"/>
              <w:ind w:firstLine="459"/>
              <w:rPr>
                <w:b/>
                <w:sz w:val="28"/>
                <w:szCs w:val="28"/>
              </w:rPr>
            </w:pP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lastRenderedPageBreak/>
              <w:t>Гірничі відводи надаються:</w:t>
            </w:r>
          </w:p>
          <w:p w:rsidR="000E7A59" w:rsidRPr="00BC7582" w:rsidRDefault="000E7A59" w:rsidP="00536782">
            <w:pPr>
              <w:widowControl w:val="0"/>
              <w:tabs>
                <w:tab w:val="left" w:pos="7406"/>
              </w:tabs>
              <w:spacing w:before="40" w:after="40" w:line="288" w:lineRule="auto"/>
              <w:ind w:firstLine="459"/>
              <w:rPr>
                <w:b/>
                <w:bCs/>
                <w:sz w:val="28"/>
                <w:szCs w:val="28"/>
              </w:rPr>
            </w:pPr>
            <w:r w:rsidRPr="000D1891">
              <w:rPr>
                <w:b/>
                <w:bCs/>
                <w:sz w:val="28"/>
                <w:szCs w:val="28"/>
              </w:rPr>
              <w:t>1) центральним органом виконавчої влади, що</w:t>
            </w:r>
            <w:r w:rsidRPr="000D1891">
              <w:rPr>
                <w:sz w:val="28"/>
                <w:szCs w:val="28"/>
              </w:rPr>
              <w:t xml:space="preserve"> </w:t>
            </w:r>
            <w:r w:rsidRPr="000D1891">
              <w:rPr>
                <w:b/>
                <w:sz w:val="28"/>
                <w:szCs w:val="28"/>
              </w:rPr>
              <w:t>реалізує державну політику у сфері охорони праці</w:t>
            </w:r>
            <w:r w:rsidRPr="000D1891">
              <w:rPr>
                <w:b/>
                <w:bCs/>
                <w:sz w:val="28"/>
                <w:szCs w:val="28"/>
              </w:rPr>
              <w:t>, для розробки родовищ корисних копалин першої категорії</w:t>
            </w:r>
            <w:r w:rsidR="00BC7582" w:rsidRPr="00BC7582">
              <w:rPr>
                <w:b/>
                <w:bCs/>
                <w:sz w:val="28"/>
                <w:szCs w:val="28"/>
              </w:rPr>
              <w:t xml:space="preserve">, </w:t>
            </w:r>
            <w:r w:rsidR="00BC7582" w:rsidRPr="00BC7582">
              <w:rPr>
                <w:b/>
                <w:sz w:val="28"/>
                <w:szCs w:val="28"/>
              </w:rPr>
              <w:t>будівництва і експлуатації підземних споруд та інших цілей, не пов'язаних з видобуванням корисних копалин</w:t>
            </w:r>
            <w:r w:rsidRPr="00BC7582">
              <w:rPr>
                <w:b/>
                <w:bCs/>
                <w:sz w:val="28"/>
                <w:szCs w:val="28"/>
              </w:rPr>
              <w:t>;</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 xml:space="preserve">2) </w:t>
            </w:r>
            <w:r w:rsidR="00BC7582" w:rsidRPr="00BC7582">
              <w:rPr>
                <w:b/>
                <w:sz w:val="28"/>
                <w:szCs w:val="28"/>
              </w:rPr>
              <w:t>територіальними управліннями центрального органу виконавчої влади, що реалізує державну політику у сфері охорони праці</w:t>
            </w:r>
            <w:r w:rsidR="00BC7582">
              <w:rPr>
                <w:b/>
                <w:sz w:val="28"/>
                <w:szCs w:val="28"/>
              </w:rPr>
              <w:t xml:space="preserve">, </w:t>
            </w:r>
            <w:r w:rsidRPr="000D1891">
              <w:rPr>
                <w:b/>
                <w:bCs/>
                <w:sz w:val="28"/>
                <w:szCs w:val="28"/>
              </w:rPr>
              <w:t>щодо розробки родовищ корисних копалин другої категорії на території Автономної Республіки Крим, відповідної області, міста Києва та Севастополя;</w:t>
            </w:r>
          </w:p>
          <w:p w:rsidR="000E7A59" w:rsidRPr="000D1891" w:rsidRDefault="00BC7582" w:rsidP="00536782">
            <w:pPr>
              <w:widowControl w:val="0"/>
              <w:tabs>
                <w:tab w:val="left" w:pos="7406"/>
              </w:tabs>
              <w:spacing w:before="40" w:after="40" w:line="288" w:lineRule="auto"/>
              <w:ind w:firstLine="459"/>
              <w:rPr>
                <w:b/>
                <w:bCs/>
                <w:sz w:val="28"/>
                <w:szCs w:val="28"/>
              </w:rPr>
            </w:pPr>
            <w:r>
              <w:rPr>
                <w:b/>
                <w:bCs/>
                <w:sz w:val="28"/>
                <w:szCs w:val="28"/>
              </w:rPr>
              <w:t>3) районними радами або</w:t>
            </w:r>
            <w:r w:rsidR="000E7A59" w:rsidRPr="000D1891">
              <w:rPr>
                <w:b/>
                <w:bCs/>
                <w:sz w:val="28"/>
                <w:szCs w:val="28"/>
              </w:rPr>
              <w:t xml:space="preserve"> </w:t>
            </w:r>
            <w:r>
              <w:rPr>
                <w:b/>
                <w:bCs/>
                <w:sz w:val="28"/>
                <w:szCs w:val="28"/>
              </w:rPr>
              <w:t xml:space="preserve">відповідними </w:t>
            </w:r>
            <w:r>
              <w:rPr>
                <w:b/>
                <w:bCs/>
                <w:color w:val="000000"/>
                <w:sz w:val="28"/>
                <w:szCs w:val="28"/>
              </w:rPr>
              <w:t>радами</w:t>
            </w:r>
            <w:r w:rsidR="000E7A59" w:rsidRPr="000D1891">
              <w:rPr>
                <w:b/>
                <w:bCs/>
                <w:color w:val="000000"/>
                <w:sz w:val="28"/>
                <w:szCs w:val="28"/>
              </w:rPr>
              <w:t xml:space="preserve"> об’єднаних територіальних громад </w:t>
            </w:r>
            <w:r w:rsidR="000E7A59" w:rsidRPr="000D1891">
              <w:rPr>
                <w:b/>
                <w:bCs/>
                <w:sz w:val="28"/>
                <w:szCs w:val="28"/>
              </w:rPr>
              <w:t xml:space="preserve">щодо розробки родовищ корисних копалин третьої категорії на </w:t>
            </w:r>
            <w:r>
              <w:rPr>
                <w:b/>
                <w:bCs/>
                <w:sz w:val="28"/>
                <w:szCs w:val="28"/>
              </w:rPr>
              <w:t>території відповідного району або</w:t>
            </w:r>
            <w:r w:rsidR="000E7A59" w:rsidRPr="000D1891">
              <w:rPr>
                <w:b/>
                <w:bCs/>
                <w:sz w:val="28"/>
                <w:szCs w:val="28"/>
              </w:rPr>
              <w:t xml:space="preserve"> </w:t>
            </w:r>
            <w:r w:rsidR="000E7A59" w:rsidRPr="000D1891">
              <w:rPr>
                <w:b/>
                <w:bCs/>
                <w:color w:val="000000"/>
                <w:sz w:val="28"/>
                <w:szCs w:val="28"/>
              </w:rPr>
              <w:t>об’єднаної територіальної громади</w:t>
            </w:r>
            <w:r w:rsidR="000E7A59" w:rsidRPr="000D1891">
              <w:rPr>
                <w:b/>
                <w:bCs/>
                <w:sz w:val="28"/>
                <w:szCs w:val="28"/>
              </w:rPr>
              <w:t>.</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t>Гірничі відводи для розробки родовищ корисних копалин другої та третьої категорії підлягають реєстрації в центральному органі виконавчої влади, що реалізує державну політику у сфері охорони праці.</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При наданні гірничих відводів вирішуються питання щодо правильності поділу родовищ корисних копалин на окремі гірничі відводи з метою запобігання залишенню поза гірничими відводами менш цінних ділянок родовищ та не придатних для самостійної розробки, дотримання вимог безпеки під час </w:t>
            </w:r>
            <w:r w:rsidRPr="000D1891">
              <w:rPr>
                <w:sz w:val="28"/>
                <w:szCs w:val="28"/>
              </w:rPr>
              <w:lastRenderedPageBreak/>
              <w:t>проведення гірничих і підривних робіт при розробці родовищ корисних копалин та при використанні надр для інших цілей, не пов'язаних з видобуванням корисних копалин, відвернення небезпеки для людей, майна та навколишнього природного середовища.</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Порядок надання гірничих відводів встановлюється Кабінетом Міністрів України.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Надання гірничих відводів інвесторам, з якими укладено угоду про розподіл продукції, здійснюється на підставі укладеної угоди про розподіл продукції шляхом оформлення відповідного акта, форма і зміст якого визначаються законодавством України.</w:t>
            </w:r>
          </w:p>
          <w:p w:rsidR="000E7A59" w:rsidRPr="00BC7582" w:rsidRDefault="00BC7582" w:rsidP="00536782">
            <w:pPr>
              <w:widowControl w:val="0"/>
              <w:spacing w:before="40" w:after="40" w:line="288" w:lineRule="auto"/>
              <w:ind w:firstLine="459"/>
              <w:rPr>
                <w:bCs/>
                <w:sz w:val="28"/>
                <w:szCs w:val="28"/>
              </w:rPr>
            </w:pPr>
            <w:r w:rsidRPr="00BC7582">
              <w:rPr>
                <w:bCs/>
                <w:sz w:val="28"/>
                <w:szCs w:val="28"/>
              </w:rPr>
              <w:t>Не потребують гірничого відводу користувачі нафтогазоносними та бурштиноносними надрами, які отримали спеціальний дозвіл на користування такими надрами.</w:t>
            </w:r>
          </w:p>
        </w:tc>
      </w:tr>
      <w:tr w:rsidR="00BC7582" w:rsidRPr="000D1891" w:rsidTr="00546269">
        <w:trPr>
          <w:trHeight w:val="610"/>
        </w:trPr>
        <w:tc>
          <w:tcPr>
            <w:tcW w:w="7655" w:type="dxa"/>
          </w:tcPr>
          <w:p w:rsidR="00BC7582" w:rsidRPr="00BC7582" w:rsidRDefault="00BC7582" w:rsidP="00536782">
            <w:pPr>
              <w:widowControl w:val="0"/>
              <w:tabs>
                <w:tab w:val="left" w:pos="7406"/>
              </w:tabs>
              <w:spacing w:before="40" w:after="40" w:line="288" w:lineRule="auto"/>
              <w:ind w:firstLine="459"/>
              <w:rPr>
                <w:sz w:val="28"/>
                <w:szCs w:val="28"/>
              </w:rPr>
            </w:pPr>
            <w:r>
              <w:rPr>
                <w:b/>
                <w:sz w:val="28"/>
                <w:szCs w:val="28"/>
              </w:rPr>
              <w:lastRenderedPageBreak/>
              <w:t>Стаття 18</w:t>
            </w:r>
            <w:r w:rsidRPr="00BC7582">
              <w:rPr>
                <w:b/>
                <w:sz w:val="28"/>
                <w:szCs w:val="28"/>
                <w:vertAlign w:val="superscript"/>
              </w:rPr>
              <w:t>1</w:t>
            </w:r>
            <w:r w:rsidRPr="00BC7582">
              <w:rPr>
                <w:b/>
                <w:sz w:val="28"/>
                <w:szCs w:val="28"/>
              </w:rPr>
              <w:t xml:space="preserve">. </w:t>
            </w:r>
            <w:r w:rsidRPr="00BC7582">
              <w:rPr>
                <w:sz w:val="28"/>
                <w:szCs w:val="28"/>
              </w:rPr>
              <w:t>Надання земельних ділянок для потреб надрокористування</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 xml:space="preserve">У разі якщо для провадження діяльності з видобування корисних копалин є необхідним надання в користування земельних ділянок державної чи комунальної власності, які на момент проведення аукціону чи конкурсу з надання надр у користування сформовані як об’єкт цивільних прав, орган </w:t>
            </w:r>
            <w:r w:rsidRPr="00BC7582">
              <w:rPr>
                <w:sz w:val="28"/>
                <w:szCs w:val="28"/>
              </w:rPr>
              <w:lastRenderedPageBreak/>
              <w:t xml:space="preserve">виконавчої влади, орган місцевого самоврядування, уповноважений здійснювати розпорядження такими земельними ділянками, до початку проведення такого аукціону (конкурсу) за поданням </w:t>
            </w:r>
            <w:r w:rsidRPr="00546269">
              <w:rPr>
                <w:strike/>
                <w:sz w:val="28"/>
                <w:szCs w:val="28"/>
              </w:rPr>
              <w:t>центрального органу виконавчої влади, що реалізує державну політику у сфері геологічного вивчення та раціонального використання надр</w:t>
            </w:r>
            <w:r w:rsidRPr="00BC7582">
              <w:rPr>
                <w:sz w:val="28"/>
                <w:szCs w:val="28"/>
              </w:rPr>
              <w:t>, затверджує перелік земельних ділянок державної, комунальної власності, розташованих у межах ділянки надр, що передається в користування переможцю аукціону, конкурсу, і які мають бути передані йому в користування для видобування корисних копалин. Розпорядження такими земельними ділянками здійснюється з такими особливостями:</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1) строк дії договорів оренди, емфітевзису, суперфіцію щодо таких земельних ділянок може бути продовжений лише у разі, якщо вони не будуть після закінчення їх строку передаватися в користування користувачу надр для видобування корисних копалин;</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2) земельні ділянки не можуть передаватися у власність (крім випадків передачі їх власникам розташованих на них будівель, споруд);</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3) земельні ділянки не можуть передаватися у постійне користування будь-якій особі, крім користувача надр;</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 xml:space="preserve">4) земельні ділянки можуть передаватися в оренду, на </w:t>
            </w:r>
            <w:r w:rsidRPr="00BC7582">
              <w:rPr>
                <w:sz w:val="28"/>
                <w:szCs w:val="28"/>
              </w:rPr>
              <w:lastRenderedPageBreak/>
              <w:t>правах емфітевзису, суперфіцію лише на строк до надання земельної ділянки користувачу надр;</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5) на земельній ділянці не може бути встановлений земельний сервітут, який унеможливлює використання земельної ділянки користувачем надр після передачі земельної ділянки йому в користування.</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Обтяження речових прав на земельну ділянку, розташовану в межах ділянки надр, яка передається в користування переможцю аукціону (конкурсу), визначені цією статтею:</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діють протягом строку, визначеного рішенням органу виконавчої влади, органу місцевого самоврядування, уповноваженого здійснювати розпорядження земельною ділянкою, але не більше п’яти років;</w:t>
            </w:r>
          </w:p>
          <w:p w:rsidR="00BC7582" w:rsidRPr="000D1891" w:rsidRDefault="00BC7582" w:rsidP="00536782">
            <w:pPr>
              <w:widowControl w:val="0"/>
              <w:tabs>
                <w:tab w:val="left" w:pos="7406"/>
              </w:tabs>
              <w:spacing w:before="40" w:after="40" w:line="288" w:lineRule="auto"/>
              <w:ind w:firstLine="459"/>
              <w:rPr>
                <w:b/>
                <w:sz w:val="28"/>
                <w:szCs w:val="28"/>
              </w:rPr>
            </w:pPr>
            <w:r w:rsidRPr="00BC7582">
              <w:rPr>
                <w:sz w:val="28"/>
                <w:szCs w:val="28"/>
              </w:rPr>
              <w:t>підлягають державній реєстрації в порядку, визначеному Законом України "Про державну реєстрацію речових прав на нерухоме майно та їх обтяжень", на підставі відповідного рішення органу виконавчої влади, органу місцевого самоврядування, уповноваженого здійснювати розпорядження такими земельними ділянками.</w:t>
            </w:r>
          </w:p>
        </w:tc>
        <w:tc>
          <w:tcPr>
            <w:tcW w:w="7938" w:type="dxa"/>
          </w:tcPr>
          <w:p w:rsidR="00BC7582" w:rsidRPr="00BC7582" w:rsidRDefault="00BC7582" w:rsidP="00536782">
            <w:pPr>
              <w:widowControl w:val="0"/>
              <w:tabs>
                <w:tab w:val="left" w:pos="7406"/>
              </w:tabs>
              <w:spacing w:before="40" w:after="40" w:line="288" w:lineRule="auto"/>
              <w:ind w:firstLine="459"/>
              <w:rPr>
                <w:sz w:val="28"/>
                <w:szCs w:val="28"/>
              </w:rPr>
            </w:pPr>
            <w:r>
              <w:rPr>
                <w:b/>
                <w:sz w:val="28"/>
                <w:szCs w:val="28"/>
              </w:rPr>
              <w:lastRenderedPageBreak/>
              <w:t>Стаття 18</w:t>
            </w:r>
            <w:r w:rsidRPr="00BC7582">
              <w:rPr>
                <w:b/>
                <w:sz w:val="28"/>
                <w:szCs w:val="28"/>
                <w:vertAlign w:val="superscript"/>
              </w:rPr>
              <w:t>1</w:t>
            </w:r>
            <w:r w:rsidRPr="00BC7582">
              <w:rPr>
                <w:b/>
                <w:sz w:val="28"/>
                <w:szCs w:val="28"/>
              </w:rPr>
              <w:t xml:space="preserve">. </w:t>
            </w:r>
            <w:r w:rsidRPr="00BC7582">
              <w:rPr>
                <w:sz w:val="28"/>
                <w:szCs w:val="28"/>
              </w:rPr>
              <w:t>Надання земельних ділянок для потреб надрокористування</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 xml:space="preserve">У разі якщо для провадження діяльності з видобування корисних копалин є необхідним надання в користування земельних ділянок державної чи комунальної власності, які на момент проведення аукціону чи конкурсу з надання надр у користування сформовані як об’єкт цивільних прав, орган </w:t>
            </w:r>
            <w:r w:rsidRPr="00BC7582">
              <w:rPr>
                <w:sz w:val="28"/>
                <w:szCs w:val="28"/>
              </w:rPr>
              <w:lastRenderedPageBreak/>
              <w:t xml:space="preserve">виконавчої влади, орган місцевого самоврядування, уповноважений здійснювати розпорядження такими земельними ділянками, до початку проведення такого аукціону (конкурсу) за поданням </w:t>
            </w:r>
            <w:r w:rsidR="00546269">
              <w:rPr>
                <w:b/>
                <w:bCs/>
                <w:sz w:val="28"/>
                <w:szCs w:val="28"/>
              </w:rPr>
              <w:t>органу</w:t>
            </w:r>
            <w:r w:rsidR="00546269" w:rsidRPr="000D1891">
              <w:rPr>
                <w:b/>
                <w:bCs/>
                <w:sz w:val="28"/>
                <w:szCs w:val="28"/>
              </w:rPr>
              <w:t>, який уповноважений видавати спеціальні дозволи щодо розробки родовищ корисних копалин відповідної категорії</w:t>
            </w:r>
            <w:r w:rsidR="00546269">
              <w:rPr>
                <w:b/>
                <w:bCs/>
                <w:sz w:val="28"/>
                <w:szCs w:val="28"/>
              </w:rPr>
              <w:t xml:space="preserve">, </w:t>
            </w:r>
            <w:r w:rsidRPr="00BC7582">
              <w:rPr>
                <w:sz w:val="28"/>
                <w:szCs w:val="28"/>
              </w:rPr>
              <w:t>затверджує перелік земельних ділянок державної, комунальної власності, розташованих у межах ділянки надр, що передається в користування переможцю аукціону, конкурсу, і які мають бути передані йому в користування для видобування корисних копалин. Розпорядження такими земельними ділянками здійснюється з такими особливостями:</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1) строк дії договорів оренди, емфітевзису, суперфіцію щодо таких земельних ділянок може бути продовжений лише у разі, якщо вони не будуть після закінчення їх строку передаватися в користування користувачу надр для видобування корисних копалин;</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2) земельні ділянки не можуть передаватися у власність (крім випадків передачі їх власникам розташованих на них будівель, споруд);</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3) земельні ділянки не можуть передаватися у постійне користування будь-якій особі, крім користувача надр;</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 xml:space="preserve">4) земельні ділянки можуть передаватися в оренду, на правах емфітевзису, суперфіцію лише на строк до надання </w:t>
            </w:r>
            <w:r w:rsidRPr="00BC7582">
              <w:rPr>
                <w:sz w:val="28"/>
                <w:szCs w:val="28"/>
              </w:rPr>
              <w:lastRenderedPageBreak/>
              <w:t>земельної ділянки користувачу надр;</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5) на земельній ділянці не може бути встановлений земельний сервітут, який унеможливлює використання земельної ділянки користувачем надр після передачі земельної ділянки йому в користування.</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Обтяження речових прав на земельну ділянку, розташовану в межах ділянки надр, яка передається в користування переможцю аукціону (конкурсу), визначені цією статтею:</w:t>
            </w:r>
          </w:p>
          <w:p w:rsidR="00BC7582" w:rsidRPr="00BC7582" w:rsidRDefault="00BC7582" w:rsidP="00536782">
            <w:pPr>
              <w:widowControl w:val="0"/>
              <w:tabs>
                <w:tab w:val="left" w:pos="7406"/>
              </w:tabs>
              <w:spacing w:before="40" w:after="40" w:line="288" w:lineRule="auto"/>
              <w:ind w:firstLine="459"/>
              <w:rPr>
                <w:sz w:val="28"/>
                <w:szCs w:val="28"/>
              </w:rPr>
            </w:pPr>
            <w:r w:rsidRPr="00BC7582">
              <w:rPr>
                <w:sz w:val="28"/>
                <w:szCs w:val="28"/>
              </w:rPr>
              <w:t>діють протягом строку, визначеного рішенням органу виконавчої влади, органу місцевого самоврядування, уповноваженого здійснювати розпорядження земельною ділянкою, але не більше п’яти років;</w:t>
            </w:r>
          </w:p>
          <w:p w:rsidR="00BC7582" w:rsidRPr="000D1891" w:rsidRDefault="00BC7582" w:rsidP="00536782">
            <w:pPr>
              <w:widowControl w:val="0"/>
              <w:tabs>
                <w:tab w:val="left" w:pos="7406"/>
              </w:tabs>
              <w:spacing w:before="40" w:after="40" w:line="288" w:lineRule="auto"/>
              <w:ind w:firstLine="459"/>
              <w:rPr>
                <w:b/>
                <w:sz w:val="28"/>
                <w:szCs w:val="28"/>
              </w:rPr>
            </w:pPr>
            <w:r w:rsidRPr="00BC7582">
              <w:rPr>
                <w:sz w:val="28"/>
                <w:szCs w:val="28"/>
              </w:rPr>
              <w:t>підлягають державній реєстрації в порядку, визначеному Законом України "Про державну реєстрацію речових прав на нерухоме майно та їх обтяжень", на підставі відповідного рішення органу виконавчої влади, органу місцевого самоврядування, уповноваженого здійснювати розпорядження такими земельними ділянками.</w:t>
            </w: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20.</w:t>
            </w:r>
            <w:r w:rsidRPr="000D1891">
              <w:rPr>
                <w:sz w:val="28"/>
                <w:szCs w:val="28"/>
              </w:rPr>
              <w:t xml:space="preserve"> Надання надр для геологічного вивчення</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Для геологічного вивчення, в тому числі для дослідно-промислової розробки родовищ корисних копалин </w:t>
            </w:r>
            <w:r w:rsidRPr="000D1891">
              <w:rPr>
                <w:strike/>
                <w:sz w:val="28"/>
                <w:szCs w:val="28"/>
              </w:rPr>
              <w:t>загальнодержавного значення</w:t>
            </w:r>
            <w:r w:rsidRPr="000D1891">
              <w:rPr>
                <w:sz w:val="28"/>
                <w:szCs w:val="28"/>
              </w:rPr>
              <w:t xml:space="preserve">, надра надаються у </w:t>
            </w:r>
            <w:r w:rsidRPr="000D1891">
              <w:rPr>
                <w:sz w:val="28"/>
                <w:szCs w:val="28"/>
              </w:rPr>
              <w:lastRenderedPageBreak/>
              <w:t>користування без надання гірничого відводу після одержання спеціального дозволу на геологічне вивчення надр.</w:t>
            </w:r>
          </w:p>
          <w:p w:rsidR="000E7A59" w:rsidRPr="000D1891" w:rsidRDefault="000E7A59" w:rsidP="00536782">
            <w:pPr>
              <w:widowControl w:val="0"/>
              <w:tabs>
                <w:tab w:val="left" w:pos="7406"/>
              </w:tabs>
              <w:spacing w:before="40" w:after="40" w:line="288" w:lineRule="auto"/>
              <w:ind w:firstLine="459"/>
              <w:rPr>
                <w:strike/>
                <w:sz w:val="28"/>
                <w:szCs w:val="28"/>
              </w:rPr>
            </w:pPr>
            <w:r w:rsidRPr="000D1891">
              <w:rPr>
                <w:sz w:val="28"/>
                <w:szCs w:val="28"/>
              </w:rPr>
              <w:t xml:space="preserve">Дослідно-промислова розробка родовищ корисних копалин </w:t>
            </w:r>
            <w:r w:rsidRPr="000D1891">
              <w:rPr>
                <w:strike/>
                <w:sz w:val="28"/>
                <w:szCs w:val="28"/>
              </w:rPr>
              <w:t>загальнодержавного значення</w:t>
            </w:r>
            <w:r w:rsidRPr="000D1891">
              <w:rPr>
                <w:sz w:val="28"/>
                <w:szCs w:val="28"/>
              </w:rPr>
              <w:t xml:space="preserve"> здійснюється з метою уточнення їх окремих гірничо-геологічних та інших параметрів, вибору раціональних методів видобування мінеральної сировини на підставі проекту цих робіт, </w:t>
            </w:r>
            <w:r w:rsidRPr="000D1891">
              <w:rPr>
                <w:strike/>
                <w:sz w:val="28"/>
                <w:szCs w:val="28"/>
              </w:rPr>
              <w:t>погодженого з центральним органом виконавчої влади, що реалізує державну політику у сфері охорони праці. Видобуті під час дослідно-промислової розробки корисні копалини підлягають реалізації у загальному порядку.</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3C5F95" w:rsidP="00536782">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20.</w:t>
            </w:r>
            <w:r w:rsidRPr="000D1891">
              <w:rPr>
                <w:sz w:val="28"/>
                <w:szCs w:val="28"/>
              </w:rPr>
              <w:t xml:space="preserve"> Надання надр для геологічного вивчення</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Для геологічного вивчення, в тому числі для дослідно-промислової розробки родовищ корисних копалин </w:t>
            </w:r>
            <w:r w:rsidRPr="000D1891">
              <w:rPr>
                <w:b/>
                <w:sz w:val="28"/>
                <w:szCs w:val="28"/>
              </w:rPr>
              <w:t>першої та другої категорії</w:t>
            </w:r>
            <w:r w:rsidRPr="000D1891">
              <w:rPr>
                <w:sz w:val="28"/>
                <w:szCs w:val="28"/>
              </w:rPr>
              <w:t xml:space="preserve">, надра надаються у користування без надання </w:t>
            </w:r>
            <w:r w:rsidRPr="000D1891">
              <w:rPr>
                <w:sz w:val="28"/>
                <w:szCs w:val="28"/>
              </w:rPr>
              <w:lastRenderedPageBreak/>
              <w:t>гірничого відводу після одержання спеціального дозволу на геологічне вивчення надр.</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Дослідно-промислова розробка родовищ корисних копалин </w:t>
            </w:r>
            <w:r w:rsidRPr="000D1891">
              <w:rPr>
                <w:b/>
                <w:sz w:val="28"/>
                <w:szCs w:val="28"/>
              </w:rPr>
              <w:t>першої та другої категорії</w:t>
            </w:r>
            <w:r w:rsidRPr="000D1891">
              <w:rPr>
                <w:sz w:val="28"/>
                <w:szCs w:val="28"/>
              </w:rPr>
              <w:t xml:space="preserve"> здійснюється з метою уточнення їх окремих гірничо-геологічних та інших параметрів, вибору раціональних методів видобування мінеральної сировини на підставі проекту цих робіт.</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t>Проект робіт із дослідно-промислової розробки родовищ корисних копалин першої категорії підлягає погодженню з центральним органом виконавчої влади, що реалізує державну політику у сфері охорони праці.</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sz w:val="28"/>
                <w:szCs w:val="28"/>
              </w:rPr>
              <w:t xml:space="preserve">Проект робіт із дослідно-промислова розробка родовищ корисних копалин другої категорії підлягає погодженню з </w:t>
            </w:r>
            <w:r w:rsidR="00546269" w:rsidRPr="00BC7582">
              <w:rPr>
                <w:b/>
                <w:sz w:val="28"/>
                <w:szCs w:val="28"/>
              </w:rPr>
              <w:t>територіальними управліннями центрального органу виконавчої влади, що реалізує державну політику у сфері охорони праці</w:t>
            </w:r>
            <w:r w:rsidRPr="000D1891">
              <w:rPr>
                <w:b/>
                <w:bCs/>
                <w:sz w:val="28"/>
                <w:szCs w:val="28"/>
              </w:rPr>
              <w:t>.</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t>Видобуті під час дослідно-промислової розробки корисні копалини підлягають реалізації у загальному порядку.</w:t>
            </w:r>
          </w:p>
          <w:p w:rsidR="000E7A59" w:rsidRPr="000D1891" w:rsidRDefault="000E7A59" w:rsidP="00536782">
            <w:pPr>
              <w:widowControl w:val="0"/>
              <w:spacing w:before="40" w:after="40" w:line="288" w:lineRule="auto"/>
              <w:ind w:firstLine="459"/>
              <w:rPr>
                <w:sz w:val="28"/>
                <w:szCs w:val="28"/>
              </w:rPr>
            </w:pP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21.</w:t>
            </w:r>
            <w:r w:rsidRPr="000D1891">
              <w:rPr>
                <w:sz w:val="28"/>
                <w:szCs w:val="28"/>
              </w:rPr>
              <w:t xml:space="preserve"> Надання надр у користування для видобування підземних вод (крім мінеральних) і розробки родовищ торфу</w:t>
            </w:r>
          </w:p>
          <w:p w:rsidR="000E7A59" w:rsidRPr="000D1891" w:rsidRDefault="000E7A59" w:rsidP="00536782">
            <w:pPr>
              <w:widowControl w:val="0"/>
              <w:tabs>
                <w:tab w:val="left" w:pos="7406"/>
              </w:tabs>
              <w:spacing w:before="40" w:after="40" w:line="288" w:lineRule="auto"/>
              <w:ind w:firstLine="459"/>
              <w:rPr>
                <w:strike/>
                <w:sz w:val="28"/>
                <w:szCs w:val="28"/>
              </w:rPr>
            </w:pPr>
            <w:r w:rsidRPr="000D1891">
              <w:rPr>
                <w:sz w:val="28"/>
                <w:szCs w:val="28"/>
              </w:rPr>
              <w:t xml:space="preserve">Надра у користування для видобування підземних вод (крім мінеральних) і розробки родовищ торфу надаються без </w:t>
            </w:r>
            <w:r w:rsidRPr="000D1891">
              <w:rPr>
                <w:sz w:val="28"/>
                <w:szCs w:val="28"/>
              </w:rPr>
              <w:lastRenderedPageBreak/>
              <w:t xml:space="preserve">надання гірничого відводу на підставі спеціальних дозволів, крім випадків, передбачених статтею 23 цього Кодексу, що видаються </w:t>
            </w:r>
            <w:r w:rsidRPr="000D1891">
              <w:rPr>
                <w:strike/>
                <w:sz w:val="28"/>
                <w:szCs w:val="28"/>
              </w:rPr>
              <w:t>після попереднього погодження з</w:t>
            </w:r>
            <w:r w:rsidRPr="000D1891">
              <w:rPr>
                <w:sz w:val="28"/>
                <w:szCs w:val="28"/>
              </w:rPr>
              <w:t xml:space="preserve"> Радою міністрів Автономної Республіки Крим, обласними, Київською та Севастопольською міськими державними адміністраціями, </w:t>
            </w:r>
            <w:r w:rsidRPr="000D1891">
              <w:rPr>
                <w:strike/>
                <w:sz w:val="28"/>
                <w:szCs w:val="28"/>
              </w:rPr>
              <w:t>центральним органом виконавчої влади, що реалізує державну політику у сфері охорони праці, та центральним органом виконавчої влади, що реалізує державну політику у сфері санітарного та епідемічного благополуччя населення.</w:t>
            </w:r>
          </w:p>
          <w:p w:rsidR="000E7A59" w:rsidRPr="000D1891" w:rsidRDefault="000E7A59" w:rsidP="00536782">
            <w:pPr>
              <w:widowControl w:val="0"/>
              <w:tabs>
                <w:tab w:val="left" w:pos="7406"/>
              </w:tabs>
              <w:spacing w:before="40" w:after="40" w:line="288" w:lineRule="auto"/>
              <w:ind w:firstLine="459"/>
              <w:rPr>
                <w:sz w:val="28"/>
                <w:szCs w:val="28"/>
              </w:rPr>
            </w:pP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21.</w:t>
            </w:r>
            <w:r w:rsidRPr="000D1891">
              <w:rPr>
                <w:sz w:val="28"/>
                <w:szCs w:val="28"/>
              </w:rPr>
              <w:t xml:space="preserve"> Надання надр у користування для видобування підземних вод (крім мінеральних) і розробки родовищ торфу</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Надра у користування для видобування підземних вод (крім мінеральних) і розробки родовищ торфу надаються без надання гірничого відводу на підставі спеціальних дозволів, крім </w:t>
            </w:r>
            <w:r w:rsidRPr="000D1891">
              <w:rPr>
                <w:sz w:val="28"/>
                <w:szCs w:val="28"/>
              </w:rPr>
              <w:lastRenderedPageBreak/>
              <w:t>випадків, передбачених статтею 23 цього Кодексу, що видаються Радою міністрів Автономної Республіки Крим, обласними, Київською та Севастопольською міськими державними адміністраціями.</w:t>
            </w:r>
          </w:p>
          <w:p w:rsidR="000E7A59" w:rsidRPr="000D1891" w:rsidRDefault="000E7A59" w:rsidP="00536782">
            <w:pPr>
              <w:widowControl w:val="0"/>
              <w:tabs>
                <w:tab w:val="left" w:pos="7406"/>
              </w:tabs>
              <w:spacing w:before="40" w:after="40" w:line="288" w:lineRule="auto"/>
              <w:ind w:firstLine="459"/>
              <w:rPr>
                <w:sz w:val="28"/>
                <w:szCs w:val="28"/>
              </w:rPr>
            </w:pPr>
          </w:p>
        </w:tc>
      </w:tr>
      <w:tr w:rsidR="000E7A59" w:rsidRPr="000D1891" w:rsidTr="00546269">
        <w:trPr>
          <w:trHeight w:val="610"/>
        </w:trPr>
        <w:tc>
          <w:tcPr>
            <w:tcW w:w="7655"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ГЛАВА 3. ПРАВА ТА ОБОВ'ЯЗКИ КОРИСТУВАЧІВ НАДР</w:t>
            </w:r>
          </w:p>
        </w:tc>
        <w:tc>
          <w:tcPr>
            <w:tcW w:w="7938"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t>ГЛАВА 3. ПРАВА ТА ОБОВ'ЯЗКИ КОРИСТУВАЧІВ НАДР</w:t>
            </w: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t>Стаття 34.</w:t>
            </w:r>
            <w:r w:rsidRPr="000D1891">
              <w:rPr>
                <w:sz w:val="28"/>
                <w:szCs w:val="28"/>
              </w:rPr>
              <w:t xml:space="preserve"> Плата (збір) за видачу спеціальних дозволів</w:t>
            </w:r>
          </w:p>
          <w:p w:rsidR="000E7A59" w:rsidRPr="000D1891" w:rsidRDefault="000234DA" w:rsidP="00536782">
            <w:pPr>
              <w:widowControl w:val="0"/>
              <w:tabs>
                <w:tab w:val="left" w:pos="7406"/>
              </w:tabs>
              <w:spacing w:before="40" w:after="40" w:line="288" w:lineRule="auto"/>
              <w:ind w:firstLine="459"/>
              <w:rPr>
                <w:sz w:val="28"/>
                <w:szCs w:val="28"/>
              </w:rPr>
            </w:pPr>
            <w:r w:rsidRPr="000234DA">
              <w:rPr>
                <w:sz w:val="28"/>
                <w:szCs w:val="28"/>
              </w:rPr>
              <w:t xml:space="preserve">Розмір плати за надання спеціальних дозволів на користування надрами визначається за результатами аукціону. У разі надання дозволу без проведення аукціону справляється збір, який розраховується виходячи з початкової ціни продажу такого дозволу на аукціоні. Початкова ціна продажу дозволу на аукціоні розраховується </w:t>
            </w:r>
            <w:r w:rsidRPr="000234DA">
              <w:rPr>
                <w:strike/>
                <w:sz w:val="28"/>
                <w:szCs w:val="28"/>
              </w:rPr>
              <w:t>центральним органом виконавчої влади, що реалізує державну політику у сфері геологічного вивчення та раціонального використання надр</w:t>
            </w:r>
            <w:r w:rsidRPr="000234DA">
              <w:rPr>
                <w:sz w:val="28"/>
                <w:szCs w:val="28"/>
              </w:rPr>
              <w:t xml:space="preserve">, виходячи з вартості запасів і ресурсів корисних копалин родовищ або ділянок надр відповідно до методики, встановленої Кабінетом </w:t>
            </w:r>
            <w:r w:rsidRPr="000234DA">
              <w:rPr>
                <w:sz w:val="28"/>
                <w:szCs w:val="28"/>
              </w:rPr>
              <w:lastRenderedPageBreak/>
              <w:t xml:space="preserve">Міністрів України. </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234DA" w:rsidP="00536782">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536782">
            <w:pPr>
              <w:widowControl w:val="0"/>
              <w:tabs>
                <w:tab w:val="left" w:pos="7406"/>
              </w:tabs>
              <w:spacing w:before="40" w:after="40" w:line="288" w:lineRule="auto"/>
              <w:ind w:firstLine="459"/>
              <w:rPr>
                <w:sz w:val="28"/>
                <w:szCs w:val="28"/>
              </w:rPr>
            </w:pPr>
          </w:p>
          <w:p w:rsidR="000234DA" w:rsidRDefault="000234DA" w:rsidP="00536782">
            <w:pPr>
              <w:widowControl w:val="0"/>
              <w:tabs>
                <w:tab w:val="left" w:pos="7406"/>
              </w:tabs>
              <w:spacing w:before="40" w:after="40" w:line="288" w:lineRule="auto"/>
              <w:ind w:firstLine="459"/>
              <w:rPr>
                <w:sz w:val="28"/>
                <w:szCs w:val="28"/>
              </w:rPr>
            </w:pPr>
          </w:p>
          <w:p w:rsidR="000234DA" w:rsidRDefault="000234DA" w:rsidP="00536782">
            <w:pPr>
              <w:widowControl w:val="0"/>
              <w:tabs>
                <w:tab w:val="left" w:pos="7406"/>
              </w:tabs>
              <w:spacing w:before="40" w:after="40" w:line="288" w:lineRule="auto"/>
              <w:ind w:firstLine="459"/>
              <w:rPr>
                <w:sz w:val="28"/>
                <w:szCs w:val="28"/>
              </w:rPr>
            </w:pPr>
          </w:p>
          <w:p w:rsidR="000234DA" w:rsidRDefault="000234DA" w:rsidP="00536782">
            <w:pPr>
              <w:widowControl w:val="0"/>
              <w:tabs>
                <w:tab w:val="left" w:pos="7406"/>
              </w:tabs>
              <w:spacing w:before="40" w:after="40" w:line="288" w:lineRule="auto"/>
              <w:ind w:firstLine="459"/>
              <w:rPr>
                <w:sz w:val="28"/>
                <w:szCs w:val="28"/>
              </w:rPr>
            </w:pPr>
          </w:p>
          <w:p w:rsidR="000234DA" w:rsidRDefault="000234DA" w:rsidP="00536782">
            <w:pPr>
              <w:widowControl w:val="0"/>
              <w:tabs>
                <w:tab w:val="left" w:pos="7406"/>
              </w:tabs>
              <w:spacing w:before="40" w:after="40" w:line="288" w:lineRule="auto"/>
              <w:ind w:firstLine="459"/>
              <w:rPr>
                <w:sz w:val="28"/>
                <w:szCs w:val="28"/>
              </w:rPr>
            </w:pPr>
          </w:p>
          <w:p w:rsidR="000234DA" w:rsidRDefault="000234DA"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234DA" w:rsidRPr="000D1891" w:rsidRDefault="000234DA" w:rsidP="00536782">
            <w:pPr>
              <w:widowControl w:val="0"/>
              <w:tabs>
                <w:tab w:val="left" w:pos="7406"/>
              </w:tabs>
              <w:spacing w:before="40" w:after="40" w:line="288" w:lineRule="auto"/>
              <w:ind w:firstLine="459"/>
              <w:rPr>
                <w:sz w:val="28"/>
                <w:szCs w:val="28"/>
              </w:rPr>
            </w:pPr>
            <w:r w:rsidRPr="000234DA">
              <w:rPr>
                <w:sz w:val="28"/>
                <w:szCs w:val="28"/>
              </w:rPr>
              <w:t xml:space="preserve">Початкова ціна продажу на аукціоні спеціального дозволу на геологічне вивчення бурштиноносних надр, у тому числі дослідно-промислову розробку родовищ з подальшим видобуванням бурштину (промисловою розробкою родовищ), становить дві тисячі неоподатковуваних мінімумів доходів громадян за 1 гектар відповідної ділянки бурштиноносних надр, що надається на умовах економічного ризику (нерівномірність залягання бурштину, недостатність геологічної інформації та неможливість проведення підрахунку ресурсів та запасів корисних копалин без проведення попередніх розвідувальних та/або видобувних робіт на певних територіях), з </w:t>
            </w:r>
            <w:r w:rsidRPr="000234DA">
              <w:rPr>
                <w:sz w:val="28"/>
                <w:szCs w:val="28"/>
              </w:rPr>
              <w:lastRenderedPageBreak/>
              <w:t>обов’язковим подальшим затвердженням оцінки запасів у встановленому законодавством порядку.</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Не справляється збір за видачу спеціальних дозволів </w:t>
            </w:r>
            <w:r w:rsidRPr="000D1891">
              <w:rPr>
                <w:strike/>
                <w:sz w:val="28"/>
                <w:szCs w:val="28"/>
              </w:rPr>
              <w:t>державним</w:t>
            </w:r>
            <w:r w:rsidRPr="000D1891">
              <w:rPr>
                <w:sz w:val="28"/>
                <w:szCs w:val="28"/>
              </w:rPr>
              <w:t xml:space="preserve"> дитячим спеціалізованим санаторно-курортним закладам за здійснення видобутку мінеральних вод у частині, що використовується для лікування на їх території.</w:t>
            </w:r>
          </w:p>
          <w:p w:rsidR="000E7A59" w:rsidRPr="000D1891" w:rsidRDefault="000E7A59" w:rsidP="00536782">
            <w:pPr>
              <w:widowControl w:val="0"/>
              <w:tabs>
                <w:tab w:val="left" w:pos="7406"/>
              </w:tabs>
              <w:spacing w:before="40" w:after="40" w:line="288" w:lineRule="auto"/>
              <w:ind w:firstLine="459"/>
              <w:rPr>
                <w:sz w:val="28"/>
                <w:szCs w:val="28"/>
              </w:rPr>
            </w:pP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34.</w:t>
            </w:r>
            <w:r w:rsidRPr="000D1891">
              <w:rPr>
                <w:sz w:val="28"/>
                <w:szCs w:val="28"/>
              </w:rPr>
              <w:t xml:space="preserve"> Плата (збір) за видачу спеціальних дозволів</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Розмір плати за надання спеціальних дозволів на користування надрами визначається за результатами аукціону. У разі надання дозволу без проведення аукціону справляється збір, який розраховується виходячи з початкової ціни продажу такого дозволу на аукціоні.</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Початкова ціна продажу дозволу на аукціоні розраховується виходячи з вартості запасів і ресурсів корисних копалин родовищ або ділянок надр відповідно до методики, встановленої Кабінетом Міністрів України:</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sz w:val="28"/>
                <w:szCs w:val="28"/>
              </w:rPr>
              <w:t xml:space="preserve">1) центральним органом виконавчої влади, що реалізує державну політику у сфері геологічного вивчення та </w:t>
            </w:r>
            <w:r w:rsidRPr="000D1891">
              <w:rPr>
                <w:b/>
                <w:sz w:val="28"/>
                <w:szCs w:val="28"/>
              </w:rPr>
              <w:lastRenderedPageBreak/>
              <w:t xml:space="preserve">раціонального використання надр на користування надрами </w:t>
            </w:r>
            <w:r w:rsidRPr="000D1891">
              <w:rPr>
                <w:b/>
                <w:bCs/>
                <w:sz w:val="28"/>
                <w:szCs w:val="28"/>
              </w:rPr>
              <w:t>родовищ корисних копалин першої категорії;</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bCs/>
                <w:sz w:val="28"/>
                <w:szCs w:val="28"/>
              </w:rPr>
              <w:t xml:space="preserve">2) </w:t>
            </w:r>
            <w:r w:rsidRPr="000D1891">
              <w:rPr>
                <w:b/>
                <w:sz w:val="28"/>
                <w:szCs w:val="28"/>
              </w:rPr>
              <w:t xml:space="preserve">Радою міністрів Автономної Республіки Крим, обласними, Київською та Севастопольською міськими радами </w:t>
            </w:r>
            <w:r w:rsidRPr="000D1891">
              <w:rPr>
                <w:b/>
                <w:bCs/>
                <w:sz w:val="28"/>
                <w:szCs w:val="28"/>
              </w:rPr>
              <w:t>на користування надрами родовищ корисних копалин другої категорії на території Автономної Республіки Крим, відповідної області, міста Києва та Севастополя;</w:t>
            </w:r>
          </w:p>
          <w:p w:rsidR="000E7A59" w:rsidRPr="000D1891" w:rsidRDefault="000234DA" w:rsidP="00536782">
            <w:pPr>
              <w:widowControl w:val="0"/>
              <w:tabs>
                <w:tab w:val="left" w:pos="7406"/>
              </w:tabs>
              <w:spacing w:before="40" w:after="40" w:line="288" w:lineRule="auto"/>
              <w:ind w:firstLine="459"/>
              <w:rPr>
                <w:b/>
                <w:bCs/>
                <w:sz w:val="28"/>
                <w:szCs w:val="28"/>
              </w:rPr>
            </w:pPr>
            <w:r>
              <w:rPr>
                <w:b/>
                <w:bCs/>
                <w:sz w:val="28"/>
                <w:szCs w:val="28"/>
              </w:rPr>
              <w:t>3) районними радами або</w:t>
            </w:r>
            <w:r w:rsidR="000E7A59" w:rsidRPr="000D1891">
              <w:rPr>
                <w:b/>
                <w:bCs/>
                <w:sz w:val="28"/>
                <w:szCs w:val="28"/>
              </w:rPr>
              <w:t xml:space="preserve"> </w:t>
            </w:r>
            <w:r>
              <w:rPr>
                <w:b/>
                <w:bCs/>
                <w:color w:val="000000"/>
                <w:sz w:val="28"/>
                <w:szCs w:val="28"/>
              </w:rPr>
              <w:t>радами</w:t>
            </w:r>
            <w:r w:rsidR="000E7A59" w:rsidRPr="000D1891">
              <w:rPr>
                <w:b/>
                <w:bCs/>
                <w:color w:val="000000"/>
                <w:sz w:val="28"/>
                <w:szCs w:val="28"/>
              </w:rPr>
              <w:t xml:space="preserve"> об’єднаних територіальних громад на користування надрами</w:t>
            </w:r>
            <w:r w:rsidR="000E7A59" w:rsidRPr="000D1891">
              <w:rPr>
                <w:b/>
                <w:bCs/>
                <w:sz w:val="28"/>
                <w:szCs w:val="28"/>
              </w:rPr>
              <w:t xml:space="preserve"> родовищ корисних копалин третьої категорії на території відповідного району або </w:t>
            </w:r>
            <w:r w:rsidR="000E7A59" w:rsidRPr="000D1891">
              <w:rPr>
                <w:b/>
                <w:bCs/>
                <w:color w:val="000000"/>
                <w:sz w:val="28"/>
                <w:szCs w:val="28"/>
              </w:rPr>
              <w:t>об’єднаної територіальної громади</w:t>
            </w:r>
            <w:r w:rsidR="000E7A59" w:rsidRPr="000D1891">
              <w:rPr>
                <w:b/>
                <w:bCs/>
                <w:sz w:val="28"/>
                <w:szCs w:val="28"/>
              </w:rPr>
              <w:t>.</w:t>
            </w:r>
          </w:p>
          <w:p w:rsidR="000234DA" w:rsidRPr="000D1891" w:rsidRDefault="000234DA" w:rsidP="00536782">
            <w:pPr>
              <w:widowControl w:val="0"/>
              <w:tabs>
                <w:tab w:val="left" w:pos="7406"/>
              </w:tabs>
              <w:spacing w:before="40" w:after="40" w:line="288" w:lineRule="auto"/>
              <w:ind w:firstLine="459"/>
              <w:rPr>
                <w:sz w:val="28"/>
                <w:szCs w:val="28"/>
              </w:rPr>
            </w:pPr>
            <w:r w:rsidRPr="000234DA">
              <w:rPr>
                <w:sz w:val="28"/>
                <w:szCs w:val="28"/>
              </w:rPr>
              <w:t xml:space="preserve">Початкова ціна продажу на аукціоні спеціального дозволу на геологічне вивчення бурштиноносних надр, у тому числі дослідно-промислову розробку родовищ з подальшим видобуванням бурштину (промисловою розробкою родовищ), становить дві тисячі неоподатковуваних мінімумів доходів громадян за 1 гектар відповідної ділянки бурштиноносних надр, що надається на умовах економічного ризику (нерівномірність залягання бурштину, недостатність геологічної інформації та неможливість проведення підрахунку ресурсів та запасів корисних копалин без проведення попередніх розвідувальних та/або видобувних робіт на певних територіях), з обов’язковим подальшим затвердженням оцінки запасів у встановленому </w:t>
            </w:r>
            <w:r w:rsidRPr="000234DA">
              <w:rPr>
                <w:sz w:val="28"/>
                <w:szCs w:val="28"/>
              </w:rPr>
              <w:lastRenderedPageBreak/>
              <w:t>законодавством порядку.</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Не справляється збір за видачу спеціальних дозволів дитячим спеціалізованим санаторно-курортним закладам </w:t>
            </w:r>
            <w:r w:rsidRPr="000D1891">
              <w:rPr>
                <w:b/>
                <w:sz w:val="28"/>
                <w:szCs w:val="28"/>
              </w:rPr>
              <w:t>незалежно від форми власності</w:t>
            </w:r>
            <w:r w:rsidRPr="000D1891">
              <w:rPr>
                <w:sz w:val="28"/>
                <w:szCs w:val="28"/>
              </w:rPr>
              <w:t xml:space="preserve"> за здійснення видобутку мінеральних вод у частині, що використовується для лікування на їх території.</w:t>
            </w:r>
          </w:p>
          <w:p w:rsidR="000E7A59" w:rsidRPr="000D1891" w:rsidRDefault="000E7A59" w:rsidP="00536782">
            <w:pPr>
              <w:widowControl w:val="0"/>
              <w:tabs>
                <w:tab w:val="left" w:pos="7406"/>
              </w:tabs>
              <w:spacing w:before="40" w:after="40" w:line="288" w:lineRule="auto"/>
              <w:ind w:firstLine="459"/>
              <w:rPr>
                <w:sz w:val="28"/>
                <w:szCs w:val="28"/>
              </w:rPr>
            </w:pPr>
          </w:p>
        </w:tc>
      </w:tr>
      <w:tr w:rsidR="000E7A59" w:rsidRPr="000D1891" w:rsidTr="00546269">
        <w:trPr>
          <w:trHeight w:val="610"/>
        </w:trPr>
        <w:tc>
          <w:tcPr>
            <w:tcW w:w="7655"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Розділ II. ГЕОЛОГІЧНЕ ВИВЧЕННЯ НАДР</w:t>
            </w:r>
          </w:p>
        </w:tc>
        <w:tc>
          <w:tcPr>
            <w:tcW w:w="7938"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t>Розділ II. ГЕОЛОГІЧНЕ ВИВЧЕННЯ НАДР</w:t>
            </w: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t>Стаття 37.</w:t>
            </w:r>
            <w:r w:rsidRPr="000D1891">
              <w:rPr>
                <w:sz w:val="28"/>
                <w:szCs w:val="28"/>
              </w:rPr>
              <w:t xml:space="preserve"> Проведення робіт по геологічному вивченню надр</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Геологічне вивчення надр здійснюється з метою одержання даних про геологічну будову надр, процеси, які відбуваються в них, виявлення і оцінки корисних копалин, вивчення закономірностей їх формування і розміщення, з'ясування гірничо-технічних та інших умов розробки родовищ корисних копалин і використання надр для цілей, не пов'язаних з видобуванням корисних копалин.</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Проведення робіт по геологічному вивченню надр організується та координується центральним органом виконавчої влади, що реалізує державну політику у сфері геологічного вивчення та раціонального використання надр, на основі державних комплексних або цільових програм, міжгалузевих і галузевих планів, проектів, відповідних норм і </w:t>
            </w:r>
            <w:r w:rsidRPr="000D1891">
              <w:rPr>
                <w:sz w:val="28"/>
                <w:szCs w:val="28"/>
              </w:rPr>
              <w:lastRenderedPageBreak/>
              <w:t>правил.</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Геологічне вивчення надр, передбачене державними програмами, здійснюється, як правило, за рахунок коштів, що відраховуються видобувними підприємствами до державного бюджету за раніше виконані геологорозвідувальні роботи. В окремих випадках геологічне вивчення надр може виконуватись за рахунок прямих видатків державного та місцевих бюджетів.</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234DA" w:rsidP="00536782">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Місцеві ради і місцеві органи виконавчої влади сприяють проведенню робіт по геологічному вивченню надр, що виконуються згідно з державними програмами, розробляють та реалізують відповідні територіальні програми.</w:t>
            </w: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37.</w:t>
            </w:r>
            <w:r w:rsidRPr="000D1891">
              <w:rPr>
                <w:sz w:val="28"/>
                <w:szCs w:val="28"/>
              </w:rPr>
              <w:t xml:space="preserve"> Проведення робіт по геологічному вивченню надр</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Геологічне вивчення надр здійснюється з метою одержання даних про геологічну будову надр, процеси, які відбуваються в них, виявлення і оцінки корисних копалин, вивчення закономірностей їх формування і розміщення, з'ясування гірничо-технічних та інших умов розробки родовищ корисних копалин і використання надр для цілей, не пов'язаних з видобуванням корисних копалин.</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Проведення робіт по геологічному вивченню надр організується та координується центральним органом виконавчої влади, що реалізує державну політику у сфері геологічного вивчення та раціонального використання надр, на основі державних </w:t>
            </w:r>
            <w:r w:rsidRPr="000D1891">
              <w:rPr>
                <w:b/>
                <w:sz w:val="28"/>
                <w:szCs w:val="28"/>
              </w:rPr>
              <w:t>та регіональних</w:t>
            </w:r>
            <w:r w:rsidRPr="000D1891">
              <w:rPr>
                <w:sz w:val="28"/>
                <w:szCs w:val="28"/>
              </w:rPr>
              <w:t xml:space="preserve"> комплексних або цільових програм, міжгалузевих і галузевих планів, проектів, </w:t>
            </w:r>
            <w:r w:rsidRPr="000D1891">
              <w:rPr>
                <w:sz w:val="28"/>
                <w:szCs w:val="28"/>
              </w:rPr>
              <w:lastRenderedPageBreak/>
              <w:t>відповідних норм і правил.</w:t>
            </w:r>
          </w:p>
          <w:p w:rsidR="000E7A59" w:rsidRPr="000D1891" w:rsidRDefault="000E7A59" w:rsidP="00536782">
            <w:pPr>
              <w:widowControl w:val="0"/>
              <w:tabs>
                <w:tab w:val="left" w:pos="7406"/>
              </w:tabs>
              <w:spacing w:before="40" w:after="40" w:line="288" w:lineRule="auto"/>
              <w:ind w:firstLine="459"/>
              <w:rPr>
                <w:b/>
                <w:sz w:val="28"/>
                <w:szCs w:val="28"/>
              </w:rPr>
            </w:pPr>
            <w:r w:rsidRPr="000D1891">
              <w:rPr>
                <w:sz w:val="28"/>
                <w:szCs w:val="28"/>
              </w:rPr>
              <w:t xml:space="preserve">Геологічне вивчення надр, передбачене державними </w:t>
            </w:r>
            <w:r w:rsidRPr="000D1891">
              <w:rPr>
                <w:b/>
                <w:sz w:val="28"/>
                <w:szCs w:val="28"/>
              </w:rPr>
              <w:t>та регіональними</w:t>
            </w:r>
            <w:r w:rsidRPr="000D1891">
              <w:rPr>
                <w:sz w:val="28"/>
                <w:szCs w:val="28"/>
              </w:rPr>
              <w:t xml:space="preserve"> програмами, здійснюється, як правило, за рахунок коштів, що відраховуються видобувними підприємствами до державного бюджету за раніше виконані геологорозвідувальні роботи. В окремих випадках геологічне вивчення надр може виконуватись за рахунок прямих видатків державного та місцевих бюджетів, </w:t>
            </w:r>
            <w:r w:rsidRPr="000D1891">
              <w:rPr>
                <w:b/>
                <w:sz w:val="28"/>
                <w:szCs w:val="28"/>
              </w:rPr>
              <w:t>коштів інвесторів.</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t>Залучення коштів інвесторів для виконання геологічного вивчення надр здійснюється шляхом проведення інвестиційних аукціонів (конкурсів).</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t>Особливості і умови залучення коштів інвесторів для виконання геологічного вивчення надр, які можуть виступати замовниками таких робіт, визначаються Кабінетом Міністрів України.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Місцеві ради і місцеві органи виконавчої влади сприяють проведенню робіт по геологічному вивченню надр, що виконуються згідно з державними </w:t>
            </w:r>
            <w:r w:rsidRPr="000D1891">
              <w:rPr>
                <w:b/>
                <w:sz w:val="28"/>
                <w:szCs w:val="28"/>
              </w:rPr>
              <w:t>та регіональними</w:t>
            </w:r>
            <w:r w:rsidRPr="000D1891">
              <w:rPr>
                <w:sz w:val="28"/>
                <w:szCs w:val="28"/>
              </w:rPr>
              <w:t xml:space="preserve"> програмами, розробляють та реалізують відповідні територіальні програми.</w:t>
            </w:r>
          </w:p>
          <w:p w:rsidR="000E7A59" w:rsidRPr="000D1891" w:rsidRDefault="000E7A59" w:rsidP="00536782">
            <w:pPr>
              <w:widowControl w:val="0"/>
              <w:tabs>
                <w:tab w:val="left" w:pos="7406"/>
              </w:tabs>
              <w:spacing w:before="40" w:after="40" w:line="288" w:lineRule="auto"/>
              <w:ind w:firstLine="459"/>
              <w:rPr>
                <w:sz w:val="28"/>
                <w:szCs w:val="28"/>
              </w:rPr>
            </w:pPr>
          </w:p>
        </w:tc>
      </w:tr>
      <w:tr w:rsidR="000234DA" w:rsidRPr="000D1891" w:rsidTr="004533AD">
        <w:trPr>
          <w:trHeight w:val="1230"/>
        </w:trPr>
        <w:tc>
          <w:tcPr>
            <w:tcW w:w="7655" w:type="dxa"/>
          </w:tcPr>
          <w:p w:rsidR="000234DA" w:rsidRDefault="000234DA" w:rsidP="000D1891">
            <w:pPr>
              <w:widowControl w:val="0"/>
              <w:tabs>
                <w:tab w:val="left" w:pos="7406"/>
              </w:tabs>
              <w:spacing w:before="40" w:after="40" w:line="288" w:lineRule="auto"/>
              <w:ind w:firstLine="459"/>
              <w:jc w:val="center"/>
              <w:rPr>
                <w:b/>
                <w:sz w:val="28"/>
                <w:szCs w:val="28"/>
              </w:rPr>
            </w:pPr>
          </w:p>
          <w:p w:rsidR="000234DA" w:rsidRPr="000D1891" w:rsidRDefault="000234DA" w:rsidP="000D1891">
            <w:pPr>
              <w:widowControl w:val="0"/>
              <w:tabs>
                <w:tab w:val="left" w:pos="7406"/>
              </w:tabs>
              <w:spacing w:before="40" w:after="40" w:line="288" w:lineRule="auto"/>
              <w:ind w:firstLine="459"/>
              <w:jc w:val="center"/>
              <w:rPr>
                <w:b/>
                <w:sz w:val="28"/>
                <w:szCs w:val="28"/>
              </w:rPr>
            </w:pPr>
            <w:r w:rsidRPr="000D1891">
              <w:rPr>
                <w:b/>
                <w:sz w:val="28"/>
                <w:szCs w:val="28"/>
              </w:rPr>
              <w:t>Розділ VI. ОХОРОНА НАДР</w:t>
            </w:r>
          </w:p>
        </w:tc>
        <w:tc>
          <w:tcPr>
            <w:tcW w:w="7938" w:type="dxa"/>
          </w:tcPr>
          <w:p w:rsidR="000234DA" w:rsidRDefault="000234DA" w:rsidP="000D1891">
            <w:pPr>
              <w:widowControl w:val="0"/>
              <w:tabs>
                <w:tab w:val="left" w:pos="7406"/>
              </w:tabs>
              <w:spacing w:before="40" w:after="40" w:line="288" w:lineRule="auto"/>
              <w:ind w:firstLine="459"/>
              <w:jc w:val="center"/>
              <w:rPr>
                <w:b/>
                <w:sz w:val="28"/>
                <w:szCs w:val="28"/>
              </w:rPr>
            </w:pPr>
          </w:p>
          <w:p w:rsidR="000234DA" w:rsidRPr="000D1891" w:rsidRDefault="000234DA" w:rsidP="000D1891">
            <w:pPr>
              <w:widowControl w:val="0"/>
              <w:tabs>
                <w:tab w:val="left" w:pos="7406"/>
              </w:tabs>
              <w:spacing w:before="40" w:after="40" w:line="288" w:lineRule="auto"/>
              <w:ind w:firstLine="459"/>
              <w:jc w:val="center"/>
              <w:rPr>
                <w:b/>
                <w:sz w:val="28"/>
                <w:szCs w:val="28"/>
              </w:rPr>
            </w:pPr>
            <w:r w:rsidRPr="000D1891">
              <w:rPr>
                <w:b/>
                <w:sz w:val="28"/>
                <w:szCs w:val="28"/>
              </w:rPr>
              <w:t>Розділ VI. ОХОРОНА НАДР</w:t>
            </w: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58.</w:t>
            </w:r>
            <w:r w:rsidRPr="000D1891">
              <w:rPr>
                <w:sz w:val="28"/>
                <w:szCs w:val="28"/>
              </w:rPr>
              <w:t xml:space="preserve"> Забудова площ залягання корисних копалин</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Забороняється проектування і будівництво населених пунктів, промислових комплексів та інших об'єктів без попереднього геологічного вивчення ділянок надр, що підлягають забудові.</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Забудова площ </w:t>
            </w:r>
            <w:r w:rsidRPr="00CD6871">
              <w:rPr>
                <w:sz w:val="28"/>
                <w:szCs w:val="28"/>
              </w:rPr>
              <w:t xml:space="preserve">залягання </w:t>
            </w:r>
            <w:r w:rsidRPr="000D1891">
              <w:rPr>
                <w:strike/>
                <w:sz w:val="28"/>
                <w:szCs w:val="28"/>
              </w:rPr>
              <w:t>корисних копалин загальнодержавного значення</w:t>
            </w:r>
            <w:r w:rsidRPr="000D1891">
              <w:rPr>
                <w:sz w:val="28"/>
                <w:szCs w:val="28"/>
              </w:rPr>
              <w:t>, а також будівництво на ділянках їх залягання споруд, не пов'язаних з видобуванням корисних копалин, допускаються у виняткових випадках лише за погодженням з центральним органом виконавчої влади, що реалізує державну політику у сфері геологічного вивчення та раціонального використання надр, центральним органом виконавчої влади, що реалізує державну політику у сфері охорони праці. При цьому повинні здійснюватися заходи, які забезпечать можливість видобування з надр корисних копалин.</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Порядок забудови площ залягання корисних копалин загальнодержавного значення встановлюється Кабінетом Міністрів України.</w:t>
            </w:r>
          </w:p>
          <w:p w:rsidR="000E7A59" w:rsidRPr="000D1891" w:rsidRDefault="000E7A59" w:rsidP="00536782">
            <w:pPr>
              <w:widowControl w:val="0"/>
              <w:tabs>
                <w:tab w:val="left" w:pos="7406"/>
              </w:tabs>
              <w:spacing w:before="40" w:after="40" w:line="288" w:lineRule="auto"/>
              <w:ind w:firstLine="459"/>
              <w:rPr>
                <w:strike/>
                <w:sz w:val="28"/>
                <w:szCs w:val="28"/>
              </w:rPr>
            </w:pPr>
            <w:r w:rsidRPr="000D1891">
              <w:rPr>
                <w:strike/>
                <w:sz w:val="28"/>
                <w:szCs w:val="28"/>
              </w:rPr>
              <w:t xml:space="preserve">Забудова площ залягання корисних копалин місцевого значення, а також розміщення на ділянках їх залягання підземних споруд, не пов'язаних з видобуванням корисних копалин, допускаються за погодженням з Радою міністрів Автономної Республіки Крим, відповідними місцевими </w:t>
            </w:r>
            <w:r w:rsidRPr="000D1891">
              <w:rPr>
                <w:strike/>
                <w:sz w:val="28"/>
                <w:szCs w:val="28"/>
              </w:rPr>
              <w:lastRenderedPageBreak/>
              <w:t>радами.</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3C5F95" w:rsidP="00536782">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536782">
            <w:pPr>
              <w:widowControl w:val="0"/>
              <w:tabs>
                <w:tab w:val="left" w:pos="7406"/>
              </w:tabs>
              <w:spacing w:before="40" w:after="40" w:line="288" w:lineRule="auto"/>
              <w:ind w:firstLine="459"/>
              <w:rPr>
                <w:strike/>
                <w:sz w:val="28"/>
                <w:szCs w:val="28"/>
              </w:rPr>
            </w:pPr>
          </w:p>
        </w:tc>
        <w:tc>
          <w:tcPr>
            <w:tcW w:w="7938" w:type="dxa"/>
          </w:tcPr>
          <w:p w:rsidR="000234DA" w:rsidRPr="000D1891" w:rsidRDefault="000234DA"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58.</w:t>
            </w:r>
            <w:r w:rsidRPr="000D1891">
              <w:rPr>
                <w:sz w:val="28"/>
                <w:szCs w:val="28"/>
              </w:rPr>
              <w:t xml:space="preserve"> Забудова площ залягання корисних копалин</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Забороняється проектування і будівництво населених пунктів, промислових комплексів та інших об'єктів без попереднього геологічного вивчення ділянок надр, що підлягають забудові.</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Забудова площ </w:t>
            </w:r>
            <w:r w:rsidR="000234DA">
              <w:rPr>
                <w:sz w:val="28"/>
                <w:szCs w:val="28"/>
              </w:rPr>
              <w:t xml:space="preserve">залягання </w:t>
            </w:r>
            <w:r w:rsidRPr="000D1891">
              <w:rPr>
                <w:b/>
                <w:bCs/>
                <w:sz w:val="28"/>
                <w:szCs w:val="28"/>
              </w:rPr>
              <w:t>родовищ корисних копалин першої категорії</w:t>
            </w:r>
            <w:r w:rsidRPr="000D1891">
              <w:rPr>
                <w:sz w:val="28"/>
                <w:szCs w:val="28"/>
              </w:rPr>
              <w:t>, а також будівництво на ділянках їх залягання споруд, не пов'язаних з видобуванням корисних копалин, допускаються у виняткових випадках лише за погодженням з центральним органом виконавчої влади, що реалізує державну політику у сфері геологічного вивчення та раціонального використання надр, центральним органом виконавчої влади, що реалізує державну політику у сфері охорони праці. При цьому повинні здійснюватися заходи, які забезпечать можливість видобування з надр корисних копалин.</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Порядок забудови площ залягання корисних копалин загальнодержавного значення встановлюється Кабінетом Міністрів України.</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sz w:val="28"/>
                <w:szCs w:val="28"/>
              </w:rPr>
              <w:t xml:space="preserve">Забудова площ </w:t>
            </w:r>
            <w:r w:rsidRPr="000D1891">
              <w:rPr>
                <w:b/>
                <w:bCs/>
                <w:sz w:val="28"/>
                <w:szCs w:val="28"/>
              </w:rPr>
              <w:t xml:space="preserve">родовищ корисних копалин другої категорії, </w:t>
            </w:r>
            <w:r w:rsidRPr="000D1891">
              <w:rPr>
                <w:b/>
                <w:sz w:val="28"/>
                <w:szCs w:val="28"/>
              </w:rPr>
              <w:t xml:space="preserve">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Радою міністрів Автономної Республіки Крим, обласними, Київською та Севастопольською </w:t>
            </w:r>
            <w:r w:rsidRPr="000D1891">
              <w:rPr>
                <w:b/>
                <w:sz w:val="28"/>
                <w:szCs w:val="28"/>
              </w:rPr>
              <w:lastRenderedPageBreak/>
              <w:t>міськими радами.</w:t>
            </w:r>
          </w:p>
          <w:p w:rsidR="000E7A59" w:rsidRPr="000D1891" w:rsidRDefault="000E7A59" w:rsidP="00536782">
            <w:pPr>
              <w:widowControl w:val="0"/>
              <w:tabs>
                <w:tab w:val="left" w:pos="7406"/>
              </w:tabs>
              <w:spacing w:before="40" w:after="40" w:line="288" w:lineRule="auto"/>
              <w:ind w:firstLine="459"/>
              <w:rPr>
                <w:b/>
                <w:bCs/>
                <w:color w:val="000000"/>
                <w:sz w:val="28"/>
                <w:szCs w:val="28"/>
              </w:rPr>
            </w:pPr>
            <w:r w:rsidRPr="000D1891">
              <w:rPr>
                <w:b/>
                <w:sz w:val="28"/>
                <w:szCs w:val="28"/>
              </w:rPr>
              <w:t xml:space="preserve">Забудова площ </w:t>
            </w:r>
            <w:r w:rsidRPr="000D1891">
              <w:rPr>
                <w:b/>
                <w:bCs/>
                <w:sz w:val="28"/>
                <w:szCs w:val="28"/>
              </w:rPr>
              <w:t xml:space="preserve">родовищ корисних копалин третьої категорії, </w:t>
            </w:r>
            <w:r w:rsidRPr="000D1891">
              <w:rPr>
                <w:b/>
                <w:sz w:val="28"/>
                <w:szCs w:val="28"/>
              </w:rPr>
              <w:t xml:space="preserve">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w:t>
            </w:r>
            <w:r w:rsidRPr="000D1891">
              <w:rPr>
                <w:b/>
                <w:bCs/>
                <w:sz w:val="28"/>
                <w:szCs w:val="28"/>
              </w:rPr>
              <w:t xml:space="preserve">районними радами </w:t>
            </w:r>
            <w:r w:rsidR="000234DA">
              <w:rPr>
                <w:b/>
                <w:bCs/>
                <w:sz w:val="28"/>
                <w:szCs w:val="28"/>
              </w:rPr>
              <w:t xml:space="preserve">або радами </w:t>
            </w:r>
            <w:r w:rsidRPr="000D1891">
              <w:rPr>
                <w:b/>
                <w:bCs/>
                <w:color w:val="000000"/>
                <w:sz w:val="28"/>
                <w:szCs w:val="28"/>
              </w:rPr>
              <w:t>об’єднаних територіальних громад.</w:t>
            </w:r>
          </w:p>
          <w:p w:rsidR="000E7A59" w:rsidRPr="000D1891" w:rsidRDefault="000E7A59" w:rsidP="00536782">
            <w:pPr>
              <w:widowControl w:val="0"/>
              <w:tabs>
                <w:tab w:val="left" w:pos="7406"/>
              </w:tabs>
              <w:spacing w:before="40" w:after="40" w:line="288" w:lineRule="auto"/>
              <w:ind w:firstLine="459"/>
              <w:rPr>
                <w:sz w:val="28"/>
                <w:szCs w:val="28"/>
              </w:rPr>
            </w:pPr>
          </w:p>
        </w:tc>
      </w:tr>
      <w:tr w:rsidR="000E7A59" w:rsidRPr="000D1891" w:rsidTr="00546269">
        <w:trPr>
          <w:trHeight w:val="610"/>
        </w:trPr>
        <w:tc>
          <w:tcPr>
            <w:tcW w:w="7655"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lastRenderedPageBreak/>
              <w:t>Розділ VIII. СПОРИ З ПИТАНЬ КОРИСТУВАННЯ НАДРАМИ. ВІДПОВІДАЛЬНІСТЬ ЗА ПОРУШЕННЯ ЗАКОНОДАВСТВА ПРО НАДРА</w:t>
            </w:r>
          </w:p>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t>ГЛАВА 5. ВИРІШЕННЯ СПОРІВ З ПИТАНЬ КОРИСТУВАННЯ НАДРАМИ</w:t>
            </w:r>
          </w:p>
        </w:tc>
        <w:tc>
          <w:tcPr>
            <w:tcW w:w="7938" w:type="dxa"/>
          </w:tcPr>
          <w:p w:rsidR="000E7A59" w:rsidRPr="000D1891" w:rsidRDefault="000E7A59" w:rsidP="000D1891">
            <w:pPr>
              <w:widowControl w:val="0"/>
              <w:tabs>
                <w:tab w:val="left" w:pos="7406"/>
              </w:tabs>
              <w:spacing w:before="40" w:after="40" w:line="288" w:lineRule="auto"/>
              <w:ind w:firstLine="459"/>
              <w:jc w:val="center"/>
              <w:rPr>
                <w:b/>
                <w:sz w:val="28"/>
                <w:szCs w:val="28"/>
              </w:rPr>
            </w:pPr>
            <w:r w:rsidRPr="000D1891">
              <w:rPr>
                <w:b/>
                <w:sz w:val="28"/>
                <w:szCs w:val="28"/>
              </w:rPr>
              <w:t>Розділ VIII. СПОРИ З ПИТАНЬ КОРИСТУВАННЯ НАДРАМИ. ВІДПОВІДАЛЬНІСТЬ ЗА ПОРУШЕННЯ ЗАКОНОДАВСТВА ПРО НАДРА</w:t>
            </w:r>
          </w:p>
          <w:p w:rsidR="000E7A59" w:rsidRPr="000D1891" w:rsidRDefault="000E7A59" w:rsidP="000D1891">
            <w:pPr>
              <w:widowControl w:val="0"/>
              <w:tabs>
                <w:tab w:val="left" w:pos="7406"/>
              </w:tabs>
              <w:spacing w:before="40" w:after="40" w:line="288" w:lineRule="auto"/>
              <w:ind w:firstLine="459"/>
              <w:jc w:val="center"/>
              <w:rPr>
                <w:sz w:val="28"/>
                <w:szCs w:val="28"/>
              </w:rPr>
            </w:pPr>
            <w:r w:rsidRPr="000D1891">
              <w:rPr>
                <w:b/>
                <w:sz w:val="28"/>
                <w:szCs w:val="28"/>
              </w:rPr>
              <w:t>ГЛАВА 5. ВИРІШЕННЯ СПОРІВ З ПИТАНЬ КОРИСТУВАННЯ НАДРАМИ</w:t>
            </w: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t>Стаття 64.</w:t>
            </w:r>
            <w:r w:rsidRPr="000D1891">
              <w:rPr>
                <w:sz w:val="28"/>
                <w:szCs w:val="28"/>
              </w:rPr>
              <w:t xml:space="preserve"> Порядок розгляду спорів з питань користування надрами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Спори з питань користування надрами розглядаються органом державного геологічного контролю, органом державного гірничого нагляду,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місцевими радами або судом у порядку, встановленому </w:t>
            </w:r>
            <w:r w:rsidRPr="000D1891">
              <w:rPr>
                <w:sz w:val="28"/>
                <w:szCs w:val="28"/>
              </w:rPr>
              <w:lastRenderedPageBreak/>
              <w:t>законодавством України.</w:t>
            </w:r>
          </w:p>
          <w:p w:rsidR="000E7A59" w:rsidRPr="000D1891" w:rsidRDefault="000E7A59" w:rsidP="00536782">
            <w:pPr>
              <w:widowControl w:val="0"/>
              <w:tabs>
                <w:tab w:val="left" w:pos="7406"/>
              </w:tabs>
              <w:spacing w:before="40" w:after="40" w:line="288" w:lineRule="auto"/>
              <w:ind w:firstLine="459"/>
              <w:rPr>
                <w:strike/>
                <w:sz w:val="28"/>
                <w:szCs w:val="28"/>
              </w:rPr>
            </w:pPr>
            <w:r w:rsidRPr="000D1891">
              <w:rPr>
                <w:strike/>
                <w:sz w:val="28"/>
                <w:szCs w:val="28"/>
              </w:rPr>
              <w:t>Місцеві ради вирішують спори з питань користування надрами, пов'язані з розробкою родовищ корисних копалин місцевого значення, торфу, прісних підземних вод.</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3C5F95" w:rsidP="00536782">
            <w:pPr>
              <w:widowControl w:val="0"/>
              <w:tabs>
                <w:tab w:val="left" w:pos="7406"/>
              </w:tabs>
              <w:spacing w:before="40" w:after="40" w:line="288" w:lineRule="auto"/>
              <w:ind w:firstLine="459"/>
              <w:rPr>
                <w:b/>
                <w:i/>
                <w:sz w:val="28"/>
                <w:szCs w:val="28"/>
              </w:rPr>
            </w:pPr>
            <w:r>
              <w:rPr>
                <w:b/>
                <w:i/>
                <w:sz w:val="28"/>
                <w:szCs w:val="28"/>
              </w:rPr>
              <w:t>Норма відсутня</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Позивачі - центральний орган виконавчої влади, що реалізує державну політику у сфері геологічного вивчення та раціонального використання надр, центральний орган виконавчої влади, що реалізує державну політику у сфері охорони праці,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 звільняються від сплати державного мита у справах про стягнення коштів та відшкодування збитків, завданих державі внаслідок порушення законодавства про надра.</w:t>
            </w: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які виникають з іншими державами, а також між іноземцями, особами без громадянства, іноземними юридичними особами та власником надр, розглядаються відповідно до законодавства України.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на умовах розподілу продукції вирішуються відповідно до умов, передбачених такими угодами, що укладаються відповідно до Закону України "Про угоди про розподіл продукції".</w:t>
            </w: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64.</w:t>
            </w:r>
            <w:r w:rsidRPr="000D1891">
              <w:rPr>
                <w:sz w:val="28"/>
                <w:szCs w:val="28"/>
              </w:rPr>
              <w:t xml:space="preserve"> Порядок розгляду спорів з питань користування надрами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Спори з питань користування надрами розглядаються органом державного геологічного контролю, органом державного гірничого нагляду,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місцевими радами або судом у порядку, встановленому </w:t>
            </w:r>
            <w:r w:rsidRPr="000D1891">
              <w:rPr>
                <w:sz w:val="28"/>
                <w:szCs w:val="28"/>
              </w:rPr>
              <w:lastRenderedPageBreak/>
              <w:t>законодавством України.</w:t>
            </w:r>
          </w:p>
          <w:p w:rsidR="000E7A59" w:rsidRPr="000D1891" w:rsidRDefault="000E7A59" w:rsidP="00536782">
            <w:pPr>
              <w:widowControl w:val="0"/>
              <w:tabs>
                <w:tab w:val="left" w:pos="7406"/>
              </w:tabs>
              <w:spacing w:before="40" w:after="40" w:line="288" w:lineRule="auto"/>
              <w:ind w:firstLine="459"/>
              <w:rPr>
                <w:b/>
                <w:bCs/>
                <w:sz w:val="28"/>
                <w:szCs w:val="28"/>
              </w:rPr>
            </w:pPr>
            <w:r w:rsidRPr="000D1891">
              <w:rPr>
                <w:b/>
                <w:sz w:val="28"/>
                <w:szCs w:val="28"/>
              </w:rPr>
              <w:t xml:space="preserve">Радою міністрів Автономної Республіки Крим, обласними, Київською та Севастопольською міськими радами вирішуються спори з питань </w:t>
            </w:r>
            <w:r w:rsidRPr="000D1891">
              <w:rPr>
                <w:b/>
                <w:bCs/>
                <w:sz w:val="28"/>
                <w:szCs w:val="28"/>
              </w:rPr>
              <w:t>користування надрами, пов'язані із розробкою родовищ корисних копалин другої категорії.</w:t>
            </w:r>
          </w:p>
          <w:p w:rsidR="000E7A59" w:rsidRPr="000D1891" w:rsidRDefault="000E7A59" w:rsidP="00536782">
            <w:pPr>
              <w:widowControl w:val="0"/>
              <w:tabs>
                <w:tab w:val="left" w:pos="7406"/>
              </w:tabs>
              <w:spacing w:before="40" w:after="40" w:line="288" w:lineRule="auto"/>
              <w:ind w:firstLine="459"/>
              <w:rPr>
                <w:b/>
                <w:sz w:val="28"/>
                <w:szCs w:val="28"/>
              </w:rPr>
            </w:pPr>
            <w:r w:rsidRPr="000D1891">
              <w:rPr>
                <w:b/>
                <w:bCs/>
                <w:sz w:val="28"/>
                <w:szCs w:val="28"/>
              </w:rPr>
              <w:t xml:space="preserve">Районними радами </w:t>
            </w:r>
            <w:r w:rsidR="003C5F95">
              <w:rPr>
                <w:b/>
                <w:bCs/>
                <w:sz w:val="28"/>
                <w:szCs w:val="28"/>
              </w:rPr>
              <w:t>або радами</w:t>
            </w:r>
            <w:r w:rsidRPr="000D1891">
              <w:rPr>
                <w:b/>
                <w:bCs/>
                <w:color w:val="000000"/>
                <w:sz w:val="28"/>
                <w:szCs w:val="28"/>
              </w:rPr>
              <w:t xml:space="preserve"> об’єднаних територіальних громад </w:t>
            </w:r>
            <w:r w:rsidRPr="000D1891">
              <w:rPr>
                <w:b/>
                <w:sz w:val="28"/>
                <w:szCs w:val="28"/>
              </w:rPr>
              <w:t xml:space="preserve">вирішуються спори з питань </w:t>
            </w:r>
            <w:r w:rsidRPr="000D1891">
              <w:rPr>
                <w:b/>
                <w:bCs/>
                <w:sz w:val="28"/>
                <w:szCs w:val="28"/>
              </w:rPr>
              <w:t xml:space="preserve">користування надрами, пов'язані із розробкою родовищ корисних копалин третьої категорії, </w:t>
            </w:r>
            <w:r w:rsidRPr="000D1891">
              <w:rPr>
                <w:b/>
                <w:sz w:val="28"/>
                <w:szCs w:val="28"/>
              </w:rPr>
              <w:t>торфу, прісних підземних вод.</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Позивачі - центральний орган виконавчої влади, що реалізує державну політику у сфері геологічного вивчення та раціонального використання надр, центральний орган виконавчої влади, що реалізує державну політику у сфері охорони праці,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r w:rsidRPr="000D1891">
              <w:rPr>
                <w:b/>
                <w:sz w:val="28"/>
                <w:szCs w:val="28"/>
              </w:rPr>
              <w:t>Рада міністрів Автономної Республіки Крим, обласні, Київська та Севастопольська міські ради, р</w:t>
            </w:r>
            <w:r w:rsidRPr="000D1891">
              <w:rPr>
                <w:b/>
                <w:bCs/>
                <w:sz w:val="28"/>
                <w:szCs w:val="28"/>
              </w:rPr>
              <w:t xml:space="preserve">айонні ради та </w:t>
            </w:r>
            <w:r w:rsidR="003C5F95">
              <w:rPr>
                <w:b/>
                <w:bCs/>
                <w:color w:val="000000"/>
                <w:sz w:val="28"/>
                <w:szCs w:val="28"/>
              </w:rPr>
              <w:t>ради</w:t>
            </w:r>
            <w:r w:rsidRPr="000D1891">
              <w:rPr>
                <w:b/>
                <w:bCs/>
                <w:color w:val="000000"/>
                <w:sz w:val="28"/>
                <w:szCs w:val="28"/>
              </w:rPr>
              <w:t xml:space="preserve"> об’єднаних територіальних громад, </w:t>
            </w:r>
            <w:r w:rsidRPr="000D1891">
              <w:rPr>
                <w:sz w:val="28"/>
                <w:szCs w:val="28"/>
              </w:rPr>
              <w:t xml:space="preserve">- звільняються від сплати державного мита у справах про стягнення коштів та відшкодування збитків, </w:t>
            </w:r>
            <w:r w:rsidRPr="000D1891">
              <w:rPr>
                <w:sz w:val="28"/>
                <w:szCs w:val="28"/>
              </w:rPr>
              <w:lastRenderedPageBreak/>
              <w:t>завданих державі внаслідок порушення законодавства про надра.</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які виникають з іншими державами, а також між іноземцями, особами без громадянства, іноземними юридичними особами та власником надр, розглядаються відповідно до законодавства України.</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Спори з питань користування надрами на умовах розподілу продукції вирішуються відповідно до умов, передбачених такими угодами, що укладаються відповідно до Закону України "Про угоди про розподіл продукції".</w:t>
            </w:r>
          </w:p>
          <w:p w:rsidR="000E7A59" w:rsidRPr="000D1891" w:rsidRDefault="000E7A59" w:rsidP="00536782">
            <w:pPr>
              <w:widowControl w:val="0"/>
              <w:tabs>
                <w:tab w:val="left" w:pos="7406"/>
              </w:tabs>
              <w:spacing w:before="40" w:after="40" w:line="288" w:lineRule="auto"/>
              <w:ind w:firstLine="459"/>
              <w:rPr>
                <w:sz w:val="28"/>
                <w:szCs w:val="28"/>
              </w:rPr>
            </w:pPr>
          </w:p>
        </w:tc>
      </w:tr>
      <w:tr w:rsidR="000E7A59" w:rsidRPr="000D1891" w:rsidTr="00546269">
        <w:trPr>
          <w:trHeight w:val="610"/>
        </w:trPr>
        <w:tc>
          <w:tcPr>
            <w:tcW w:w="7655"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lastRenderedPageBreak/>
              <w:t>Стаття 67.</w:t>
            </w:r>
            <w:r w:rsidRPr="000D1891">
              <w:rPr>
                <w:sz w:val="28"/>
                <w:szCs w:val="28"/>
              </w:rPr>
              <w:t xml:space="preserve"> Відшкодування збитків, завданих внаслідок порушень законодавства про надра</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Підприємства, установи, організації та громадяни зобов'язані відшкодувати збитки, завдані ними внаслідок порушень законодавства про надра, в розмірах і порядку, встановлених законодавством України.</w:t>
            </w:r>
          </w:p>
        </w:tc>
        <w:tc>
          <w:tcPr>
            <w:tcW w:w="7938" w:type="dxa"/>
          </w:tcPr>
          <w:p w:rsidR="000E7A59" w:rsidRPr="000D1891" w:rsidRDefault="000E7A59" w:rsidP="00536782">
            <w:pPr>
              <w:widowControl w:val="0"/>
              <w:tabs>
                <w:tab w:val="left" w:pos="7406"/>
              </w:tabs>
              <w:spacing w:before="40" w:after="40" w:line="288" w:lineRule="auto"/>
              <w:ind w:firstLine="459"/>
              <w:rPr>
                <w:sz w:val="28"/>
                <w:szCs w:val="28"/>
              </w:rPr>
            </w:pPr>
            <w:r w:rsidRPr="000D1891">
              <w:rPr>
                <w:b/>
                <w:sz w:val="28"/>
                <w:szCs w:val="28"/>
              </w:rPr>
              <w:t>Стаття 67.</w:t>
            </w:r>
            <w:r w:rsidRPr="000D1891">
              <w:rPr>
                <w:sz w:val="28"/>
                <w:szCs w:val="28"/>
              </w:rPr>
              <w:t xml:space="preserve"> Відшкодування збитків, завданих внаслідок порушень законодавства про надра</w:t>
            </w:r>
          </w:p>
          <w:p w:rsidR="000E7A59" w:rsidRPr="000D1891" w:rsidRDefault="000E7A59" w:rsidP="00536782">
            <w:pPr>
              <w:widowControl w:val="0"/>
              <w:tabs>
                <w:tab w:val="left" w:pos="7406"/>
              </w:tabs>
              <w:spacing w:before="40" w:after="40" w:line="288" w:lineRule="auto"/>
              <w:ind w:firstLine="459"/>
              <w:rPr>
                <w:sz w:val="28"/>
                <w:szCs w:val="28"/>
              </w:rPr>
            </w:pPr>
            <w:r w:rsidRPr="000D1891">
              <w:rPr>
                <w:sz w:val="28"/>
                <w:szCs w:val="28"/>
              </w:rPr>
              <w:t xml:space="preserve">Підприємства, установи, організації, </w:t>
            </w:r>
            <w:r w:rsidRPr="000D1891">
              <w:rPr>
                <w:b/>
                <w:sz w:val="28"/>
                <w:szCs w:val="28"/>
              </w:rPr>
              <w:t>фізичні особи - підприємці</w:t>
            </w:r>
            <w:r w:rsidRPr="000D1891">
              <w:rPr>
                <w:sz w:val="28"/>
                <w:szCs w:val="28"/>
              </w:rPr>
              <w:t xml:space="preserve"> та громадяни зобов'язані відшкодувати збитки, завдані ними внаслідок порушень законодавства про надра, в розмірах і порядку, встановлених законодавством України.</w:t>
            </w:r>
          </w:p>
          <w:p w:rsidR="000E7A59" w:rsidRPr="000D1891" w:rsidRDefault="000E7A59" w:rsidP="00536782">
            <w:pPr>
              <w:widowControl w:val="0"/>
              <w:tabs>
                <w:tab w:val="left" w:pos="7406"/>
              </w:tabs>
              <w:spacing w:before="40" w:after="40" w:line="288" w:lineRule="auto"/>
              <w:ind w:firstLine="459"/>
              <w:rPr>
                <w:sz w:val="28"/>
                <w:szCs w:val="28"/>
              </w:rPr>
            </w:pPr>
          </w:p>
        </w:tc>
      </w:tr>
    </w:tbl>
    <w:p w:rsidR="000E7A59" w:rsidRDefault="000E7A59" w:rsidP="000E7A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bookmarkStart w:id="1" w:name="BM6"/>
      <w:bookmarkEnd w:id="1"/>
    </w:p>
    <w:p w:rsidR="000E7A59" w:rsidRPr="00664C6B" w:rsidRDefault="000E7A59" w:rsidP="000E7A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
          <w:bCs/>
          <w:sz w:val="28"/>
          <w:szCs w:val="28"/>
        </w:rPr>
      </w:pPr>
    </w:p>
    <w:p w:rsidR="00EC5DAC" w:rsidRPr="000E7A59" w:rsidRDefault="000E7A59" w:rsidP="003C5F95">
      <w:pPr>
        <w:ind w:left="4956" w:hanging="4956"/>
        <w:jc w:val="center"/>
        <w:rPr>
          <w:b/>
          <w:bCs/>
          <w:sz w:val="28"/>
          <w:szCs w:val="28"/>
        </w:rPr>
      </w:pPr>
      <w:r>
        <w:rPr>
          <w:b/>
          <w:bCs/>
          <w:sz w:val="28"/>
          <w:szCs w:val="28"/>
        </w:rPr>
        <w:t xml:space="preserve">Народний депутат України                    </w:t>
      </w:r>
      <w:r w:rsidR="003C5F95">
        <w:rPr>
          <w:b/>
          <w:bCs/>
          <w:sz w:val="28"/>
          <w:szCs w:val="28"/>
        </w:rPr>
        <w:t xml:space="preserve">    </w:t>
      </w:r>
      <w:r>
        <w:rPr>
          <w:b/>
          <w:bCs/>
          <w:sz w:val="28"/>
          <w:szCs w:val="28"/>
        </w:rPr>
        <w:t xml:space="preserve">                                                                                                               </w:t>
      </w:r>
      <w:r w:rsidRPr="000E7A59">
        <w:rPr>
          <w:b/>
          <w:bCs/>
          <w:sz w:val="28"/>
          <w:szCs w:val="28"/>
        </w:rPr>
        <w:t>І.В.Колихаєв</w:t>
      </w:r>
    </w:p>
    <w:sectPr w:rsidR="00EC5DAC" w:rsidRPr="000E7A59" w:rsidSect="00671621">
      <w:headerReference w:type="default" r:id="rId10"/>
      <w:footerReference w:type="default" r:id="rId11"/>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D88" w:rsidRDefault="00D25D88" w:rsidP="00671621">
      <w:r>
        <w:separator/>
      </w:r>
    </w:p>
  </w:endnote>
  <w:endnote w:type="continuationSeparator" w:id="0">
    <w:p w:rsidR="00D25D88" w:rsidRDefault="00D25D88" w:rsidP="00671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1411"/>
      <w:docPartObj>
        <w:docPartGallery w:val="Page Numbers (Bottom of Page)"/>
        <w:docPartUnique/>
      </w:docPartObj>
    </w:sdtPr>
    <w:sdtEndPr/>
    <w:sdtContent>
      <w:p w:rsidR="00D06DB5" w:rsidRDefault="00D25D88" w:rsidP="00671621">
        <w:pPr>
          <w:pStyle w:val="a6"/>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D88" w:rsidRDefault="00D25D88" w:rsidP="00671621">
      <w:r>
        <w:separator/>
      </w:r>
    </w:p>
  </w:footnote>
  <w:footnote w:type="continuationSeparator" w:id="0">
    <w:p w:rsidR="00D25D88" w:rsidRDefault="00D25D88" w:rsidP="00671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1414"/>
      <w:docPartObj>
        <w:docPartGallery w:val="Page Numbers (Top of Page)"/>
        <w:docPartUnique/>
      </w:docPartObj>
    </w:sdtPr>
    <w:sdtEndPr/>
    <w:sdtContent>
      <w:p w:rsidR="00D06DB5" w:rsidRDefault="00D25D88">
        <w:pPr>
          <w:pStyle w:val="a4"/>
          <w:jc w:val="center"/>
        </w:pPr>
        <w:r>
          <w:fldChar w:fldCharType="begin"/>
        </w:r>
        <w:r>
          <w:instrText xml:space="preserve"> PAGE   \* MERGEFORMAT </w:instrText>
        </w:r>
        <w:r>
          <w:fldChar w:fldCharType="separate"/>
        </w:r>
        <w:r w:rsidR="00B47E17">
          <w:rPr>
            <w:noProof/>
          </w:rPr>
          <w:t>2</w:t>
        </w:r>
        <w:r>
          <w:rPr>
            <w:noProof/>
          </w:rPr>
          <w:fldChar w:fldCharType="end"/>
        </w:r>
      </w:p>
    </w:sdtContent>
  </w:sdt>
  <w:p w:rsidR="00D06DB5" w:rsidRDefault="00D06DB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C5DAC"/>
    <w:rsid w:val="000234DA"/>
    <w:rsid w:val="00030116"/>
    <w:rsid w:val="00050D82"/>
    <w:rsid w:val="00060948"/>
    <w:rsid w:val="000657D7"/>
    <w:rsid w:val="0008785A"/>
    <w:rsid w:val="000D1891"/>
    <w:rsid w:val="000D6960"/>
    <w:rsid w:val="000D7F75"/>
    <w:rsid w:val="000E32F5"/>
    <w:rsid w:val="000E7A59"/>
    <w:rsid w:val="001027FD"/>
    <w:rsid w:val="001231CD"/>
    <w:rsid w:val="00142ABC"/>
    <w:rsid w:val="00150CF1"/>
    <w:rsid w:val="001A02AC"/>
    <w:rsid w:val="001A3CC0"/>
    <w:rsid w:val="001D3284"/>
    <w:rsid w:val="001E02CF"/>
    <w:rsid w:val="001E1385"/>
    <w:rsid w:val="001E7C82"/>
    <w:rsid w:val="001F7B22"/>
    <w:rsid w:val="00223972"/>
    <w:rsid w:val="0025270D"/>
    <w:rsid w:val="00253C32"/>
    <w:rsid w:val="00264B45"/>
    <w:rsid w:val="002762DE"/>
    <w:rsid w:val="002B5847"/>
    <w:rsid w:val="002D1A67"/>
    <w:rsid w:val="00314352"/>
    <w:rsid w:val="00333FA6"/>
    <w:rsid w:val="00353792"/>
    <w:rsid w:val="00383B54"/>
    <w:rsid w:val="003A4B2A"/>
    <w:rsid w:val="003C574B"/>
    <w:rsid w:val="003C5F95"/>
    <w:rsid w:val="003F303A"/>
    <w:rsid w:val="003F3292"/>
    <w:rsid w:val="004439D4"/>
    <w:rsid w:val="004577AB"/>
    <w:rsid w:val="004618F2"/>
    <w:rsid w:val="00467D5F"/>
    <w:rsid w:val="00471720"/>
    <w:rsid w:val="00472026"/>
    <w:rsid w:val="004775AF"/>
    <w:rsid w:val="00480848"/>
    <w:rsid w:val="004974E3"/>
    <w:rsid w:val="004C06D7"/>
    <w:rsid w:val="004E4766"/>
    <w:rsid w:val="004E5E8C"/>
    <w:rsid w:val="005142F7"/>
    <w:rsid w:val="00536782"/>
    <w:rsid w:val="00541301"/>
    <w:rsid w:val="00546269"/>
    <w:rsid w:val="00593F08"/>
    <w:rsid w:val="005D618D"/>
    <w:rsid w:val="00602EB5"/>
    <w:rsid w:val="00604373"/>
    <w:rsid w:val="00625F59"/>
    <w:rsid w:val="00640814"/>
    <w:rsid w:val="006419D1"/>
    <w:rsid w:val="0067067E"/>
    <w:rsid w:val="00671621"/>
    <w:rsid w:val="006876DD"/>
    <w:rsid w:val="006A365A"/>
    <w:rsid w:val="006B6ADA"/>
    <w:rsid w:val="006E5179"/>
    <w:rsid w:val="006E6B08"/>
    <w:rsid w:val="0072380D"/>
    <w:rsid w:val="007728F4"/>
    <w:rsid w:val="00815961"/>
    <w:rsid w:val="00835C06"/>
    <w:rsid w:val="00881FDE"/>
    <w:rsid w:val="00890829"/>
    <w:rsid w:val="0089697F"/>
    <w:rsid w:val="008A5178"/>
    <w:rsid w:val="008D18E5"/>
    <w:rsid w:val="008D4613"/>
    <w:rsid w:val="008E3718"/>
    <w:rsid w:val="008E52ED"/>
    <w:rsid w:val="008F589C"/>
    <w:rsid w:val="00914E1A"/>
    <w:rsid w:val="0092477E"/>
    <w:rsid w:val="009309D4"/>
    <w:rsid w:val="009740A4"/>
    <w:rsid w:val="009B7F53"/>
    <w:rsid w:val="009C425C"/>
    <w:rsid w:val="009E0B65"/>
    <w:rsid w:val="009E56FC"/>
    <w:rsid w:val="009F59FB"/>
    <w:rsid w:val="00A2426A"/>
    <w:rsid w:val="00A32D4F"/>
    <w:rsid w:val="00A7089D"/>
    <w:rsid w:val="00A76A79"/>
    <w:rsid w:val="00A87379"/>
    <w:rsid w:val="00AD50DD"/>
    <w:rsid w:val="00AE6973"/>
    <w:rsid w:val="00AF3643"/>
    <w:rsid w:val="00AF44B9"/>
    <w:rsid w:val="00B01ADD"/>
    <w:rsid w:val="00B24609"/>
    <w:rsid w:val="00B376A9"/>
    <w:rsid w:val="00B44C94"/>
    <w:rsid w:val="00B47E17"/>
    <w:rsid w:val="00B84C5C"/>
    <w:rsid w:val="00B875ED"/>
    <w:rsid w:val="00B91F8E"/>
    <w:rsid w:val="00BC7582"/>
    <w:rsid w:val="00BE36CA"/>
    <w:rsid w:val="00BE3820"/>
    <w:rsid w:val="00C06478"/>
    <w:rsid w:val="00C07EDE"/>
    <w:rsid w:val="00C3202F"/>
    <w:rsid w:val="00C42729"/>
    <w:rsid w:val="00C67834"/>
    <w:rsid w:val="00C8002C"/>
    <w:rsid w:val="00C850D5"/>
    <w:rsid w:val="00C94CF9"/>
    <w:rsid w:val="00C94EE0"/>
    <w:rsid w:val="00CA3021"/>
    <w:rsid w:val="00CC0C2A"/>
    <w:rsid w:val="00CD6871"/>
    <w:rsid w:val="00D06DB5"/>
    <w:rsid w:val="00D25D88"/>
    <w:rsid w:val="00D364DF"/>
    <w:rsid w:val="00D37642"/>
    <w:rsid w:val="00D46F0C"/>
    <w:rsid w:val="00D609CB"/>
    <w:rsid w:val="00D6173B"/>
    <w:rsid w:val="00D75099"/>
    <w:rsid w:val="00D94105"/>
    <w:rsid w:val="00E1230F"/>
    <w:rsid w:val="00E16B92"/>
    <w:rsid w:val="00E34193"/>
    <w:rsid w:val="00E426E0"/>
    <w:rsid w:val="00E74507"/>
    <w:rsid w:val="00E77A43"/>
    <w:rsid w:val="00E91113"/>
    <w:rsid w:val="00EB5753"/>
    <w:rsid w:val="00EC5DAC"/>
    <w:rsid w:val="00EE6957"/>
    <w:rsid w:val="00F00519"/>
    <w:rsid w:val="00F04F7D"/>
    <w:rsid w:val="00F11857"/>
    <w:rsid w:val="00F379CC"/>
    <w:rsid w:val="00F51CAF"/>
    <w:rsid w:val="00F650BF"/>
    <w:rsid w:val="00F8086D"/>
    <w:rsid w:val="00F9255D"/>
    <w:rsid w:val="00FA3AF5"/>
    <w:rsid w:val="00FB5047"/>
    <w:rsid w:val="00FC68D0"/>
    <w:rsid w:val="00FE3579"/>
    <w:rsid w:val="00FE391D"/>
    <w:rsid w:val="00FF70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647981-1BE6-4BD7-8BC6-76D8F9F24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A59"/>
    <w:pPr>
      <w:spacing w:before="0" w:after="0"/>
      <w:jc w:val="left"/>
    </w:pPr>
    <w:rPr>
      <w:rFonts w:ascii="Times New Roman" w:eastAsia="Times New Roman" w:hAnsi="Times New Roman" w:cs="Times New Roman"/>
      <w:sz w:val="24"/>
      <w:szCs w:val="24"/>
      <w:lang w:eastAsia="uk-UA"/>
    </w:rPr>
  </w:style>
  <w:style w:type="paragraph" w:styleId="2">
    <w:name w:val="heading 2"/>
    <w:basedOn w:val="a"/>
    <w:next w:val="a"/>
    <w:link w:val="20"/>
    <w:uiPriority w:val="99"/>
    <w:qFormat/>
    <w:rsid w:val="004577AB"/>
    <w:pPr>
      <w:keepNext/>
      <w:jc w:val="center"/>
      <w:outlineLvl w:val="1"/>
    </w:pPr>
    <w:rPr>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C5DAC"/>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B44C94"/>
    <w:pPr>
      <w:jc w:val="center"/>
    </w:pPr>
    <w:rPr>
      <w:rFonts w:ascii="Verdana" w:hAnsi="Verdana" w:cs="Verdana"/>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basedOn w:val="a0"/>
    <w:link w:val="HTML"/>
    <w:uiPriority w:val="99"/>
    <w:rsid w:val="00B44C94"/>
    <w:rPr>
      <w:rFonts w:ascii="Verdana" w:eastAsia="Times New Roman" w:hAnsi="Verdana" w:cs="Verdana"/>
      <w:sz w:val="24"/>
      <w:szCs w:val="24"/>
      <w:lang w:val="en-US"/>
    </w:rPr>
  </w:style>
  <w:style w:type="paragraph" w:styleId="a4">
    <w:name w:val="header"/>
    <w:basedOn w:val="a"/>
    <w:link w:val="a5"/>
    <w:uiPriority w:val="99"/>
    <w:unhideWhenUsed/>
    <w:rsid w:val="00671621"/>
    <w:pPr>
      <w:tabs>
        <w:tab w:val="center" w:pos="4819"/>
        <w:tab w:val="right" w:pos="9639"/>
      </w:tabs>
    </w:pPr>
  </w:style>
  <w:style w:type="character" w:customStyle="1" w:styleId="a5">
    <w:name w:val="Верхній колонтитул Знак"/>
    <w:basedOn w:val="a0"/>
    <w:link w:val="a4"/>
    <w:uiPriority w:val="99"/>
    <w:rsid w:val="00671621"/>
  </w:style>
  <w:style w:type="paragraph" w:styleId="a6">
    <w:name w:val="footer"/>
    <w:basedOn w:val="a"/>
    <w:link w:val="a7"/>
    <w:uiPriority w:val="99"/>
    <w:unhideWhenUsed/>
    <w:rsid w:val="00671621"/>
    <w:pPr>
      <w:tabs>
        <w:tab w:val="center" w:pos="4819"/>
        <w:tab w:val="right" w:pos="9639"/>
      </w:tabs>
    </w:pPr>
  </w:style>
  <w:style w:type="character" w:customStyle="1" w:styleId="a7">
    <w:name w:val="Нижній колонтитул Знак"/>
    <w:basedOn w:val="a0"/>
    <w:link w:val="a6"/>
    <w:uiPriority w:val="99"/>
    <w:rsid w:val="00671621"/>
  </w:style>
  <w:style w:type="character" w:customStyle="1" w:styleId="20">
    <w:name w:val="Заголовок 2 Знак"/>
    <w:basedOn w:val="a0"/>
    <w:link w:val="2"/>
    <w:uiPriority w:val="99"/>
    <w:rsid w:val="004577AB"/>
    <w:rPr>
      <w:rFonts w:ascii="Times New Roman" w:eastAsia="Times New Roman" w:hAnsi="Times New Roman" w:cs="Times New Roman"/>
      <w:b/>
      <w:bCs/>
      <w:color w:val="000000"/>
      <w:sz w:val="28"/>
      <w:szCs w:val="28"/>
      <w:lang w:eastAsia="ru-RU"/>
    </w:rPr>
  </w:style>
  <w:style w:type="character" w:customStyle="1" w:styleId="rvts0">
    <w:name w:val="rvts0"/>
    <w:basedOn w:val="a0"/>
    <w:uiPriority w:val="99"/>
    <w:rsid w:val="00A87379"/>
    <w:rPr>
      <w:rFonts w:cs="Times New Roman"/>
    </w:rPr>
  </w:style>
  <w:style w:type="paragraph" w:customStyle="1" w:styleId="CharCharCharChar">
    <w:name w:val="Char Знак Знак Char Знак Знак Char Знак Знак Char Знак Знак Знак Знак Знак Знак"/>
    <w:basedOn w:val="a"/>
    <w:uiPriority w:val="99"/>
    <w:rsid w:val="006A365A"/>
    <w:rPr>
      <w:rFonts w:ascii="Verdana" w:hAnsi="Verdana" w:cs="Verdana"/>
      <w:sz w:val="20"/>
      <w:szCs w:val="20"/>
      <w:lang w:val="en-US"/>
    </w:rPr>
  </w:style>
  <w:style w:type="paragraph" w:styleId="a8">
    <w:name w:val="Normal (Web)"/>
    <w:aliases w:val="Обычный (веб) Знак,Знак1 Знак,Знак1,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uiPriority w:val="99"/>
    <w:rsid w:val="000E7A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0627">
      <w:bodyDiv w:val="1"/>
      <w:marLeft w:val="0"/>
      <w:marRight w:val="0"/>
      <w:marTop w:val="0"/>
      <w:marBottom w:val="0"/>
      <w:divBdr>
        <w:top w:val="none" w:sz="0" w:space="0" w:color="auto"/>
        <w:left w:val="none" w:sz="0" w:space="0" w:color="auto"/>
        <w:bottom w:val="none" w:sz="0" w:space="0" w:color="auto"/>
        <w:right w:val="none" w:sz="0" w:space="0" w:color="auto"/>
      </w:divBdr>
    </w:div>
    <w:div w:id="74281997">
      <w:bodyDiv w:val="1"/>
      <w:marLeft w:val="0"/>
      <w:marRight w:val="0"/>
      <w:marTop w:val="0"/>
      <w:marBottom w:val="0"/>
      <w:divBdr>
        <w:top w:val="none" w:sz="0" w:space="0" w:color="auto"/>
        <w:left w:val="none" w:sz="0" w:space="0" w:color="auto"/>
        <w:bottom w:val="none" w:sz="0" w:space="0" w:color="auto"/>
        <w:right w:val="none" w:sz="0" w:space="0" w:color="auto"/>
      </w:divBdr>
    </w:div>
    <w:div w:id="87428950">
      <w:bodyDiv w:val="1"/>
      <w:marLeft w:val="0"/>
      <w:marRight w:val="0"/>
      <w:marTop w:val="0"/>
      <w:marBottom w:val="0"/>
      <w:divBdr>
        <w:top w:val="none" w:sz="0" w:space="0" w:color="auto"/>
        <w:left w:val="none" w:sz="0" w:space="0" w:color="auto"/>
        <w:bottom w:val="none" w:sz="0" w:space="0" w:color="auto"/>
        <w:right w:val="none" w:sz="0" w:space="0" w:color="auto"/>
      </w:divBdr>
    </w:div>
    <w:div w:id="127826378">
      <w:bodyDiv w:val="1"/>
      <w:marLeft w:val="0"/>
      <w:marRight w:val="0"/>
      <w:marTop w:val="0"/>
      <w:marBottom w:val="0"/>
      <w:divBdr>
        <w:top w:val="none" w:sz="0" w:space="0" w:color="auto"/>
        <w:left w:val="none" w:sz="0" w:space="0" w:color="auto"/>
        <w:bottom w:val="none" w:sz="0" w:space="0" w:color="auto"/>
        <w:right w:val="none" w:sz="0" w:space="0" w:color="auto"/>
      </w:divBdr>
    </w:div>
    <w:div w:id="148179104">
      <w:bodyDiv w:val="1"/>
      <w:marLeft w:val="0"/>
      <w:marRight w:val="0"/>
      <w:marTop w:val="0"/>
      <w:marBottom w:val="0"/>
      <w:divBdr>
        <w:top w:val="none" w:sz="0" w:space="0" w:color="auto"/>
        <w:left w:val="none" w:sz="0" w:space="0" w:color="auto"/>
        <w:bottom w:val="none" w:sz="0" w:space="0" w:color="auto"/>
        <w:right w:val="none" w:sz="0" w:space="0" w:color="auto"/>
      </w:divBdr>
    </w:div>
    <w:div w:id="213319778">
      <w:bodyDiv w:val="1"/>
      <w:marLeft w:val="0"/>
      <w:marRight w:val="0"/>
      <w:marTop w:val="0"/>
      <w:marBottom w:val="0"/>
      <w:divBdr>
        <w:top w:val="none" w:sz="0" w:space="0" w:color="auto"/>
        <w:left w:val="none" w:sz="0" w:space="0" w:color="auto"/>
        <w:bottom w:val="none" w:sz="0" w:space="0" w:color="auto"/>
        <w:right w:val="none" w:sz="0" w:space="0" w:color="auto"/>
      </w:divBdr>
    </w:div>
    <w:div w:id="441072524">
      <w:bodyDiv w:val="1"/>
      <w:marLeft w:val="0"/>
      <w:marRight w:val="0"/>
      <w:marTop w:val="0"/>
      <w:marBottom w:val="0"/>
      <w:divBdr>
        <w:top w:val="none" w:sz="0" w:space="0" w:color="auto"/>
        <w:left w:val="none" w:sz="0" w:space="0" w:color="auto"/>
        <w:bottom w:val="none" w:sz="0" w:space="0" w:color="auto"/>
        <w:right w:val="none" w:sz="0" w:space="0" w:color="auto"/>
      </w:divBdr>
    </w:div>
    <w:div w:id="480661432">
      <w:bodyDiv w:val="1"/>
      <w:marLeft w:val="0"/>
      <w:marRight w:val="0"/>
      <w:marTop w:val="0"/>
      <w:marBottom w:val="0"/>
      <w:divBdr>
        <w:top w:val="none" w:sz="0" w:space="0" w:color="auto"/>
        <w:left w:val="none" w:sz="0" w:space="0" w:color="auto"/>
        <w:bottom w:val="none" w:sz="0" w:space="0" w:color="auto"/>
        <w:right w:val="none" w:sz="0" w:space="0" w:color="auto"/>
      </w:divBdr>
    </w:div>
    <w:div w:id="569190198">
      <w:bodyDiv w:val="1"/>
      <w:marLeft w:val="0"/>
      <w:marRight w:val="0"/>
      <w:marTop w:val="0"/>
      <w:marBottom w:val="0"/>
      <w:divBdr>
        <w:top w:val="none" w:sz="0" w:space="0" w:color="auto"/>
        <w:left w:val="none" w:sz="0" w:space="0" w:color="auto"/>
        <w:bottom w:val="none" w:sz="0" w:space="0" w:color="auto"/>
        <w:right w:val="none" w:sz="0" w:space="0" w:color="auto"/>
      </w:divBdr>
    </w:div>
    <w:div w:id="580795453">
      <w:bodyDiv w:val="1"/>
      <w:marLeft w:val="0"/>
      <w:marRight w:val="0"/>
      <w:marTop w:val="0"/>
      <w:marBottom w:val="0"/>
      <w:divBdr>
        <w:top w:val="none" w:sz="0" w:space="0" w:color="auto"/>
        <w:left w:val="none" w:sz="0" w:space="0" w:color="auto"/>
        <w:bottom w:val="none" w:sz="0" w:space="0" w:color="auto"/>
        <w:right w:val="none" w:sz="0" w:space="0" w:color="auto"/>
      </w:divBdr>
    </w:div>
    <w:div w:id="769787032">
      <w:bodyDiv w:val="1"/>
      <w:marLeft w:val="0"/>
      <w:marRight w:val="0"/>
      <w:marTop w:val="0"/>
      <w:marBottom w:val="0"/>
      <w:divBdr>
        <w:top w:val="none" w:sz="0" w:space="0" w:color="auto"/>
        <w:left w:val="none" w:sz="0" w:space="0" w:color="auto"/>
        <w:bottom w:val="none" w:sz="0" w:space="0" w:color="auto"/>
        <w:right w:val="none" w:sz="0" w:space="0" w:color="auto"/>
      </w:divBdr>
    </w:div>
    <w:div w:id="769811883">
      <w:bodyDiv w:val="1"/>
      <w:marLeft w:val="0"/>
      <w:marRight w:val="0"/>
      <w:marTop w:val="0"/>
      <w:marBottom w:val="0"/>
      <w:divBdr>
        <w:top w:val="none" w:sz="0" w:space="0" w:color="auto"/>
        <w:left w:val="none" w:sz="0" w:space="0" w:color="auto"/>
        <w:bottom w:val="none" w:sz="0" w:space="0" w:color="auto"/>
        <w:right w:val="none" w:sz="0" w:space="0" w:color="auto"/>
      </w:divBdr>
    </w:div>
    <w:div w:id="794835247">
      <w:bodyDiv w:val="1"/>
      <w:marLeft w:val="0"/>
      <w:marRight w:val="0"/>
      <w:marTop w:val="0"/>
      <w:marBottom w:val="0"/>
      <w:divBdr>
        <w:top w:val="none" w:sz="0" w:space="0" w:color="auto"/>
        <w:left w:val="none" w:sz="0" w:space="0" w:color="auto"/>
        <w:bottom w:val="none" w:sz="0" w:space="0" w:color="auto"/>
        <w:right w:val="none" w:sz="0" w:space="0" w:color="auto"/>
      </w:divBdr>
    </w:div>
    <w:div w:id="1075666662">
      <w:bodyDiv w:val="1"/>
      <w:marLeft w:val="0"/>
      <w:marRight w:val="0"/>
      <w:marTop w:val="0"/>
      <w:marBottom w:val="0"/>
      <w:divBdr>
        <w:top w:val="none" w:sz="0" w:space="0" w:color="auto"/>
        <w:left w:val="none" w:sz="0" w:space="0" w:color="auto"/>
        <w:bottom w:val="none" w:sz="0" w:space="0" w:color="auto"/>
        <w:right w:val="none" w:sz="0" w:space="0" w:color="auto"/>
      </w:divBdr>
    </w:div>
    <w:div w:id="1109467433">
      <w:bodyDiv w:val="1"/>
      <w:marLeft w:val="0"/>
      <w:marRight w:val="0"/>
      <w:marTop w:val="0"/>
      <w:marBottom w:val="0"/>
      <w:divBdr>
        <w:top w:val="none" w:sz="0" w:space="0" w:color="auto"/>
        <w:left w:val="none" w:sz="0" w:space="0" w:color="auto"/>
        <w:bottom w:val="none" w:sz="0" w:space="0" w:color="auto"/>
        <w:right w:val="none" w:sz="0" w:space="0" w:color="auto"/>
      </w:divBdr>
    </w:div>
    <w:div w:id="1224565782">
      <w:bodyDiv w:val="1"/>
      <w:marLeft w:val="0"/>
      <w:marRight w:val="0"/>
      <w:marTop w:val="0"/>
      <w:marBottom w:val="0"/>
      <w:divBdr>
        <w:top w:val="none" w:sz="0" w:space="0" w:color="auto"/>
        <w:left w:val="none" w:sz="0" w:space="0" w:color="auto"/>
        <w:bottom w:val="none" w:sz="0" w:space="0" w:color="auto"/>
        <w:right w:val="none" w:sz="0" w:space="0" w:color="auto"/>
      </w:divBdr>
    </w:div>
    <w:div w:id="1237595404">
      <w:bodyDiv w:val="1"/>
      <w:marLeft w:val="0"/>
      <w:marRight w:val="0"/>
      <w:marTop w:val="0"/>
      <w:marBottom w:val="0"/>
      <w:divBdr>
        <w:top w:val="none" w:sz="0" w:space="0" w:color="auto"/>
        <w:left w:val="none" w:sz="0" w:space="0" w:color="auto"/>
        <w:bottom w:val="none" w:sz="0" w:space="0" w:color="auto"/>
        <w:right w:val="none" w:sz="0" w:space="0" w:color="auto"/>
      </w:divBdr>
    </w:div>
    <w:div w:id="1281260783">
      <w:bodyDiv w:val="1"/>
      <w:marLeft w:val="0"/>
      <w:marRight w:val="0"/>
      <w:marTop w:val="0"/>
      <w:marBottom w:val="0"/>
      <w:divBdr>
        <w:top w:val="none" w:sz="0" w:space="0" w:color="auto"/>
        <w:left w:val="none" w:sz="0" w:space="0" w:color="auto"/>
        <w:bottom w:val="none" w:sz="0" w:space="0" w:color="auto"/>
        <w:right w:val="none" w:sz="0" w:space="0" w:color="auto"/>
      </w:divBdr>
    </w:div>
    <w:div w:id="1516385886">
      <w:bodyDiv w:val="1"/>
      <w:marLeft w:val="0"/>
      <w:marRight w:val="0"/>
      <w:marTop w:val="0"/>
      <w:marBottom w:val="0"/>
      <w:divBdr>
        <w:top w:val="none" w:sz="0" w:space="0" w:color="auto"/>
        <w:left w:val="none" w:sz="0" w:space="0" w:color="auto"/>
        <w:bottom w:val="none" w:sz="0" w:space="0" w:color="auto"/>
        <w:right w:val="none" w:sz="0" w:space="0" w:color="auto"/>
      </w:divBdr>
    </w:div>
    <w:div w:id="1863742503">
      <w:bodyDiv w:val="1"/>
      <w:marLeft w:val="0"/>
      <w:marRight w:val="0"/>
      <w:marTop w:val="0"/>
      <w:marBottom w:val="0"/>
      <w:divBdr>
        <w:top w:val="none" w:sz="0" w:space="0" w:color="auto"/>
        <w:left w:val="none" w:sz="0" w:space="0" w:color="auto"/>
        <w:bottom w:val="none" w:sz="0" w:space="0" w:color="auto"/>
        <w:right w:val="none" w:sz="0" w:space="0" w:color="auto"/>
      </w:divBdr>
    </w:div>
    <w:div w:id="2090418667">
      <w:bodyDiv w:val="1"/>
      <w:marLeft w:val="0"/>
      <w:marRight w:val="0"/>
      <w:marTop w:val="0"/>
      <w:marBottom w:val="0"/>
      <w:divBdr>
        <w:top w:val="none" w:sz="0" w:space="0" w:color="auto"/>
        <w:left w:val="none" w:sz="0" w:space="0" w:color="auto"/>
        <w:bottom w:val="none" w:sz="0" w:space="0" w:color="auto"/>
        <w:right w:val="none" w:sz="0" w:space="0" w:color="auto"/>
      </w:divBdr>
      <w:divsChild>
        <w:div w:id="1979190162">
          <w:marLeft w:val="0"/>
          <w:marRight w:val="0"/>
          <w:marTop w:val="0"/>
          <w:marBottom w:val="132"/>
          <w:divBdr>
            <w:top w:val="none" w:sz="0" w:space="0" w:color="auto"/>
            <w:left w:val="none" w:sz="0" w:space="0" w:color="auto"/>
            <w:bottom w:val="none" w:sz="0" w:space="0" w:color="auto"/>
            <w:right w:val="none" w:sz="0" w:space="0" w:color="auto"/>
          </w:divBdr>
        </w:div>
      </w:divsChild>
    </w:div>
    <w:div w:id="209284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0877FB-BF5E-402A-8B1E-ADFECF8839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29606B-B44F-47C4-A20C-2578208DF5DE}">
  <ds:schemaRefs>
    <ds:schemaRef ds:uri="http://schemas.microsoft.com/sharepoint/v3/contenttype/forms"/>
  </ds:schemaRefs>
</ds:datastoreItem>
</file>

<file path=customXml/itemProps3.xml><?xml version="1.0" encoding="utf-8"?>
<ds:datastoreItem xmlns:ds="http://schemas.openxmlformats.org/officeDocument/2006/customXml" ds:itemID="{B83C3610-D93A-41B2-A3B8-FD3308B3B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50E891-150D-48FD-99D8-F06F18231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30419</Words>
  <Characters>17339</Characters>
  <Application>Microsoft Office Word</Application>
  <DocSecurity>0</DocSecurity>
  <Lines>144</Lines>
  <Paragraphs>95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2020-05-18T08:10:00Z</dcterms:created>
  <dcterms:modified xsi:type="dcterms:W3CDTF">2020-05-18T08:10:00Z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