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D8A" w:rsidRDefault="00937D8A" w:rsidP="003A122E">
      <w:pPr>
        <w:rPr>
          <w:rFonts w:ascii="Times New Roman" w:hAnsi="Times New Roman" w:cs="Times New Roman"/>
          <w:sz w:val="28"/>
        </w:rPr>
      </w:pPr>
    </w:p>
    <w:p w:rsidR="002F0494" w:rsidRDefault="002F0494" w:rsidP="003A122E">
      <w:pPr>
        <w:rPr>
          <w:rFonts w:ascii="Times New Roman" w:hAnsi="Times New Roman" w:cs="Times New Roman"/>
          <w:sz w:val="28"/>
        </w:rPr>
      </w:pPr>
    </w:p>
    <w:p w:rsidR="002F0494" w:rsidRPr="000B7B5B" w:rsidRDefault="002F0494" w:rsidP="003A122E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3A122E" w:rsidRPr="000B7B5B" w:rsidRDefault="003A122E" w:rsidP="003A122E">
      <w:pPr>
        <w:rPr>
          <w:rFonts w:ascii="Times New Roman" w:hAnsi="Times New Roman" w:cs="Times New Roman"/>
          <w:sz w:val="28"/>
        </w:rPr>
      </w:pPr>
    </w:p>
    <w:p w:rsidR="00980222" w:rsidRPr="000B7B5B" w:rsidRDefault="00980222" w:rsidP="003A122E">
      <w:pPr>
        <w:rPr>
          <w:rFonts w:ascii="Times New Roman" w:hAnsi="Times New Roman" w:cs="Times New Roman"/>
          <w:sz w:val="28"/>
        </w:rPr>
      </w:pPr>
    </w:p>
    <w:p w:rsidR="00994EDE" w:rsidRDefault="00994EDE" w:rsidP="00994EDE">
      <w:pPr>
        <w:ind w:firstLine="0"/>
        <w:rPr>
          <w:rFonts w:ascii="Times New Roman" w:hAnsi="Times New Roman" w:cs="Times New Roman"/>
          <w:sz w:val="28"/>
        </w:rPr>
      </w:pPr>
    </w:p>
    <w:p w:rsidR="00BC4423" w:rsidRDefault="00BC4423" w:rsidP="00994EDE">
      <w:pPr>
        <w:ind w:firstLine="0"/>
        <w:rPr>
          <w:rFonts w:ascii="Times New Roman" w:hAnsi="Times New Roman" w:cs="Times New Roman"/>
          <w:sz w:val="28"/>
        </w:rPr>
      </w:pPr>
    </w:p>
    <w:p w:rsidR="006B1C8E" w:rsidRPr="000B7B5B" w:rsidRDefault="006B1C8E" w:rsidP="00994EDE">
      <w:pPr>
        <w:ind w:firstLine="0"/>
        <w:rPr>
          <w:rFonts w:ascii="Times New Roman" w:hAnsi="Times New Roman" w:cs="Times New Roman"/>
          <w:sz w:val="28"/>
        </w:rPr>
      </w:pPr>
    </w:p>
    <w:p w:rsidR="00A368D1" w:rsidRPr="000B7B5B" w:rsidRDefault="00A368D1" w:rsidP="003A122E">
      <w:pPr>
        <w:rPr>
          <w:rFonts w:ascii="Times New Roman" w:hAnsi="Times New Roman" w:cs="Times New Roman"/>
          <w:sz w:val="28"/>
        </w:rPr>
      </w:pPr>
    </w:p>
    <w:p w:rsidR="00F64206" w:rsidRPr="000B7B5B" w:rsidRDefault="003A122E" w:rsidP="004B0AA4">
      <w:pPr>
        <w:ind w:firstLine="0"/>
        <w:jc w:val="center"/>
        <w:rPr>
          <w:rFonts w:ascii="Times New Roman" w:hAnsi="Times New Roman" w:cs="Times New Roman"/>
          <w:b/>
          <w:sz w:val="28"/>
        </w:rPr>
      </w:pPr>
      <w:r w:rsidRPr="000B7B5B">
        <w:rPr>
          <w:rFonts w:ascii="Times New Roman" w:hAnsi="Times New Roman" w:cs="Times New Roman"/>
          <w:b/>
          <w:sz w:val="28"/>
        </w:rPr>
        <w:t xml:space="preserve">ВИСНОВОК </w:t>
      </w:r>
    </w:p>
    <w:p w:rsidR="0017548C" w:rsidRDefault="003A122E" w:rsidP="0017548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7B5B">
        <w:rPr>
          <w:rFonts w:ascii="Times New Roman" w:hAnsi="Times New Roman" w:cs="Times New Roman"/>
          <w:b/>
          <w:sz w:val="28"/>
        </w:rPr>
        <w:t>на проект</w:t>
      </w:r>
      <w:r w:rsidR="00F64206" w:rsidRPr="000B7B5B">
        <w:rPr>
          <w:rFonts w:ascii="Times New Roman" w:hAnsi="Times New Roman" w:cs="Times New Roman"/>
          <w:b/>
          <w:sz w:val="28"/>
        </w:rPr>
        <w:t xml:space="preserve"> </w:t>
      </w:r>
      <w:r w:rsidRPr="000B7B5B">
        <w:rPr>
          <w:rFonts w:ascii="Times New Roman" w:hAnsi="Times New Roman" w:cs="Times New Roman"/>
          <w:b/>
          <w:sz w:val="28"/>
        </w:rPr>
        <w:t>Закону</w:t>
      </w:r>
      <w:r w:rsidR="00F64206" w:rsidRPr="000B7B5B">
        <w:rPr>
          <w:rFonts w:ascii="Times New Roman" w:hAnsi="Times New Roman" w:cs="Times New Roman"/>
          <w:b/>
          <w:sz w:val="28"/>
        </w:rPr>
        <w:t xml:space="preserve"> </w:t>
      </w:r>
      <w:r w:rsidRPr="000B7B5B">
        <w:rPr>
          <w:rFonts w:ascii="Times New Roman" w:hAnsi="Times New Roman" w:cs="Times New Roman"/>
          <w:b/>
          <w:sz w:val="28"/>
        </w:rPr>
        <w:t>України</w:t>
      </w:r>
      <w:r w:rsidR="00F64206" w:rsidRPr="000B7B5B">
        <w:rPr>
          <w:rFonts w:ascii="Times New Roman" w:hAnsi="Times New Roman" w:cs="Times New Roman"/>
          <w:b/>
          <w:sz w:val="28"/>
        </w:rPr>
        <w:t xml:space="preserve"> «</w:t>
      </w:r>
      <w:r w:rsidRPr="000B7B5B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17548C" w:rsidRPr="0017548C">
        <w:rPr>
          <w:rFonts w:ascii="Times New Roman" w:hAnsi="Times New Roman" w:cs="Times New Roman"/>
          <w:b/>
          <w:sz w:val="28"/>
          <w:szCs w:val="28"/>
        </w:rPr>
        <w:t>внесення змін</w:t>
      </w:r>
      <w:r w:rsidR="003058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548C" w:rsidRPr="0017548C">
        <w:rPr>
          <w:rFonts w:ascii="Times New Roman" w:hAnsi="Times New Roman" w:cs="Times New Roman"/>
          <w:b/>
          <w:sz w:val="28"/>
          <w:szCs w:val="28"/>
        </w:rPr>
        <w:t>до Господарського кодексу України щодо усунення правових колізій</w:t>
      </w:r>
    </w:p>
    <w:p w:rsidR="0017548C" w:rsidRDefault="0017548C" w:rsidP="0017548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548C">
        <w:rPr>
          <w:rFonts w:ascii="Times New Roman" w:hAnsi="Times New Roman" w:cs="Times New Roman"/>
          <w:b/>
          <w:sz w:val="28"/>
          <w:szCs w:val="28"/>
        </w:rPr>
        <w:t>у вимогах до статуту товариств з обмеженою</w:t>
      </w:r>
    </w:p>
    <w:p w:rsidR="003A122E" w:rsidRPr="000B7B5B" w:rsidRDefault="0017548C" w:rsidP="0017548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548C">
        <w:rPr>
          <w:rFonts w:ascii="Times New Roman" w:hAnsi="Times New Roman" w:cs="Times New Roman"/>
          <w:b/>
          <w:sz w:val="28"/>
          <w:szCs w:val="28"/>
        </w:rPr>
        <w:t>та додатковою відповідальністю</w:t>
      </w:r>
      <w:r w:rsidR="00F64206" w:rsidRPr="000B7B5B">
        <w:rPr>
          <w:rFonts w:ascii="Times New Roman" w:hAnsi="Times New Roman" w:cs="Times New Roman"/>
          <w:b/>
          <w:sz w:val="28"/>
          <w:szCs w:val="28"/>
        </w:rPr>
        <w:t>»</w:t>
      </w:r>
    </w:p>
    <w:p w:rsidR="00F64206" w:rsidRPr="000B7B5B" w:rsidRDefault="00F64206" w:rsidP="00C27B4F">
      <w:pPr>
        <w:rPr>
          <w:rFonts w:ascii="Times New Roman" w:hAnsi="Times New Roman" w:cs="Times New Roman"/>
          <w:sz w:val="28"/>
        </w:rPr>
      </w:pPr>
    </w:p>
    <w:p w:rsidR="00F65EEC" w:rsidRPr="006B1C8E" w:rsidRDefault="00F64206" w:rsidP="00A129B0">
      <w:pPr>
        <w:rPr>
          <w:rFonts w:ascii="Times New Roman" w:hAnsi="Times New Roman" w:cs="Times New Roman"/>
          <w:sz w:val="28"/>
          <w:szCs w:val="28"/>
        </w:rPr>
      </w:pPr>
      <w:r w:rsidRPr="00A129B0">
        <w:rPr>
          <w:rFonts w:ascii="Times New Roman" w:hAnsi="Times New Roman" w:cs="Times New Roman"/>
          <w:sz w:val="28"/>
          <w:szCs w:val="28"/>
        </w:rPr>
        <w:t xml:space="preserve">Як </w:t>
      </w:r>
      <w:r w:rsidR="00E2035A">
        <w:rPr>
          <w:rFonts w:ascii="Times New Roman" w:hAnsi="Times New Roman" w:cs="Times New Roman"/>
          <w:sz w:val="28"/>
          <w:szCs w:val="28"/>
        </w:rPr>
        <w:t xml:space="preserve">зазначено </w:t>
      </w:r>
      <w:r w:rsidRPr="00A129B0">
        <w:rPr>
          <w:rFonts w:ascii="Times New Roman" w:hAnsi="Times New Roman" w:cs="Times New Roman"/>
          <w:sz w:val="28"/>
          <w:szCs w:val="28"/>
        </w:rPr>
        <w:t xml:space="preserve">у </w:t>
      </w:r>
      <w:r w:rsidR="00E2035A">
        <w:rPr>
          <w:rFonts w:ascii="Times New Roman" w:hAnsi="Times New Roman" w:cs="Times New Roman"/>
          <w:sz w:val="28"/>
          <w:szCs w:val="28"/>
        </w:rPr>
        <w:t xml:space="preserve">п. 2 </w:t>
      </w:r>
      <w:r w:rsidRPr="00A129B0">
        <w:rPr>
          <w:rFonts w:ascii="Times New Roman" w:hAnsi="Times New Roman" w:cs="Times New Roman"/>
          <w:sz w:val="28"/>
          <w:szCs w:val="28"/>
        </w:rPr>
        <w:t>пояснювальн</w:t>
      </w:r>
      <w:r w:rsidR="00E2035A">
        <w:rPr>
          <w:rFonts w:ascii="Times New Roman" w:hAnsi="Times New Roman" w:cs="Times New Roman"/>
          <w:sz w:val="28"/>
          <w:szCs w:val="28"/>
        </w:rPr>
        <w:t>ої</w:t>
      </w:r>
      <w:r w:rsidRPr="00A129B0">
        <w:rPr>
          <w:rFonts w:ascii="Times New Roman" w:hAnsi="Times New Roman" w:cs="Times New Roman"/>
          <w:sz w:val="28"/>
          <w:szCs w:val="28"/>
        </w:rPr>
        <w:t xml:space="preserve"> запис</w:t>
      </w:r>
      <w:r w:rsidR="00E2035A">
        <w:rPr>
          <w:rFonts w:ascii="Times New Roman" w:hAnsi="Times New Roman" w:cs="Times New Roman"/>
          <w:sz w:val="28"/>
          <w:szCs w:val="28"/>
        </w:rPr>
        <w:t>ки</w:t>
      </w:r>
      <w:r w:rsidRPr="00A129B0">
        <w:rPr>
          <w:rFonts w:ascii="Times New Roman" w:hAnsi="Times New Roman" w:cs="Times New Roman"/>
          <w:sz w:val="28"/>
          <w:szCs w:val="28"/>
        </w:rPr>
        <w:t xml:space="preserve"> до проекту, він </w:t>
      </w:r>
      <w:r w:rsidR="008555C5" w:rsidRPr="00A129B0">
        <w:rPr>
          <w:rFonts w:ascii="Times New Roman" w:hAnsi="Times New Roman" w:cs="Times New Roman"/>
          <w:sz w:val="28"/>
          <w:szCs w:val="28"/>
        </w:rPr>
        <w:t>розроблений</w:t>
      </w:r>
      <w:r w:rsidR="0017548C" w:rsidRPr="00A129B0">
        <w:rPr>
          <w:rFonts w:ascii="Times New Roman" w:hAnsi="Times New Roman" w:cs="Times New Roman"/>
          <w:sz w:val="28"/>
          <w:szCs w:val="28"/>
        </w:rPr>
        <w:t xml:space="preserve"> </w:t>
      </w:r>
      <w:r w:rsidR="008555C5" w:rsidRPr="00A129B0">
        <w:rPr>
          <w:rFonts w:ascii="Times New Roman" w:hAnsi="Times New Roman" w:cs="Times New Roman"/>
          <w:sz w:val="28"/>
          <w:szCs w:val="28"/>
        </w:rPr>
        <w:t>для</w:t>
      </w:r>
      <w:r w:rsidR="0017548C" w:rsidRPr="00A129B0">
        <w:rPr>
          <w:rFonts w:ascii="Times New Roman" w:hAnsi="Times New Roman" w:cs="Times New Roman"/>
          <w:sz w:val="28"/>
          <w:szCs w:val="28"/>
        </w:rPr>
        <w:t xml:space="preserve"> </w:t>
      </w:r>
      <w:r w:rsidR="00E2035A">
        <w:rPr>
          <w:rFonts w:ascii="Times New Roman" w:hAnsi="Times New Roman" w:cs="Times New Roman"/>
          <w:sz w:val="28"/>
          <w:szCs w:val="28"/>
        </w:rPr>
        <w:t>«</w:t>
      </w:r>
      <w:r w:rsidR="0017548C" w:rsidRPr="00A129B0">
        <w:rPr>
          <w:rFonts w:ascii="Times New Roman" w:hAnsi="Times New Roman" w:cs="Times New Roman"/>
          <w:sz w:val="28"/>
          <w:szCs w:val="28"/>
        </w:rPr>
        <w:t xml:space="preserve">вирішення існуючої колізії між Законом України </w:t>
      </w:r>
      <w:r w:rsidR="00E2035A">
        <w:rPr>
          <w:rFonts w:ascii="Times New Roman" w:hAnsi="Times New Roman" w:cs="Times New Roman"/>
          <w:sz w:val="28"/>
          <w:szCs w:val="28"/>
        </w:rPr>
        <w:t>«</w:t>
      </w:r>
      <w:r w:rsidR="0017548C" w:rsidRPr="00A129B0">
        <w:rPr>
          <w:rFonts w:ascii="Times New Roman" w:hAnsi="Times New Roman" w:cs="Times New Roman"/>
          <w:sz w:val="28"/>
          <w:szCs w:val="28"/>
        </w:rPr>
        <w:t>Про товариства з обмеженою та додатковою відповідальністю</w:t>
      </w:r>
      <w:r w:rsidR="00E2035A">
        <w:rPr>
          <w:rFonts w:ascii="Times New Roman" w:hAnsi="Times New Roman" w:cs="Times New Roman"/>
          <w:sz w:val="28"/>
          <w:szCs w:val="28"/>
        </w:rPr>
        <w:t>»</w:t>
      </w:r>
      <w:r w:rsidR="0017548C" w:rsidRPr="00A129B0">
        <w:rPr>
          <w:rFonts w:ascii="Times New Roman" w:hAnsi="Times New Roman" w:cs="Times New Roman"/>
          <w:sz w:val="28"/>
          <w:szCs w:val="28"/>
        </w:rPr>
        <w:t xml:space="preserve"> і Господарським кодексом України в частині </w:t>
      </w:r>
      <w:r w:rsidR="0017548C" w:rsidRPr="006B1C8E">
        <w:rPr>
          <w:rFonts w:ascii="Times New Roman" w:hAnsi="Times New Roman" w:cs="Times New Roman"/>
          <w:sz w:val="28"/>
          <w:szCs w:val="28"/>
        </w:rPr>
        <w:t>обов’язкових вимог до статутів ТОВ</w:t>
      </w:r>
      <w:r w:rsidR="00FF2C1E" w:rsidRPr="006B1C8E">
        <w:rPr>
          <w:rStyle w:val="ae"/>
          <w:rFonts w:ascii="Times New Roman" w:hAnsi="Times New Roman" w:cs="Times New Roman"/>
          <w:sz w:val="28"/>
          <w:szCs w:val="28"/>
        </w:rPr>
        <w:footnoteReference w:id="1"/>
      </w:r>
      <w:r w:rsidR="0017548C" w:rsidRPr="006B1C8E">
        <w:rPr>
          <w:rFonts w:ascii="Times New Roman" w:hAnsi="Times New Roman" w:cs="Times New Roman"/>
          <w:sz w:val="28"/>
          <w:szCs w:val="28"/>
        </w:rPr>
        <w:t xml:space="preserve"> і ТДВ</w:t>
      </w:r>
      <w:r w:rsidR="00FF2C1E" w:rsidRPr="006B1C8E">
        <w:rPr>
          <w:rStyle w:val="ae"/>
          <w:rFonts w:ascii="Times New Roman" w:hAnsi="Times New Roman" w:cs="Times New Roman"/>
          <w:sz w:val="28"/>
          <w:szCs w:val="28"/>
        </w:rPr>
        <w:footnoteReference w:id="2"/>
      </w:r>
      <w:r w:rsidR="00F65EEC" w:rsidRPr="006B1C8E">
        <w:rPr>
          <w:rFonts w:ascii="Times New Roman" w:hAnsi="Times New Roman" w:cs="Times New Roman"/>
          <w:sz w:val="28"/>
          <w:szCs w:val="28"/>
        </w:rPr>
        <w:t>»</w:t>
      </w:r>
      <w:r w:rsidR="00772963" w:rsidRPr="006B1C8E">
        <w:rPr>
          <w:rFonts w:ascii="Times New Roman" w:hAnsi="Times New Roman" w:cs="Times New Roman"/>
          <w:sz w:val="28"/>
          <w:szCs w:val="28"/>
        </w:rPr>
        <w:t xml:space="preserve">, </w:t>
      </w:r>
      <w:r w:rsidR="008555C5" w:rsidRPr="006B1C8E">
        <w:rPr>
          <w:rFonts w:ascii="Times New Roman" w:hAnsi="Times New Roman" w:cs="Times New Roman"/>
          <w:sz w:val="28"/>
          <w:szCs w:val="28"/>
        </w:rPr>
        <w:t xml:space="preserve"> </w:t>
      </w:r>
      <w:r w:rsidR="00772963" w:rsidRPr="006B1C8E">
        <w:rPr>
          <w:rFonts w:ascii="Times New Roman" w:hAnsi="Times New Roman" w:cs="Times New Roman"/>
          <w:sz w:val="28"/>
          <w:szCs w:val="28"/>
        </w:rPr>
        <w:t>яка полягає в тому, що у Господарсько</w:t>
      </w:r>
      <w:r w:rsidR="004C2604" w:rsidRPr="006B1C8E">
        <w:rPr>
          <w:rFonts w:ascii="Times New Roman" w:hAnsi="Times New Roman" w:cs="Times New Roman"/>
          <w:sz w:val="28"/>
          <w:szCs w:val="28"/>
        </w:rPr>
        <w:t>му</w:t>
      </w:r>
      <w:r w:rsidR="00772963" w:rsidRPr="006B1C8E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4C2604" w:rsidRPr="006B1C8E">
        <w:rPr>
          <w:rFonts w:ascii="Times New Roman" w:hAnsi="Times New Roman" w:cs="Times New Roman"/>
          <w:sz w:val="28"/>
          <w:szCs w:val="28"/>
        </w:rPr>
        <w:t>і</w:t>
      </w:r>
      <w:r w:rsidR="00772963" w:rsidRPr="006B1C8E">
        <w:rPr>
          <w:rFonts w:ascii="Times New Roman" w:hAnsi="Times New Roman" w:cs="Times New Roman"/>
          <w:sz w:val="28"/>
          <w:szCs w:val="28"/>
        </w:rPr>
        <w:t xml:space="preserve"> України (далі – ГК України) міститься вимога щодо зазначення в установчих документах </w:t>
      </w:r>
      <w:r w:rsidR="002E5EA1" w:rsidRPr="006B1C8E">
        <w:rPr>
          <w:rFonts w:ascii="Times New Roman" w:hAnsi="Times New Roman" w:cs="Times New Roman"/>
          <w:sz w:val="28"/>
          <w:szCs w:val="28"/>
        </w:rPr>
        <w:t xml:space="preserve">вказаних товариств </w:t>
      </w:r>
      <w:r w:rsidR="00C230D1" w:rsidRPr="006B1C8E">
        <w:rPr>
          <w:rFonts w:ascii="Times New Roman" w:hAnsi="Times New Roman" w:cs="Times New Roman"/>
          <w:sz w:val="28"/>
          <w:szCs w:val="28"/>
        </w:rPr>
        <w:t>частки учасників товариств</w:t>
      </w:r>
      <w:r w:rsidR="00F65EEC" w:rsidRPr="006B1C8E">
        <w:rPr>
          <w:rFonts w:ascii="Times New Roman" w:hAnsi="Times New Roman" w:cs="Times New Roman"/>
          <w:sz w:val="28"/>
          <w:szCs w:val="28"/>
        </w:rPr>
        <w:t xml:space="preserve"> у його статутному капіталі</w:t>
      </w:r>
      <w:r w:rsidR="0030580A" w:rsidRPr="006B1C8E">
        <w:rPr>
          <w:rFonts w:ascii="Times New Roman" w:hAnsi="Times New Roman" w:cs="Times New Roman"/>
          <w:sz w:val="28"/>
          <w:szCs w:val="28"/>
        </w:rPr>
        <w:t xml:space="preserve">, а у Законі України </w:t>
      </w:r>
      <w:r w:rsidR="006B1C8E">
        <w:rPr>
          <w:rFonts w:ascii="Times New Roman" w:hAnsi="Times New Roman" w:cs="Times New Roman"/>
          <w:sz w:val="28"/>
          <w:szCs w:val="28"/>
        </w:rPr>
        <w:br/>
      </w:r>
      <w:r w:rsidR="0030580A" w:rsidRPr="006B1C8E">
        <w:rPr>
          <w:rFonts w:ascii="Times New Roman" w:hAnsi="Times New Roman" w:cs="Times New Roman"/>
          <w:sz w:val="28"/>
          <w:szCs w:val="28"/>
        </w:rPr>
        <w:t xml:space="preserve">«Про товариства з обмеженою та додатковою відповідальності» </w:t>
      </w:r>
      <w:r w:rsidR="008E0525" w:rsidRPr="006B1C8E">
        <w:rPr>
          <w:rFonts w:ascii="Times New Roman" w:hAnsi="Times New Roman" w:cs="Times New Roman"/>
          <w:sz w:val="28"/>
          <w:szCs w:val="28"/>
        </w:rPr>
        <w:t xml:space="preserve">(далі – Закон) </w:t>
      </w:r>
      <w:r w:rsidR="00F65EEC" w:rsidRPr="006B1C8E">
        <w:rPr>
          <w:rFonts w:ascii="Times New Roman" w:hAnsi="Times New Roman" w:cs="Times New Roman"/>
          <w:sz w:val="28"/>
          <w:szCs w:val="28"/>
        </w:rPr>
        <w:t xml:space="preserve">її </w:t>
      </w:r>
      <w:r w:rsidR="0030580A" w:rsidRPr="006B1C8E">
        <w:rPr>
          <w:rFonts w:ascii="Times New Roman" w:hAnsi="Times New Roman" w:cs="Times New Roman"/>
          <w:sz w:val="28"/>
          <w:szCs w:val="28"/>
        </w:rPr>
        <w:t xml:space="preserve">немає. </w:t>
      </w:r>
    </w:p>
    <w:p w:rsidR="008555C5" w:rsidRPr="00A129B0" w:rsidRDefault="00FF2C1E" w:rsidP="00A129B0">
      <w:pPr>
        <w:rPr>
          <w:rFonts w:ascii="Times New Roman" w:hAnsi="Times New Roman" w:cs="Times New Roman"/>
          <w:sz w:val="28"/>
          <w:szCs w:val="28"/>
        </w:rPr>
      </w:pPr>
      <w:r w:rsidRPr="006B1C8E">
        <w:rPr>
          <w:rFonts w:ascii="Times New Roman" w:hAnsi="Times New Roman" w:cs="Times New Roman"/>
          <w:sz w:val="28"/>
          <w:szCs w:val="28"/>
        </w:rPr>
        <w:t xml:space="preserve">З цією метою </w:t>
      </w:r>
      <w:r w:rsidR="00A129B0" w:rsidRPr="006B1C8E">
        <w:rPr>
          <w:rFonts w:ascii="Times New Roman" w:hAnsi="Times New Roman" w:cs="Times New Roman"/>
          <w:sz w:val="28"/>
          <w:szCs w:val="28"/>
        </w:rPr>
        <w:t>пропонується виключити з</w:t>
      </w:r>
      <w:r w:rsidR="008511AF" w:rsidRPr="006B1C8E">
        <w:rPr>
          <w:rFonts w:ascii="Times New Roman" w:hAnsi="Times New Roman" w:cs="Times New Roman"/>
          <w:sz w:val="28"/>
          <w:szCs w:val="28"/>
        </w:rPr>
        <w:t xml:space="preserve"> </w:t>
      </w:r>
      <w:r w:rsidR="008A5069" w:rsidRPr="006B1C8E">
        <w:rPr>
          <w:rFonts w:ascii="Times New Roman" w:hAnsi="Times New Roman" w:cs="Times New Roman"/>
          <w:sz w:val="28"/>
          <w:szCs w:val="28"/>
        </w:rPr>
        <w:t>ч</w:t>
      </w:r>
      <w:r w:rsidR="00E2035A" w:rsidRPr="006B1C8E">
        <w:rPr>
          <w:rFonts w:ascii="Times New Roman" w:hAnsi="Times New Roman" w:cs="Times New Roman"/>
          <w:sz w:val="28"/>
          <w:szCs w:val="28"/>
        </w:rPr>
        <w:t>.</w:t>
      </w:r>
      <w:r w:rsidR="0030580A" w:rsidRPr="006B1C8E">
        <w:rPr>
          <w:rFonts w:ascii="Times New Roman" w:hAnsi="Times New Roman" w:cs="Times New Roman"/>
          <w:sz w:val="28"/>
          <w:szCs w:val="28"/>
        </w:rPr>
        <w:t xml:space="preserve"> </w:t>
      </w:r>
      <w:r w:rsidR="00E2035A" w:rsidRPr="006B1C8E">
        <w:rPr>
          <w:rFonts w:ascii="Times New Roman" w:hAnsi="Times New Roman" w:cs="Times New Roman"/>
          <w:sz w:val="28"/>
          <w:szCs w:val="28"/>
        </w:rPr>
        <w:t>ч.</w:t>
      </w:r>
      <w:r w:rsidR="008511AF" w:rsidRPr="006B1C8E">
        <w:rPr>
          <w:rFonts w:ascii="Times New Roman" w:hAnsi="Times New Roman" w:cs="Times New Roman"/>
          <w:sz w:val="28"/>
          <w:szCs w:val="28"/>
        </w:rPr>
        <w:t xml:space="preserve"> 3</w:t>
      </w:r>
      <w:r w:rsidR="00E2035A" w:rsidRPr="006B1C8E">
        <w:rPr>
          <w:rFonts w:ascii="Times New Roman" w:hAnsi="Times New Roman" w:cs="Times New Roman"/>
          <w:sz w:val="28"/>
          <w:szCs w:val="28"/>
        </w:rPr>
        <w:t>,</w:t>
      </w:r>
      <w:r w:rsidR="008511AF" w:rsidRPr="006B1C8E">
        <w:rPr>
          <w:rFonts w:ascii="Times New Roman" w:hAnsi="Times New Roman" w:cs="Times New Roman"/>
          <w:sz w:val="28"/>
          <w:szCs w:val="28"/>
        </w:rPr>
        <w:t xml:space="preserve"> 4</w:t>
      </w:r>
      <w:r w:rsidR="00634910" w:rsidRPr="006B1C8E">
        <w:rPr>
          <w:rFonts w:ascii="Times New Roman" w:hAnsi="Times New Roman" w:cs="Times New Roman"/>
          <w:sz w:val="28"/>
          <w:szCs w:val="28"/>
        </w:rPr>
        <w:t xml:space="preserve"> ст. 80</w:t>
      </w:r>
      <w:r w:rsidR="00A129B0" w:rsidRPr="006B1C8E">
        <w:rPr>
          <w:rFonts w:ascii="Times New Roman" w:hAnsi="Times New Roman" w:cs="Times New Roman"/>
          <w:sz w:val="28"/>
          <w:szCs w:val="28"/>
        </w:rPr>
        <w:t xml:space="preserve"> </w:t>
      </w:r>
      <w:r w:rsidR="0030580A" w:rsidRPr="006B1C8E">
        <w:rPr>
          <w:rFonts w:ascii="Times New Roman" w:hAnsi="Times New Roman" w:cs="Times New Roman"/>
          <w:sz w:val="28"/>
          <w:szCs w:val="28"/>
        </w:rPr>
        <w:t xml:space="preserve">ГК України </w:t>
      </w:r>
      <w:r w:rsidR="00A129B0" w:rsidRPr="006B1C8E">
        <w:rPr>
          <w:rFonts w:ascii="Times New Roman" w:hAnsi="Times New Roman" w:cs="Times New Roman"/>
          <w:sz w:val="28"/>
          <w:szCs w:val="28"/>
        </w:rPr>
        <w:t xml:space="preserve">положення про </w:t>
      </w:r>
      <w:r w:rsidR="008511AF" w:rsidRPr="006B1C8E">
        <w:rPr>
          <w:rFonts w:ascii="Times New Roman" w:hAnsi="Times New Roman" w:cs="Times New Roman"/>
          <w:sz w:val="28"/>
          <w:szCs w:val="28"/>
        </w:rPr>
        <w:t>ви</w:t>
      </w:r>
      <w:r w:rsidR="00A129B0" w:rsidRPr="006B1C8E">
        <w:rPr>
          <w:rFonts w:ascii="Times New Roman" w:hAnsi="Times New Roman" w:cs="Times New Roman"/>
          <w:sz w:val="28"/>
          <w:szCs w:val="28"/>
        </w:rPr>
        <w:t xml:space="preserve">значення </w:t>
      </w:r>
      <w:r w:rsidR="008511AF" w:rsidRPr="006B1C8E">
        <w:rPr>
          <w:rFonts w:ascii="Times New Roman" w:hAnsi="Times New Roman" w:cs="Times New Roman"/>
          <w:sz w:val="28"/>
          <w:szCs w:val="28"/>
        </w:rPr>
        <w:t xml:space="preserve">в установчих документах </w:t>
      </w:r>
      <w:r w:rsidR="0030580A" w:rsidRPr="006B1C8E">
        <w:rPr>
          <w:rFonts w:ascii="Times New Roman" w:hAnsi="Times New Roman" w:cs="Times New Roman"/>
          <w:sz w:val="28"/>
          <w:szCs w:val="28"/>
        </w:rPr>
        <w:t xml:space="preserve">вказаних товариств </w:t>
      </w:r>
      <w:r w:rsidR="008511AF" w:rsidRPr="006B1C8E">
        <w:rPr>
          <w:rFonts w:ascii="Times New Roman" w:hAnsi="Times New Roman" w:cs="Times New Roman"/>
          <w:sz w:val="28"/>
          <w:szCs w:val="28"/>
        </w:rPr>
        <w:t>розміру</w:t>
      </w:r>
      <w:r w:rsidR="00A129B0" w:rsidRPr="006B1C8E">
        <w:rPr>
          <w:rFonts w:ascii="Times New Roman" w:hAnsi="Times New Roman" w:cs="Times New Roman"/>
          <w:sz w:val="28"/>
          <w:szCs w:val="28"/>
        </w:rPr>
        <w:t xml:space="preserve"> часток учасників </w:t>
      </w:r>
      <w:r w:rsidR="0030580A" w:rsidRPr="006B1C8E">
        <w:rPr>
          <w:rFonts w:ascii="Times New Roman" w:hAnsi="Times New Roman" w:cs="Times New Roman"/>
          <w:sz w:val="28"/>
          <w:szCs w:val="28"/>
        </w:rPr>
        <w:t xml:space="preserve">у статутних капіталах. Крім цього, ч. 4 ст. 82 ГК України </w:t>
      </w:r>
      <w:r w:rsidR="00DF6ED6" w:rsidRPr="006B1C8E">
        <w:rPr>
          <w:rFonts w:ascii="Times New Roman" w:hAnsi="Times New Roman" w:cs="Times New Roman"/>
          <w:sz w:val="28"/>
          <w:szCs w:val="28"/>
        </w:rPr>
        <w:t>викла</w:t>
      </w:r>
      <w:r w:rsidR="0030580A" w:rsidRPr="006B1C8E">
        <w:rPr>
          <w:rFonts w:ascii="Times New Roman" w:hAnsi="Times New Roman" w:cs="Times New Roman"/>
          <w:sz w:val="28"/>
          <w:szCs w:val="28"/>
        </w:rPr>
        <w:t>даєть</w:t>
      </w:r>
      <w:r w:rsidR="00DF6ED6" w:rsidRPr="006B1C8E">
        <w:rPr>
          <w:rFonts w:ascii="Times New Roman" w:hAnsi="Times New Roman" w:cs="Times New Roman"/>
          <w:sz w:val="28"/>
          <w:szCs w:val="28"/>
        </w:rPr>
        <w:t>с</w:t>
      </w:r>
      <w:r w:rsidR="0030580A" w:rsidRPr="006B1C8E">
        <w:rPr>
          <w:rFonts w:ascii="Times New Roman" w:hAnsi="Times New Roman" w:cs="Times New Roman"/>
          <w:sz w:val="28"/>
          <w:szCs w:val="28"/>
        </w:rPr>
        <w:t>я</w:t>
      </w:r>
      <w:r w:rsidR="00DF6ED6" w:rsidRPr="006B1C8E">
        <w:rPr>
          <w:rFonts w:ascii="Times New Roman" w:hAnsi="Times New Roman" w:cs="Times New Roman"/>
          <w:sz w:val="28"/>
          <w:szCs w:val="28"/>
        </w:rPr>
        <w:t xml:space="preserve"> у новій редакції, згідно </w:t>
      </w:r>
      <w:r w:rsidR="0002143F" w:rsidRPr="006B1C8E">
        <w:rPr>
          <w:rFonts w:ascii="Times New Roman" w:hAnsi="Times New Roman" w:cs="Times New Roman"/>
          <w:sz w:val="28"/>
          <w:szCs w:val="28"/>
        </w:rPr>
        <w:t xml:space="preserve">з </w:t>
      </w:r>
      <w:r w:rsidR="00DF6ED6" w:rsidRPr="006B1C8E">
        <w:rPr>
          <w:rFonts w:ascii="Times New Roman" w:hAnsi="Times New Roman" w:cs="Times New Roman"/>
          <w:sz w:val="28"/>
          <w:szCs w:val="28"/>
        </w:rPr>
        <w:t>яко</w:t>
      </w:r>
      <w:r w:rsidR="0002143F" w:rsidRPr="006B1C8E">
        <w:rPr>
          <w:rFonts w:ascii="Times New Roman" w:hAnsi="Times New Roman" w:cs="Times New Roman"/>
          <w:sz w:val="28"/>
          <w:szCs w:val="28"/>
        </w:rPr>
        <w:t>ю</w:t>
      </w:r>
      <w:r w:rsidR="00DF6ED6" w:rsidRPr="006B1C8E">
        <w:rPr>
          <w:rFonts w:ascii="Times New Roman" w:hAnsi="Times New Roman" w:cs="Times New Roman"/>
          <w:sz w:val="28"/>
          <w:szCs w:val="28"/>
        </w:rPr>
        <w:t xml:space="preserve"> </w:t>
      </w:r>
      <w:r w:rsidR="0030580A" w:rsidRPr="006B1C8E">
        <w:rPr>
          <w:rFonts w:ascii="Times New Roman" w:hAnsi="Times New Roman" w:cs="Times New Roman"/>
          <w:sz w:val="28"/>
          <w:szCs w:val="28"/>
        </w:rPr>
        <w:t>«</w:t>
      </w:r>
      <w:r w:rsidR="00A129B0" w:rsidRPr="006B1C8E">
        <w:rPr>
          <w:rFonts w:ascii="Times New Roman" w:hAnsi="Times New Roman" w:cs="Times New Roman"/>
          <w:sz w:val="28"/>
          <w:szCs w:val="28"/>
        </w:rPr>
        <w:t xml:space="preserve">перелік </w:t>
      </w:r>
      <w:r w:rsidR="00DF6ED6" w:rsidRPr="006B1C8E">
        <w:rPr>
          <w:rFonts w:ascii="Times New Roman" w:hAnsi="Times New Roman" w:cs="Times New Roman"/>
          <w:sz w:val="28"/>
          <w:szCs w:val="28"/>
        </w:rPr>
        <w:t>відомостей, що повинні міститись у статуті товариства з обмеженою</w:t>
      </w:r>
      <w:r w:rsidR="00DF6ED6" w:rsidRPr="00DF6ED6">
        <w:rPr>
          <w:rFonts w:ascii="Times New Roman" w:hAnsi="Times New Roman" w:cs="Times New Roman"/>
          <w:sz w:val="28"/>
          <w:szCs w:val="28"/>
        </w:rPr>
        <w:t xml:space="preserve"> відповідальністю і товариства з додатковою відповідальністю, визначається </w:t>
      </w:r>
      <w:r w:rsidR="00DF6ED6" w:rsidRPr="00E73AA3">
        <w:rPr>
          <w:rFonts w:ascii="Times New Roman" w:hAnsi="Times New Roman" w:cs="Times New Roman"/>
          <w:i/>
          <w:sz w:val="28"/>
          <w:szCs w:val="28"/>
        </w:rPr>
        <w:t>виключно</w:t>
      </w:r>
      <w:r w:rsidR="00DF6ED6" w:rsidRPr="00DF6ED6">
        <w:rPr>
          <w:rFonts w:ascii="Times New Roman" w:hAnsi="Times New Roman" w:cs="Times New Roman"/>
          <w:sz w:val="28"/>
          <w:szCs w:val="28"/>
        </w:rPr>
        <w:t xml:space="preserve"> Законом України </w:t>
      </w:r>
      <w:r w:rsidR="00DF6ED6">
        <w:rPr>
          <w:rFonts w:ascii="Times New Roman" w:hAnsi="Times New Roman" w:cs="Times New Roman"/>
          <w:sz w:val="28"/>
          <w:szCs w:val="28"/>
        </w:rPr>
        <w:t>«</w:t>
      </w:r>
      <w:r w:rsidR="00DF6ED6" w:rsidRPr="00DF6ED6">
        <w:rPr>
          <w:rFonts w:ascii="Times New Roman" w:hAnsi="Times New Roman" w:cs="Times New Roman"/>
          <w:sz w:val="28"/>
          <w:szCs w:val="28"/>
        </w:rPr>
        <w:t>Про товариства з обмеженою та додатковою відповідальністю</w:t>
      </w:r>
      <w:r w:rsidR="00DF6ED6">
        <w:rPr>
          <w:rFonts w:ascii="Times New Roman" w:hAnsi="Times New Roman" w:cs="Times New Roman"/>
          <w:sz w:val="28"/>
          <w:szCs w:val="28"/>
        </w:rPr>
        <w:t>»</w:t>
      </w:r>
      <w:r w:rsidR="0030580A">
        <w:rPr>
          <w:rFonts w:ascii="Times New Roman" w:hAnsi="Times New Roman" w:cs="Times New Roman"/>
          <w:sz w:val="28"/>
          <w:szCs w:val="28"/>
        </w:rPr>
        <w:t>»</w:t>
      </w:r>
      <w:r w:rsidR="00A129B0" w:rsidRPr="00A129B0">
        <w:rPr>
          <w:rFonts w:ascii="Times New Roman" w:hAnsi="Times New Roman" w:cs="Times New Roman"/>
          <w:sz w:val="28"/>
          <w:szCs w:val="28"/>
        </w:rPr>
        <w:t>.</w:t>
      </w:r>
    </w:p>
    <w:p w:rsidR="00FF2C1E" w:rsidRPr="006B1C8E" w:rsidRDefault="00E2035A" w:rsidP="00E2035A">
      <w:pPr>
        <w:pStyle w:val="af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51FA">
        <w:rPr>
          <w:sz w:val="28"/>
          <w:szCs w:val="28"/>
        </w:rPr>
        <w:t xml:space="preserve">Головне </w:t>
      </w:r>
      <w:r w:rsidRPr="006B1C8E">
        <w:rPr>
          <w:sz w:val="28"/>
          <w:szCs w:val="28"/>
        </w:rPr>
        <w:t xml:space="preserve">управління, розглянувши законопроект, </w:t>
      </w:r>
      <w:r w:rsidR="00565C9A" w:rsidRPr="006B1C8E">
        <w:rPr>
          <w:sz w:val="28"/>
          <w:szCs w:val="28"/>
        </w:rPr>
        <w:t xml:space="preserve">вважає за доцільне висловити щодо </w:t>
      </w:r>
      <w:r w:rsidR="004C2604" w:rsidRPr="006B1C8E">
        <w:rPr>
          <w:sz w:val="28"/>
          <w:szCs w:val="28"/>
        </w:rPr>
        <w:t xml:space="preserve">його </w:t>
      </w:r>
      <w:r w:rsidR="00565C9A" w:rsidRPr="006B1C8E">
        <w:rPr>
          <w:sz w:val="28"/>
          <w:szCs w:val="28"/>
        </w:rPr>
        <w:t xml:space="preserve">змісту наступні зауваження та пропозиції. </w:t>
      </w:r>
      <w:r w:rsidR="00FF2C1E" w:rsidRPr="006B1C8E">
        <w:rPr>
          <w:sz w:val="28"/>
          <w:szCs w:val="28"/>
        </w:rPr>
        <w:t xml:space="preserve"> </w:t>
      </w:r>
    </w:p>
    <w:p w:rsidR="00B665DA" w:rsidRPr="006B1C8E" w:rsidRDefault="00FF2C1E" w:rsidP="00B665DA">
      <w:pPr>
        <w:pStyle w:val="af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B1C8E">
        <w:rPr>
          <w:sz w:val="28"/>
          <w:szCs w:val="28"/>
        </w:rPr>
        <w:t xml:space="preserve"> У разі прийняття пропонованої у проекті нової редакції ч. 4 ст. 82 ГК України </w:t>
      </w:r>
      <w:r w:rsidR="004C2604" w:rsidRPr="006B1C8E">
        <w:rPr>
          <w:sz w:val="28"/>
          <w:szCs w:val="28"/>
        </w:rPr>
        <w:t xml:space="preserve">це </w:t>
      </w:r>
      <w:r w:rsidRPr="006B1C8E">
        <w:rPr>
          <w:sz w:val="28"/>
          <w:szCs w:val="28"/>
        </w:rPr>
        <w:t xml:space="preserve">означитиме, що у статуті </w:t>
      </w:r>
      <w:r w:rsidR="00B665DA" w:rsidRPr="006B1C8E">
        <w:rPr>
          <w:sz w:val="28"/>
          <w:szCs w:val="28"/>
        </w:rPr>
        <w:t xml:space="preserve">ТОВ та ТДВ в обов’язковому порядку </w:t>
      </w:r>
      <w:proofErr w:type="spellStart"/>
      <w:r w:rsidR="00B665DA" w:rsidRPr="006B1C8E">
        <w:rPr>
          <w:sz w:val="28"/>
          <w:szCs w:val="28"/>
        </w:rPr>
        <w:t>зазначатимуться</w:t>
      </w:r>
      <w:proofErr w:type="spellEnd"/>
      <w:r w:rsidR="00B665DA" w:rsidRPr="006B1C8E">
        <w:rPr>
          <w:sz w:val="28"/>
          <w:szCs w:val="28"/>
        </w:rPr>
        <w:t xml:space="preserve"> лише </w:t>
      </w:r>
      <w:r w:rsidRPr="006B1C8E">
        <w:rPr>
          <w:sz w:val="28"/>
          <w:szCs w:val="28"/>
        </w:rPr>
        <w:t>відомості про:</w:t>
      </w:r>
      <w:r w:rsidR="00B665DA" w:rsidRPr="006B1C8E">
        <w:rPr>
          <w:sz w:val="28"/>
          <w:szCs w:val="28"/>
        </w:rPr>
        <w:t xml:space="preserve"> </w:t>
      </w:r>
      <w:r w:rsidRPr="006B1C8E">
        <w:rPr>
          <w:sz w:val="28"/>
          <w:szCs w:val="28"/>
        </w:rPr>
        <w:t>1) повне та скорочене (за наявності) найменування товариства;</w:t>
      </w:r>
      <w:r w:rsidR="00B665DA" w:rsidRPr="006B1C8E">
        <w:rPr>
          <w:sz w:val="28"/>
          <w:szCs w:val="28"/>
        </w:rPr>
        <w:t xml:space="preserve"> </w:t>
      </w:r>
      <w:r w:rsidRPr="006B1C8E">
        <w:rPr>
          <w:sz w:val="28"/>
          <w:szCs w:val="28"/>
        </w:rPr>
        <w:t>2) органи управл</w:t>
      </w:r>
      <w:r w:rsidR="004C2604" w:rsidRPr="006B1C8E">
        <w:rPr>
          <w:sz w:val="28"/>
          <w:szCs w:val="28"/>
        </w:rPr>
        <w:t>іння товариством, їх компетенція</w:t>
      </w:r>
      <w:r w:rsidRPr="006B1C8E">
        <w:rPr>
          <w:sz w:val="28"/>
          <w:szCs w:val="28"/>
        </w:rPr>
        <w:t>, порядок прийняття ними рішень;</w:t>
      </w:r>
      <w:r w:rsidR="00B665DA" w:rsidRPr="006B1C8E">
        <w:rPr>
          <w:sz w:val="28"/>
          <w:szCs w:val="28"/>
        </w:rPr>
        <w:t xml:space="preserve"> </w:t>
      </w:r>
      <w:r w:rsidRPr="006B1C8E">
        <w:rPr>
          <w:sz w:val="28"/>
          <w:szCs w:val="28"/>
        </w:rPr>
        <w:t>3) порядок вступу до товариства та виходу з нього</w:t>
      </w:r>
      <w:r w:rsidR="00B665DA" w:rsidRPr="006B1C8E">
        <w:rPr>
          <w:sz w:val="28"/>
          <w:szCs w:val="28"/>
        </w:rPr>
        <w:t xml:space="preserve"> (ч. 5 ст. 11 Закону)</w:t>
      </w:r>
      <w:r w:rsidRPr="006B1C8E">
        <w:rPr>
          <w:sz w:val="28"/>
          <w:szCs w:val="28"/>
        </w:rPr>
        <w:t>.</w:t>
      </w:r>
      <w:r w:rsidR="00B665DA" w:rsidRPr="006B1C8E">
        <w:rPr>
          <w:sz w:val="28"/>
          <w:szCs w:val="28"/>
        </w:rPr>
        <w:t xml:space="preserve"> </w:t>
      </w:r>
    </w:p>
    <w:p w:rsidR="00B665DA" w:rsidRPr="004C2604" w:rsidRDefault="00B665DA" w:rsidP="00B665DA">
      <w:pPr>
        <w:pStyle w:val="af"/>
        <w:widowControl w:val="0"/>
        <w:spacing w:before="0" w:beforeAutospacing="0" w:after="0" w:afterAutospacing="0"/>
        <w:ind w:firstLine="709"/>
        <w:jc w:val="both"/>
        <w:rPr>
          <w:rFonts w:eastAsia="Calibri"/>
          <w:color w:val="000000"/>
          <w:sz w:val="28"/>
          <w:szCs w:val="28"/>
          <w:shd w:val="clear" w:color="auto" w:fill="FFFFFF"/>
        </w:rPr>
      </w:pPr>
      <w:r w:rsidRPr="006B1C8E">
        <w:rPr>
          <w:sz w:val="28"/>
          <w:szCs w:val="28"/>
        </w:rPr>
        <w:t>Проте</w:t>
      </w:r>
      <w:r w:rsidR="004C2604" w:rsidRPr="006B1C8E">
        <w:rPr>
          <w:sz w:val="28"/>
          <w:szCs w:val="28"/>
        </w:rPr>
        <w:t xml:space="preserve"> такий підхід не узгоджується з</w:t>
      </w:r>
      <w:r w:rsidR="00FE152C" w:rsidRPr="006B1C8E">
        <w:rPr>
          <w:sz w:val="28"/>
          <w:szCs w:val="28"/>
        </w:rPr>
        <w:t xml:space="preserve"> </w:t>
      </w:r>
      <w:r w:rsidRPr="006B1C8E">
        <w:rPr>
          <w:sz w:val="28"/>
          <w:szCs w:val="28"/>
        </w:rPr>
        <w:t>ч. 4 ст. 57 ГК України</w:t>
      </w:r>
      <w:r w:rsidR="004C2604" w:rsidRPr="006B1C8E">
        <w:rPr>
          <w:sz w:val="28"/>
          <w:szCs w:val="28"/>
        </w:rPr>
        <w:t>, згідно з якою</w:t>
      </w:r>
      <w:r w:rsidRPr="006B1C8E">
        <w:rPr>
          <w:sz w:val="28"/>
          <w:szCs w:val="28"/>
        </w:rPr>
        <w:t xml:space="preserve"> «с</w:t>
      </w:r>
      <w:r w:rsidRPr="006B1C8E">
        <w:rPr>
          <w:rFonts w:eastAsia="Calibri"/>
          <w:color w:val="000000"/>
          <w:sz w:val="28"/>
          <w:szCs w:val="28"/>
          <w:shd w:val="clear" w:color="auto" w:fill="FFFFFF"/>
        </w:rPr>
        <w:t xml:space="preserve">татут суб'єкта господарювання повинен містити відомості про його найменування, мету і предмет діяльності, розмір і порядок утворення </w:t>
      </w:r>
      <w:r w:rsidRPr="006B1C8E">
        <w:rPr>
          <w:rFonts w:eastAsia="Calibri"/>
          <w:color w:val="000000"/>
          <w:sz w:val="28"/>
          <w:szCs w:val="28"/>
          <w:shd w:val="clear" w:color="auto" w:fill="FFFFFF"/>
        </w:rPr>
        <w:lastRenderedPageBreak/>
        <w:t>статутного капіталу та інших фондів, порядок розподілу прибутків і збитків, про органи управління і контролю, їх компетенцію, про умови реорганізації та ліквідації суб'єкта господарювання, а також інші відомості, пов'язані з особливостями організаційної форми суб'єкта господарювання, передбачені законодавством».</w:t>
      </w:r>
      <w:r w:rsidRPr="004C2604"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</w:p>
    <w:p w:rsidR="00B665DA" w:rsidRDefault="00B665DA" w:rsidP="00F96E7D">
      <w:pPr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8511FD" w:rsidRPr="000B7B5B" w:rsidRDefault="008511FD" w:rsidP="00F96E7D">
      <w:pPr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BD1FAC" w:rsidRPr="000B7B5B" w:rsidRDefault="00BD1FAC" w:rsidP="00F96E7D">
      <w:pPr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B7B5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Керівник Головного управління                                               С. </w:t>
      </w:r>
      <w:proofErr w:type="spellStart"/>
      <w:r w:rsidRPr="000B7B5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Тихонюк</w:t>
      </w:r>
      <w:proofErr w:type="spellEnd"/>
    </w:p>
    <w:p w:rsidR="00BD1FAC" w:rsidRDefault="00BD1FAC" w:rsidP="00F96E7D">
      <w:pPr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8511FD" w:rsidRDefault="008511FD" w:rsidP="00DE1474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eastAsia="Calibri"/>
          <w:color w:val="000000"/>
          <w:sz w:val="20"/>
          <w:szCs w:val="20"/>
          <w:shd w:val="clear" w:color="auto" w:fill="FFFFFF"/>
        </w:rPr>
      </w:pPr>
    </w:p>
    <w:p w:rsidR="00FA5EAB" w:rsidRPr="000B7B5B" w:rsidRDefault="00BD1FAC" w:rsidP="00DE1474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proofErr w:type="spellStart"/>
      <w:r w:rsidRPr="000B7B5B">
        <w:rPr>
          <w:rFonts w:eastAsia="Calibri"/>
          <w:color w:val="000000"/>
          <w:sz w:val="20"/>
          <w:szCs w:val="20"/>
          <w:shd w:val="clear" w:color="auto" w:fill="FFFFFF"/>
        </w:rPr>
        <w:t>Вик</w:t>
      </w:r>
      <w:proofErr w:type="spellEnd"/>
      <w:r w:rsidRPr="000B7B5B">
        <w:rPr>
          <w:rFonts w:eastAsia="Calibri"/>
          <w:color w:val="000000"/>
          <w:sz w:val="20"/>
          <w:szCs w:val="20"/>
          <w:shd w:val="clear" w:color="auto" w:fill="FFFFFF"/>
        </w:rPr>
        <w:t xml:space="preserve">.: </w:t>
      </w:r>
      <w:r w:rsidR="00413360" w:rsidRPr="000B7B5B">
        <w:rPr>
          <w:sz w:val="20"/>
          <w:szCs w:val="20"/>
        </w:rPr>
        <w:t>І.</w:t>
      </w:r>
      <w:r w:rsidR="00FE152C">
        <w:rPr>
          <w:sz w:val="20"/>
          <w:szCs w:val="20"/>
        </w:rPr>
        <w:t xml:space="preserve"> </w:t>
      </w:r>
      <w:proofErr w:type="spellStart"/>
      <w:r w:rsidR="00413360" w:rsidRPr="000B7B5B">
        <w:rPr>
          <w:sz w:val="20"/>
          <w:szCs w:val="20"/>
        </w:rPr>
        <w:t>Бондур</w:t>
      </w:r>
      <w:bookmarkStart w:id="1" w:name="n81"/>
      <w:bookmarkEnd w:id="1"/>
      <w:proofErr w:type="spellEnd"/>
    </w:p>
    <w:sectPr w:rsidR="00FA5EAB" w:rsidRPr="000B7B5B" w:rsidSect="00994EDE">
      <w:headerReference w:type="default" r:id="rId8"/>
      <w:headerReference w:type="first" r:id="rId9"/>
      <w:pgSz w:w="11906" w:h="16838"/>
      <w:pgMar w:top="1134" w:right="851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8A5" w:rsidRDefault="008D68A5" w:rsidP="003A122E">
      <w:r>
        <w:separator/>
      </w:r>
    </w:p>
  </w:endnote>
  <w:endnote w:type="continuationSeparator" w:id="0">
    <w:p w:rsidR="008D68A5" w:rsidRDefault="008D68A5" w:rsidP="003A1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8A5" w:rsidRDefault="008D68A5" w:rsidP="003A122E">
      <w:r>
        <w:separator/>
      </w:r>
    </w:p>
  </w:footnote>
  <w:footnote w:type="continuationSeparator" w:id="0">
    <w:p w:rsidR="008D68A5" w:rsidRDefault="008D68A5" w:rsidP="003A122E">
      <w:r>
        <w:continuationSeparator/>
      </w:r>
    </w:p>
  </w:footnote>
  <w:footnote w:id="1">
    <w:p w:rsidR="00FF2C1E" w:rsidRDefault="00FF2C1E" w:rsidP="00B665DA">
      <w:pPr>
        <w:pStyle w:val="ac"/>
        <w:spacing w:after="0" w:line="240" w:lineRule="auto"/>
        <w:ind w:firstLine="709"/>
      </w:pPr>
      <w:r>
        <w:rPr>
          <w:rStyle w:val="ae"/>
        </w:rPr>
        <w:footnoteRef/>
      </w:r>
      <w:r>
        <w:t xml:space="preserve"> - товариство з обмеженою відповідальністю </w:t>
      </w:r>
    </w:p>
    <w:p w:rsidR="00FF2C1E" w:rsidRDefault="00FF2C1E" w:rsidP="00B665DA">
      <w:pPr>
        <w:pStyle w:val="ac"/>
        <w:spacing w:after="0" w:line="240" w:lineRule="auto"/>
        <w:ind w:firstLine="709"/>
      </w:pPr>
    </w:p>
  </w:footnote>
  <w:footnote w:id="2">
    <w:p w:rsidR="00FF2C1E" w:rsidRDefault="00FF2C1E" w:rsidP="00B665DA">
      <w:pPr>
        <w:pStyle w:val="ac"/>
        <w:spacing w:after="0" w:line="240" w:lineRule="auto"/>
        <w:ind w:firstLine="709"/>
      </w:pPr>
      <w:r>
        <w:rPr>
          <w:rStyle w:val="ae"/>
        </w:rPr>
        <w:footnoteRef/>
      </w:r>
      <w:r>
        <w:t xml:space="preserve"> </w:t>
      </w:r>
      <w:r>
        <w:t>-</w:t>
      </w:r>
      <w:r w:rsidR="00B665DA">
        <w:t xml:space="preserve"> товариство з додатковою відповідальністю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71047"/>
      <w:docPartObj>
        <w:docPartGallery w:val="Page Numbers (Top of Page)"/>
        <w:docPartUnique/>
      </w:docPartObj>
    </w:sdtPr>
    <w:sdtEndPr/>
    <w:sdtContent>
      <w:p w:rsidR="0084751A" w:rsidRDefault="00DE1474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04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751A" w:rsidRPr="003A122E" w:rsidRDefault="0084751A">
    <w:pPr>
      <w:pStyle w:val="a3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51A" w:rsidRDefault="0084751A" w:rsidP="00A368D1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A368D1">
      <w:rPr>
        <w:rFonts w:ascii="Times New Roman" w:hAnsi="Times New Roman" w:cs="Times New Roman"/>
        <w:sz w:val="20"/>
        <w:szCs w:val="20"/>
      </w:rPr>
      <w:t xml:space="preserve">До </w:t>
    </w:r>
    <w:r>
      <w:rPr>
        <w:rFonts w:ascii="Times New Roman" w:hAnsi="Times New Roman" w:cs="Times New Roman"/>
        <w:sz w:val="20"/>
        <w:szCs w:val="20"/>
      </w:rPr>
      <w:t xml:space="preserve">реєстр. № </w:t>
    </w:r>
    <w:r w:rsidR="0017548C" w:rsidRPr="0017548C">
      <w:rPr>
        <w:rFonts w:ascii="Times New Roman" w:hAnsi="Times New Roman" w:cs="Times New Roman"/>
        <w:sz w:val="20"/>
        <w:szCs w:val="20"/>
      </w:rPr>
      <w:t>3497 від 18.05.2020</w:t>
    </w:r>
  </w:p>
  <w:p w:rsidR="0084751A" w:rsidRDefault="0084751A" w:rsidP="00A368D1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Народні депутати України </w:t>
    </w:r>
  </w:p>
  <w:p w:rsidR="0084751A" w:rsidRDefault="0017548C" w:rsidP="00A368D1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О. Макаров</w:t>
    </w:r>
    <w:r w:rsidR="0084751A">
      <w:rPr>
        <w:rFonts w:ascii="Times New Roman" w:hAnsi="Times New Roman" w:cs="Times New Roman"/>
        <w:sz w:val="20"/>
        <w:szCs w:val="20"/>
      </w:rPr>
      <w:t xml:space="preserve"> та інш</w:t>
    </w:r>
    <w:r w:rsidR="00780C32">
      <w:rPr>
        <w:rFonts w:ascii="Times New Roman" w:hAnsi="Times New Roman" w:cs="Times New Roman"/>
        <w:sz w:val="20"/>
        <w:szCs w:val="20"/>
      </w:rPr>
      <w:t>і</w:t>
    </w:r>
  </w:p>
  <w:p w:rsidR="0084751A" w:rsidRPr="00A368D1" w:rsidRDefault="0084751A" w:rsidP="00A368D1">
    <w:pPr>
      <w:pStyle w:val="a3"/>
      <w:jc w:val="righ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356A"/>
    <w:multiLevelType w:val="hybridMultilevel"/>
    <w:tmpl w:val="4E4E8E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BE426D"/>
    <w:multiLevelType w:val="hybridMultilevel"/>
    <w:tmpl w:val="CD0026F6"/>
    <w:lvl w:ilvl="0" w:tplc="0238A0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B4227A"/>
    <w:multiLevelType w:val="hybridMultilevel"/>
    <w:tmpl w:val="D8FE3E64"/>
    <w:lvl w:ilvl="0" w:tplc="E55EC596">
      <w:start w:val="1"/>
      <w:numFmt w:val="decimal"/>
      <w:lvlText w:val="%1."/>
      <w:lvlJc w:val="left"/>
      <w:pPr>
        <w:ind w:left="7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111C0662"/>
    <w:multiLevelType w:val="hybridMultilevel"/>
    <w:tmpl w:val="94E6C2DE"/>
    <w:lvl w:ilvl="0" w:tplc="B9F8D33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AA4947"/>
    <w:multiLevelType w:val="hybridMultilevel"/>
    <w:tmpl w:val="1D1043D8"/>
    <w:lvl w:ilvl="0" w:tplc="C7CC51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1D3B38"/>
    <w:multiLevelType w:val="hybridMultilevel"/>
    <w:tmpl w:val="8FB6D7F2"/>
    <w:lvl w:ilvl="0" w:tplc="F7867374">
      <w:start w:val="1"/>
      <w:numFmt w:val="decimal"/>
      <w:lvlText w:val="%1."/>
      <w:lvlJc w:val="left"/>
      <w:pPr>
        <w:ind w:left="810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6C0D6AD9"/>
    <w:multiLevelType w:val="hybridMultilevel"/>
    <w:tmpl w:val="F6385980"/>
    <w:lvl w:ilvl="0" w:tplc="94BEDF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22E"/>
    <w:rsid w:val="00007BFA"/>
    <w:rsid w:val="0001351C"/>
    <w:rsid w:val="0002143F"/>
    <w:rsid w:val="0002536A"/>
    <w:rsid w:val="00067EDB"/>
    <w:rsid w:val="00071243"/>
    <w:rsid w:val="00082F1D"/>
    <w:rsid w:val="000B0095"/>
    <w:rsid w:val="000B7B5B"/>
    <w:rsid w:val="00110BB4"/>
    <w:rsid w:val="001136DE"/>
    <w:rsid w:val="00120FA7"/>
    <w:rsid w:val="0012779A"/>
    <w:rsid w:val="0013447D"/>
    <w:rsid w:val="0013541A"/>
    <w:rsid w:val="001378AA"/>
    <w:rsid w:val="0017548C"/>
    <w:rsid w:val="001D7B57"/>
    <w:rsid w:val="001F5A17"/>
    <w:rsid w:val="00226EE7"/>
    <w:rsid w:val="002E5EA1"/>
    <w:rsid w:val="002F0494"/>
    <w:rsid w:val="0030580A"/>
    <w:rsid w:val="00333428"/>
    <w:rsid w:val="0035316E"/>
    <w:rsid w:val="00362AA6"/>
    <w:rsid w:val="003646FC"/>
    <w:rsid w:val="00366171"/>
    <w:rsid w:val="003A122E"/>
    <w:rsid w:val="003A4F80"/>
    <w:rsid w:val="003B06EA"/>
    <w:rsid w:val="003B5926"/>
    <w:rsid w:val="003D393C"/>
    <w:rsid w:val="003F7743"/>
    <w:rsid w:val="00413360"/>
    <w:rsid w:val="00480BEE"/>
    <w:rsid w:val="0048268C"/>
    <w:rsid w:val="0049779F"/>
    <w:rsid w:val="004B0AA4"/>
    <w:rsid w:val="004C2604"/>
    <w:rsid w:val="00503CA7"/>
    <w:rsid w:val="00552AD7"/>
    <w:rsid w:val="00560DA3"/>
    <w:rsid w:val="00565C9A"/>
    <w:rsid w:val="005711DA"/>
    <w:rsid w:val="00581154"/>
    <w:rsid w:val="005A3698"/>
    <w:rsid w:val="005B657D"/>
    <w:rsid w:val="00603FFA"/>
    <w:rsid w:val="00634910"/>
    <w:rsid w:val="0066209B"/>
    <w:rsid w:val="006935D0"/>
    <w:rsid w:val="006A35F5"/>
    <w:rsid w:val="006B1C8E"/>
    <w:rsid w:val="006B46C2"/>
    <w:rsid w:val="006C0665"/>
    <w:rsid w:val="006C793A"/>
    <w:rsid w:val="006F0783"/>
    <w:rsid w:val="00703FFA"/>
    <w:rsid w:val="00731BD0"/>
    <w:rsid w:val="00745FE6"/>
    <w:rsid w:val="00772963"/>
    <w:rsid w:val="00780C32"/>
    <w:rsid w:val="007C2321"/>
    <w:rsid w:val="008112E1"/>
    <w:rsid w:val="00833437"/>
    <w:rsid w:val="0084751A"/>
    <w:rsid w:val="008511AF"/>
    <w:rsid w:val="008511FD"/>
    <w:rsid w:val="008555C5"/>
    <w:rsid w:val="00857B3F"/>
    <w:rsid w:val="008609C0"/>
    <w:rsid w:val="0086699E"/>
    <w:rsid w:val="0087191A"/>
    <w:rsid w:val="00875BBE"/>
    <w:rsid w:val="008838CA"/>
    <w:rsid w:val="008A33BA"/>
    <w:rsid w:val="008A5069"/>
    <w:rsid w:val="008B3C23"/>
    <w:rsid w:val="008C5E29"/>
    <w:rsid w:val="008D68A5"/>
    <w:rsid w:val="008E0525"/>
    <w:rsid w:val="008F128E"/>
    <w:rsid w:val="009002A4"/>
    <w:rsid w:val="00937D8A"/>
    <w:rsid w:val="00940A8D"/>
    <w:rsid w:val="00943020"/>
    <w:rsid w:val="00945B00"/>
    <w:rsid w:val="00946DAD"/>
    <w:rsid w:val="00980222"/>
    <w:rsid w:val="00994EDE"/>
    <w:rsid w:val="009A58EE"/>
    <w:rsid w:val="009B3A25"/>
    <w:rsid w:val="009C3801"/>
    <w:rsid w:val="009D6E6A"/>
    <w:rsid w:val="009E6D0B"/>
    <w:rsid w:val="009F12B5"/>
    <w:rsid w:val="009F5756"/>
    <w:rsid w:val="00A129B0"/>
    <w:rsid w:val="00A368D1"/>
    <w:rsid w:val="00A458FC"/>
    <w:rsid w:val="00A73999"/>
    <w:rsid w:val="00A82CBD"/>
    <w:rsid w:val="00AA706D"/>
    <w:rsid w:val="00B202CF"/>
    <w:rsid w:val="00B22406"/>
    <w:rsid w:val="00B43C46"/>
    <w:rsid w:val="00B4639F"/>
    <w:rsid w:val="00B665DA"/>
    <w:rsid w:val="00B81CE8"/>
    <w:rsid w:val="00B87A0E"/>
    <w:rsid w:val="00BC4423"/>
    <w:rsid w:val="00BD1FAC"/>
    <w:rsid w:val="00BD73AE"/>
    <w:rsid w:val="00C16A3C"/>
    <w:rsid w:val="00C21C97"/>
    <w:rsid w:val="00C23010"/>
    <w:rsid w:val="00C230D1"/>
    <w:rsid w:val="00C27B4F"/>
    <w:rsid w:val="00C4106D"/>
    <w:rsid w:val="00C728E9"/>
    <w:rsid w:val="00C74871"/>
    <w:rsid w:val="00C75CD7"/>
    <w:rsid w:val="00C765FC"/>
    <w:rsid w:val="00C8047F"/>
    <w:rsid w:val="00C84DCA"/>
    <w:rsid w:val="00C967F6"/>
    <w:rsid w:val="00C97E74"/>
    <w:rsid w:val="00CA30E2"/>
    <w:rsid w:val="00CC70BC"/>
    <w:rsid w:val="00CE1D56"/>
    <w:rsid w:val="00D06BB7"/>
    <w:rsid w:val="00D16F7A"/>
    <w:rsid w:val="00D20EF2"/>
    <w:rsid w:val="00D213DF"/>
    <w:rsid w:val="00D43A49"/>
    <w:rsid w:val="00D525AF"/>
    <w:rsid w:val="00D64C95"/>
    <w:rsid w:val="00D83CF5"/>
    <w:rsid w:val="00DA3780"/>
    <w:rsid w:val="00DE1474"/>
    <w:rsid w:val="00DE597B"/>
    <w:rsid w:val="00DF6ED6"/>
    <w:rsid w:val="00E2035A"/>
    <w:rsid w:val="00E33EDE"/>
    <w:rsid w:val="00E5103C"/>
    <w:rsid w:val="00E73AA3"/>
    <w:rsid w:val="00E82D01"/>
    <w:rsid w:val="00E84397"/>
    <w:rsid w:val="00EC0E44"/>
    <w:rsid w:val="00EC63B6"/>
    <w:rsid w:val="00ED258D"/>
    <w:rsid w:val="00EE37A8"/>
    <w:rsid w:val="00F024A2"/>
    <w:rsid w:val="00F25947"/>
    <w:rsid w:val="00F32115"/>
    <w:rsid w:val="00F366E7"/>
    <w:rsid w:val="00F53CD0"/>
    <w:rsid w:val="00F64206"/>
    <w:rsid w:val="00F6477C"/>
    <w:rsid w:val="00F65EEC"/>
    <w:rsid w:val="00F912A7"/>
    <w:rsid w:val="00F96E7D"/>
    <w:rsid w:val="00FA5EAB"/>
    <w:rsid w:val="00FA6E92"/>
    <w:rsid w:val="00FB28EF"/>
    <w:rsid w:val="00FB4BA7"/>
    <w:rsid w:val="00FE152C"/>
    <w:rsid w:val="00FF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464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D8A"/>
  </w:style>
  <w:style w:type="paragraph" w:styleId="7">
    <w:name w:val="heading 7"/>
    <w:basedOn w:val="a"/>
    <w:next w:val="a"/>
    <w:link w:val="70"/>
    <w:qFormat/>
    <w:rsid w:val="00FA5EAB"/>
    <w:pPr>
      <w:keepNext/>
      <w:autoSpaceDE w:val="0"/>
      <w:autoSpaceDN w:val="0"/>
      <w:ind w:firstLine="720"/>
      <w:jc w:val="center"/>
      <w:outlineLvl w:val="6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22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A122E"/>
  </w:style>
  <w:style w:type="paragraph" w:styleId="a5">
    <w:name w:val="footer"/>
    <w:basedOn w:val="a"/>
    <w:link w:val="a6"/>
    <w:uiPriority w:val="99"/>
    <w:unhideWhenUsed/>
    <w:rsid w:val="003A122E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A122E"/>
  </w:style>
  <w:style w:type="paragraph" w:styleId="a7">
    <w:name w:val="Balloon Text"/>
    <w:basedOn w:val="a"/>
    <w:link w:val="a8"/>
    <w:uiPriority w:val="99"/>
    <w:semiHidden/>
    <w:unhideWhenUsed/>
    <w:rsid w:val="003A122E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A122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F0783"/>
    <w:pPr>
      <w:ind w:left="720"/>
      <w:contextualSpacing/>
    </w:pPr>
  </w:style>
  <w:style w:type="character" w:customStyle="1" w:styleId="70">
    <w:name w:val="Заголовок 7 Знак"/>
    <w:basedOn w:val="a0"/>
    <w:link w:val="7"/>
    <w:rsid w:val="00FA5EA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a">
    <w:name w:val="Body Text"/>
    <w:basedOn w:val="a"/>
    <w:link w:val="ab"/>
    <w:unhideWhenUsed/>
    <w:rsid w:val="00FA5EAB"/>
    <w:pPr>
      <w:autoSpaceDE w:val="0"/>
      <w:autoSpaceDN w:val="0"/>
      <w:ind w:firstLine="706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ab">
    <w:name w:val="Основний текст Знак"/>
    <w:basedOn w:val="a0"/>
    <w:link w:val="aa"/>
    <w:rsid w:val="00FA5EAB"/>
    <w:rPr>
      <w:rFonts w:ascii="Arial" w:eastAsia="Times New Roman" w:hAnsi="Arial" w:cs="Arial"/>
      <w:sz w:val="28"/>
      <w:szCs w:val="2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FA5EAB"/>
    <w:pPr>
      <w:spacing w:after="160" w:line="259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FA5EAB"/>
    <w:rPr>
      <w:rFonts w:ascii="Times New Roman" w:eastAsia="Calibri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FA5EAB"/>
    <w:rPr>
      <w:vertAlign w:val="superscript"/>
    </w:rPr>
  </w:style>
  <w:style w:type="paragraph" w:styleId="af">
    <w:name w:val="Normal (Web)"/>
    <w:basedOn w:val="a"/>
    <w:rsid w:val="003646F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37">
    <w:name w:val="rvts37"/>
    <w:rsid w:val="00067EDB"/>
  </w:style>
  <w:style w:type="paragraph" w:customStyle="1" w:styleId="rvps2">
    <w:name w:val="rvps2"/>
    <w:basedOn w:val="a"/>
    <w:rsid w:val="00FB28E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A3780"/>
  </w:style>
  <w:style w:type="character" w:customStyle="1" w:styleId="rvts0">
    <w:name w:val="rvts0"/>
    <w:basedOn w:val="a0"/>
    <w:rsid w:val="00E84397"/>
  </w:style>
  <w:style w:type="paragraph" w:styleId="HTML">
    <w:name w:val="HTML Preformatted"/>
    <w:basedOn w:val="a"/>
    <w:link w:val="HTML0"/>
    <w:uiPriority w:val="99"/>
    <w:rsid w:val="00F02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color w:val="000000"/>
      <w:lang w:val="ru-RU" w:eastAsia="ru-RU"/>
    </w:rPr>
  </w:style>
  <w:style w:type="character" w:customStyle="1" w:styleId="HTML1">
    <w:name w:val="Стандартный HTML Знак"/>
    <w:basedOn w:val="a0"/>
    <w:uiPriority w:val="99"/>
    <w:semiHidden/>
    <w:rsid w:val="00F024A2"/>
    <w:rPr>
      <w:rFonts w:ascii="Consolas" w:hAnsi="Consolas"/>
      <w:sz w:val="20"/>
      <w:szCs w:val="20"/>
    </w:rPr>
  </w:style>
  <w:style w:type="character" w:customStyle="1" w:styleId="rvts23">
    <w:name w:val="rvts23"/>
    <w:basedOn w:val="a0"/>
    <w:rsid w:val="00F024A2"/>
  </w:style>
  <w:style w:type="character" w:customStyle="1" w:styleId="HTML0">
    <w:name w:val="Стандартний HTML Знак"/>
    <w:link w:val="HTML"/>
    <w:locked/>
    <w:rsid w:val="00F024A2"/>
    <w:rPr>
      <w:rFonts w:ascii="Courier New" w:eastAsia="Times New Roman" w:hAnsi="Courier New" w:cs="Courier New"/>
      <w:color w:val="000000"/>
      <w:lang w:val="ru-RU" w:eastAsia="ru-RU"/>
    </w:rPr>
  </w:style>
  <w:style w:type="character" w:styleId="af0">
    <w:name w:val="Hyperlink"/>
    <w:basedOn w:val="a0"/>
    <w:rsid w:val="00F024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1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8E1B76-7263-4899-98EB-8B51D596F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1555</Words>
  <Characters>887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2020-09-14T06:25:00Z</dcterms:created>
  <dcterms:modified xsi:type="dcterms:W3CDTF">2020-09-14T06:28:00Z</dcterms:modified>
</cp:coreProperties>
</file>