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8F1" w:rsidRPr="0022148F" w:rsidRDefault="00071C4A">
      <w:pPr>
        <w:widowControl w:val="0"/>
        <w:autoSpaceDE w:val="0"/>
        <w:autoSpaceDN w:val="0"/>
        <w:adjustRightInd w:val="0"/>
        <w:ind w:right="-6" w:firstLine="709"/>
        <w:jc w:val="right"/>
        <w:rPr>
          <w:rFonts w:ascii="Times New Roman" w:hAnsi="Times New Roman" w:cs="Times New Roman"/>
          <w:sz w:val="28"/>
          <w:szCs w:val="28"/>
          <w:lang w:val="uk-UA"/>
        </w:rPr>
      </w:pPr>
      <w:bookmarkStart w:id="0" w:name="_GoBack"/>
      <w:bookmarkEnd w:id="0"/>
      <w:r w:rsidRPr="0022148F">
        <w:rPr>
          <w:rFonts w:ascii="Times New Roman" w:hAnsi="Times New Roman" w:cs="Times New Roman"/>
          <w:sz w:val="28"/>
          <w:szCs w:val="28"/>
          <w:lang w:val="uk-UA"/>
        </w:rPr>
        <w:t>Проект</w:t>
      </w:r>
    </w:p>
    <w:p w:rsidR="004A38F1" w:rsidRPr="0022148F" w:rsidRDefault="00071C4A">
      <w:pPr>
        <w:widowControl w:val="0"/>
        <w:autoSpaceDE w:val="0"/>
        <w:autoSpaceDN w:val="0"/>
        <w:adjustRightInd w:val="0"/>
        <w:ind w:right="-6" w:firstLine="709"/>
        <w:jc w:val="right"/>
        <w:rPr>
          <w:rFonts w:ascii="Times New Roman" w:hAnsi="Times New Roman" w:cs="Times New Roman"/>
          <w:sz w:val="28"/>
          <w:szCs w:val="28"/>
          <w:lang w:val="uk-UA"/>
        </w:rPr>
      </w:pPr>
      <w:r w:rsidRPr="0022148F">
        <w:rPr>
          <w:rFonts w:ascii="Times New Roman" w:hAnsi="Times New Roman" w:cs="Times New Roman"/>
          <w:sz w:val="28"/>
          <w:szCs w:val="28"/>
          <w:lang w:val="uk-UA"/>
        </w:rPr>
        <w:t xml:space="preserve">Вноситься </w:t>
      </w:r>
      <w:r w:rsidRPr="0022148F">
        <w:rPr>
          <w:rFonts w:ascii="Times" w:hAnsi="Times" w:cs="Times"/>
          <w:sz w:val="28"/>
          <w:szCs w:val="28"/>
          <w:lang w:val="uk-UA"/>
        </w:rPr>
        <w:t>н</w:t>
      </w:r>
      <w:r w:rsidRPr="0022148F">
        <w:rPr>
          <w:rFonts w:ascii="Times New Roman" w:hAnsi="Times New Roman" w:cs="Times New Roman"/>
          <w:sz w:val="28"/>
          <w:szCs w:val="28"/>
          <w:lang w:val="uk-UA"/>
        </w:rPr>
        <w:t>ародними депутатами України</w:t>
      </w:r>
    </w:p>
    <w:p w:rsidR="0022148F" w:rsidRPr="0022148F" w:rsidRDefault="0022148F">
      <w:pPr>
        <w:widowControl w:val="0"/>
        <w:autoSpaceDE w:val="0"/>
        <w:autoSpaceDN w:val="0"/>
        <w:adjustRightInd w:val="0"/>
        <w:ind w:right="-6" w:firstLine="709"/>
        <w:jc w:val="right"/>
        <w:rPr>
          <w:rFonts w:ascii="Times New Roman" w:hAnsi="Times New Roman" w:cs="Times New Roman"/>
          <w:sz w:val="28"/>
          <w:szCs w:val="28"/>
          <w:lang w:val="uk-UA"/>
        </w:rPr>
      </w:pPr>
    </w:p>
    <w:p w:rsidR="0022148F" w:rsidRPr="0022148F" w:rsidRDefault="0022148F">
      <w:pPr>
        <w:widowControl w:val="0"/>
        <w:autoSpaceDE w:val="0"/>
        <w:autoSpaceDN w:val="0"/>
        <w:adjustRightInd w:val="0"/>
        <w:ind w:right="-6" w:firstLine="709"/>
        <w:jc w:val="right"/>
        <w:rPr>
          <w:rFonts w:ascii="Times New Roman" w:hAnsi="Times New Roman" w:cs="Times New Roman"/>
          <w:sz w:val="28"/>
          <w:szCs w:val="28"/>
          <w:lang w:val="uk-UA"/>
        </w:rPr>
      </w:pPr>
    </w:p>
    <w:p w:rsidR="004A38F1" w:rsidRDefault="004A38F1" w:rsidP="00FB6E80">
      <w:pPr>
        <w:widowControl w:val="0"/>
        <w:autoSpaceDE w:val="0"/>
        <w:autoSpaceDN w:val="0"/>
        <w:adjustRightInd w:val="0"/>
        <w:ind w:right="-6"/>
        <w:rPr>
          <w:rFonts w:ascii="Times New Roman" w:hAnsi="Times New Roman" w:cs="Times New Roman"/>
          <w:b/>
          <w:bCs/>
          <w:sz w:val="28"/>
          <w:szCs w:val="28"/>
          <w:lang w:val="uk-UA"/>
        </w:rPr>
      </w:pPr>
    </w:p>
    <w:p w:rsidR="0022148F" w:rsidRPr="0022148F" w:rsidRDefault="0022148F" w:rsidP="00FB6E80">
      <w:pPr>
        <w:widowControl w:val="0"/>
        <w:autoSpaceDE w:val="0"/>
        <w:autoSpaceDN w:val="0"/>
        <w:adjustRightInd w:val="0"/>
        <w:ind w:right="-6"/>
        <w:rPr>
          <w:rFonts w:ascii="Times New Roman" w:hAnsi="Times New Roman" w:cs="Times New Roman"/>
          <w:b/>
          <w:bCs/>
          <w:sz w:val="28"/>
          <w:szCs w:val="28"/>
          <w:lang w:val="uk-UA"/>
        </w:rPr>
      </w:pPr>
    </w:p>
    <w:p w:rsidR="004A38F1" w:rsidRPr="0022148F" w:rsidRDefault="004A38F1">
      <w:pPr>
        <w:widowControl w:val="0"/>
        <w:autoSpaceDE w:val="0"/>
        <w:autoSpaceDN w:val="0"/>
        <w:adjustRightInd w:val="0"/>
        <w:ind w:left="4956" w:right="-6" w:firstLine="714"/>
        <w:rPr>
          <w:rFonts w:ascii="Times New Roman" w:hAnsi="Times New Roman" w:cs="Times New Roman"/>
          <w:b/>
          <w:bCs/>
          <w:sz w:val="28"/>
          <w:szCs w:val="28"/>
          <w:lang w:val="uk-UA"/>
        </w:rPr>
      </w:pPr>
    </w:p>
    <w:p w:rsidR="004A38F1" w:rsidRPr="0022148F" w:rsidRDefault="00071C4A">
      <w:pPr>
        <w:widowControl w:val="0"/>
        <w:autoSpaceDE w:val="0"/>
        <w:autoSpaceDN w:val="0"/>
        <w:adjustRightInd w:val="0"/>
        <w:ind w:right="-6"/>
        <w:jc w:val="center"/>
        <w:rPr>
          <w:rFonts w:ascii="Times New Roman" w:hAnsi="Times New Roman" w:cs="Times New Roman"/>
          <w:b/>
          <w:bCs/>
          <w:sz w:val="28"/>
          <w:szCs w:val="28"/>
          <w:lang w:val="uk-UA"/>
        </w:rPr>
      </w:pPr>
      <w:r w:rsidRPr="0022148F">
        <w:rPr>
          <w:rFonts w:ascii="Times New Roman" w:hAnsi="Times New Roman" w:cs="Times New Roman"/>
          <w:b/>
          <w:bCs/>
          <w:sz w:val="28"/>
          <w:szCs w:val="28"/>
          <w:lang w:val="uk-UA"/>
        </w:rPr>
        <w:t>З А К О Н  У К Р А Ї Н И</w:t>
      </w:r>
    </w:p>
    <w:p w:rsidR="004A38F1" w:rsidRPr="0022148F" w:rsidRDefault="004A38F1">
      <w:pPr>
        <w:widowControl w:val="0"/>
        <w:autoSpaceDE w:val="0"/>
        <w:autoSpaceDN w:val="0"/>
        <w:adjustRightInd w:val="0"/>
        <w:ind w:right="-6"/>
        <w:jc w:val="center"/>
        <w:rPr>
          <w:rFonts w:ascii="Times New Roman" w:hAnsi="Times New Roman" w:cs="Times New Roman"/>
          <w:b/>
          <w:bCs/>
          <w:sz w:val="28"/>
          <w:szCs w:val="28"/>
          <w:lang w:val="uk-UA"/>
        </w:rPr>
      </w:pPr>
    </w:p>
    <w:p w:rsidR="004A38F1" w:rsidRPr="0022148F" w:rsidRDefault="00071C4A">
      <w:pPr>
        <w:widowControl w:val="0"/>
        <w:autoSpaceDE w:val="0"/>
        <w:autoSpaceDN w:val="0"/>
        <w:adjustRightInd w:val="0"/>
        <w:ind w:right="-6"/>
        <w:jc w:val="center"/>
        <w:rPr>
          <w:rFonts w:ascii="Times New Roman" w:hAnsi="Times New Roman" w:cs="Times New Roman"/>
          <w:sz w:val="28"/>
          <w:szCs w:val="28"/>
          <w:lang w:val="uk-UA"/>
        </w:rPr>
      </w:pPr>
      <w:r w:rsidRPr="0022148F">
        <w:rPr>
          <w:rFonts w:ascii="Times New Roman" w:hAnsi="Times New Roman" w:cs="Times New Roman"/>
          <w:b/>
          <w:bCs/>
          <w:sz w:val="28"/>
          <w:szCs w:val="28"/>
          <w:lang w:val="uk-UA"/>
        </w:rPr>
        <w:t>Про внесення зміни до</w:t>
      </w:r>
      <w:r w:rsidR="008B2B0E" w:rsidRPr="0022148F">
        <w:rPr>
          <w:rFonts w:ascii="Times New Roman" w:hAnsi="Times New Roman" w:cs="Times New Roman"/>
          <w:b/>
          <w:bCs/>
          <w:sz w:val="28"/>
          <w:szCs w:val="28"/>
          <w:lang w:val="uk-UA"/>
        </w:rPr>
        <w:t xml:space="preserve"> деяких законодавчих актів України щодо удосконалення </w:t>
      </w:r>
      <w:r w:rsidR="00071AF0" w:rsidRPr="0022148F">
        <w:rPr>
          <w:rFonts w:ascii="Times New Roman" w:hAnsi="Times New Roman" w:cs="Times New Roman"/>
          <w:b/>
          <w:bCs/>
          <w:sz w:val="28"/>
          <w:szCs w:val="28"/>
          <w:lang w:val="uk-UA"/>
        </w:rPr>
        <w:t>законодавства стосовно ведення господарської діяльності</w:t>
      </w:r>
    </w:p>
    <w:p w:rsidR="004A38F1" w:rsidRPr="0022148F" w:rsidRDefault="004A38F1" w:rsidP="00FB6E80">
      <w:pPr>
        <w:widowControl w:val="0"/>
        <w:autoSpaceDE w:val="0"/>
        <w:autoSpaceDN w:val="0"/>
        <w:adjustRightInd w:val="0"/>
        <w:ind w:right="-6"/>
        <w:jc w:val="center"/>
        <w:rPr>
          <w:rFonts w:ascii="Times New Roman" w:hAnsi="Times New Roman" w:cs="Times New Roman"/>
          <w:b/>
          <w:bCs/>
          <w:sz w:val="28"/>
          <w:szCs w:val="28"/>
          <w:lang w:val="uk-UA"/>
        </w:rPr>
      </w:pPr>
    </w:p>
    <w:p w:rsidR="0022148F" w:rsidRDefault="0022148F">
      <w:pPr>
        <w:widowControl w:val="0"/>
        <w:autoSpaceDE w:val="0"/>
        <w:autoSpaceDN w:val="0"/>
        <w:adjustRightInd w:val="0"/>
        <w:ind w:right="-6" w:firstLine="709"/>
        <w:jc w:val="both"/>
        <w:rPr>
          <w:rFonts w:ascii="Times New Roman" w:hAnsi="Times New Roman" w:cs="Times New Roman"/>
          <w:sz w:val="28"/>
          <w:szCs w:val="28"/>
          <w:lang w:val="uk-UA"/>
        </w:rPr>
      </w:pPr>
    </w:p>
    <w:p w:rsidR="0022148F" w:rsidRPr="0022148F" w:rsidRDefault="0022148F">
      <w:pPr>
        <w:widowControl w:val="0"/>
        <w:autoSpaceDE w:val="0"/>
        <w:autoSpaceDN w:val="0"/>
        <w:adjustRightInd w:val="0"/>
        <w:ind w:right="-6" w:firstLine="709"/>
        <w:jc w:val="both"/>
        <w:rPr>
          <w:rFonts w:ascii="Times New Roman" w:hAnsi="Times New Roman" w:cs="Times New Roman"/>
          <w:sz w:val="28"/>
          <w:szCs w:val="28"/>
          <w:lang w:val="uk-UA"/>
        </w:rPr>
      </w:pPr>
    </w:p>
    <w:p w:rsidR="0022148F" w:rsidRPr="0022148F" w:rsidRDefault="0022148F">
      <w:pPr>
        <w:widowControl w:val="0"/>
        <w:autoSpaceDE w:val="0"/>
        <w:autoSpaceDN w:val="0"/>
        <w:adjustRightInd w:val="0"/>
        <w:ind w:right="-6" w:firstLine="709"/>
        <w:jc w:val="both"/>
        <w:rPr>
          <w:rFonts w:ascii="Times New Roman" w:hAnsi="Times New Roman" w:cs="Times New Roman"/>
          <w:sz w:val="28"/>
          <w:szCs w:val="28"/>
          <w:lang w:val="uk-UA"/>
        </w:rPr>
      </w:pPr>
    </w:p>
    <w:p w:rsidR="004A38F1" w:rsidRPr="0022148F" w:rsidRDefault="00071C4A">
      <w:pPr>
        <w:widowControl w:val="0"/>
        <w:autoSpaceDE w:val="0"/>
        <w:autoSpaceDN w:val="0"/>
        <w:adjustRightInd w:val="0"/>
        <w:ind w:right="-6" w:firstLine="709"/>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 xml:space="preserve">Верховна Рада України </w:t>
      </w:r>
      <w:r w:rsidRPr="0022148F">
        <w:rPr>
          <w:rFonts w:ascii="Times New Roman" w:hAnsi="Times New Roman" w:cs="Times New Roman"/>
          <w:b/>
          <w:bCs/>
          <w:sz w:val="28"/>
          <w:szCs w:val="28"/>
          <w:lang w:val="uk-UA"/>
        </w:rPr>
        <w:t>п о с т а н о в л я є</w:t>
      </w:r>
      <w:r w:rsidRPr="0022148F">
        <w:rPr>
          <w:rFonts w:ascii="Times New Roman" w:hAnsi="Times New Roman" w:cs="Times New Roman"/>
          <w:sz w:val="28"/>
          <w:szCs w:val="28"/>
          <w:lang w:val="uk-UA"/>
        </w:rPr>
        <w:t>:</w:t>
      </w:r>
    </w:p>
    <w:p w:rsidR="007E2F6B" w:rsidRPr="0022148F" w:rsidRDefault="007E2F6B" w:rsidP="007E2F6B">
      <w:pPr>
        <w:widowControl w:val="0"/>
        <w:autoSpaceDE w:val="0"/>
        <w:autoSpaceDN w:val="0"/>
        <w:adjustRightInd w:val="0"/>
        <w:ind w:right="-6"/>
        <w:jc w:val="both"/>
        <w:rPr>
          <w:rFonts w:ascii="Times New Roman" w:hAnsi="Times New Roman" w:cs="Times New Roman"/>
          <w:sz w:val="28"/>
          <w:szCs w:val="28"/>
          <w:lang w:val="uk-UA"/>
        </w:rPr>
      </w:pPr>
    </w:p>
    <w:p w:rsidR="007E2F6B" w:rsidRPr="0022148F" w:rsidRDefault="007E2F6B" w:rsidP="007E2F6B">
      <w:pPr>
        <w:pStyle w:val="a3"/>
        <w:widowControl w:val="0"/>
        <w:numPr>
          <w:ilvl w:val="0"/>
          <w:numId w:val="1"/>
        </w:numPr>
        <w:autoSpaceDE w:val="0"/>
        <w:autoSpaceDN w:val="0"/>
        <w:adjustRightInd w:val="0"/>
        <w:ind w:right="-6"/>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Внести зміни до таких законодавчих актів України:</w:t>
      </w:r>
    </w:p>
    <w:p w:rsidR="004A38F1" w:rsidRPr="0022148F" w:rsidRDefault="004A38F1">
      <w:pPr>
        <w:widowControl w:val="0"/>
        <w:autoSpaceDE w:val="0"/>
        <w:autoSpaceDN w:val="0"/>
        <w:adjustRightInd w:val="0"/>
        <w:ind w:right="-6" w:firstLine="709"/>
        <w:jc w:val="both"/>
        <w:rPr>
          <w:rFonts w:ascii="Times New Roman" w:hAnsi="Times New Roman" w:cs="Times New Roman"/>
          <w:sz w:val="28"/>
          <w:szCs w:val="28"/>
          <w:lang w:val="uk-UA"/>
        </w:rPr>
      </w:pPr>
    </w:p>
    <w:p w:rsidR="008B2B0E" w:rsidRPr="0022148F" w:rsidRDefault="005631CF" w:rsidP="00BE4C1E">
      <w:pPr>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1.</w:t>
      </w:r>
      <w:r w:rsidR="00071C4A" w:rsidRPr="0022148F">
        <w:rPr>
          <w:rFonts w:ascii="Times New Roman" w:hAnsi="Times New Roman" w:cs="Times New Roman"/>
          <w:sz w:val="28"/>
          <w:szCs w:val="28"/>
          <w:lang w:val="uk-UA"/>
        </w:rPr>
        <w:t xml:space="preserve"> </w:t>
      </w:r>
      <w:r w:rsidR="008B2B0E" w:rsidRPr="0022148F">
        <w:rPr>
          <w:rFonts w:ascii="Times New Roman" w:hAnsi="Times New Roman" w:cs="Times New Roman"/>
          <w:sz w:val="28"/>
          <w:szCs w:val="28"/>
          <w:lang w:val="uk-UA"/>
        </w:rPr>
        <w:t>Господарськ</w:t>
      </w:r>
      <w:r w:rsidR="008C3E91" w:rsidRPr="0022148F">
        <w:rPr>
          <w:rFonts w:ascii="Times New Roman" w:hAnsi="Times New Roman" w:cs="Times New Roman"/>
          <w:sz w:val="28"/>
          <w:szCs w:val="28"/>
          <w:lang w:val="uk-UA"/>
        </w:rPr>
        <w:t>ий</w:t>
      </w:r>
      <w:r w:rsidR="008B2B0E" w:rsidRPr="0022148F">
        <w:rPr>
          <w:rFonts w:ascii="Times New Roman" w:hAnsi="Times New Roman" w:cs="Times New Roman"/>
          <w:sz w:val="28"/>
          <w:szCs w:val="28"/>
          <w:lang w:val="uk-UA"/>
        </w:rPr>
        <w:t xml:space="preserve"> кодекс України </w:t>
      </w:r>
      <w:r w:rsidR="00BE4C1E" w:rsidRPr="0022148F">
        <w:rPr>
          <w:rFonts w:ascii="Times New Roman" w:hAnsi="Times New Roman" w:cs="Times New Roman"/>
          <w:sz w:val="28"/>
          <w:szCs w:val="28"/>
          <w:lang w:val="uk-UA"/>
        </w:rPr>
        <w:t>(</w:t>
      </w:r>
      <w:r w:rsidR="008B2B0E" w:rsidRPr="0022148F">
        <w:rPr>
          <w:rFonts w:ascii="Times New Roman" w:hAnsi="Times New Roman" w:cs="Times New Roman"/>
          <w:sz w:val="28"/>
          <w:szCs w:val="28"/>
          <w:lang w:val="uk-UA"/>
        </w:rPr>
        <w:t>Відомості Верховної Ради України (ВВР), 2003, № 18, № 19-20, № 21-22, ст.144) :</w:t>
      </w:r>
    </w:p>
    <w:p w:rsidR="004A38F1" w:rsidRPr="0022148F" w:rsidRDefault="004A38F1" w:rsidP="00BE4C1E">
      <w:pPr>
        <w:widowControl w:val="0"/>
        <w:autoSpaceDE w:val="0"/>
        <w:autoSpaceDN w:val="0"/>
        <w:adjustRightInd w:val="0"/>
        <w:ind w:left="23" w:right="-6" w:firstLine="692"/>
        <w:jc w:val="both"/>
        <w:rPr>
          <w:rFonts w:ascii="Times New Roman" w:hAnsi="Times New Roman" w:cs="Times New Roman"/>
          <w:sz w:val="28"/>
          <w:szCs w:val="28"/>
          <w:lang w:val="uk-UA"/>
        </w:rPr>
      </w:pPr>
    </w:p>
    <w:p w:rsidR="00BE4C1E" w:rsidRPr="0022148F" w:rsidRDefault="008B2B0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 xml:space="preserve">1). </w:t>
      </w:r>
      <w:r w:rsidR="00BE4C1E" w:rsidRPr="0022148F">
        <w:rPr>
          <w:rFonts w:ascii="Times New Roman" w:hAnsi="Times New Roman" w:cs="Times New Roman"/>
          <w:sz w:val="28"/>
          <w:szCs w:val="28"/>
          <w:lang w:val="uk-UA"/>
        </w:rPr>
        <w:t>у статті 10:</w:t>
      </w: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в абзаці другому частини першої після слова «промислова» доповнити словами «оборонно-промислова»;</w:t>
      </w:r>
    </w:p>
    <w:p w:rsidR="00BE4C1E" w:rsidRPr="0022148F" w:rsidRDefault="00BE4C1E" w:rsidP="00BE4C1E">
      <w:pPr>
        <w:widowControl w:val="0"/>
        <w:autoSpaceDE w:val="0"/>
        <w:autoSpaceDN w:val="0"/>
        <w:adjustRightInd w:val="0"/>
        <w:ind w:right="-6"/>
        <w:jc w:val="both"/>
        <w:rPr>
          <w:rFonts w:ascii="Times New Roman" w:hAnsi="Times New Roman" w:cs="Times New Roman"/>
          <w:sz w:val="28"/>
          <w:szCs w:val="28"/>
          <w:lang w:val="uk-UA"/>
        </w:rPr>
      </w:pP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частину першу доповнити абзацом четвертим такого змісту:</w:t>
      </w: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«інноваційна політика, спрямована на створення інновацій, залучення їх у виробництво,</w:t>
      </w:r>
      <w:r w:rsidR="00DF4454" w:rsidRPr="0022148F">
        <w:rPr>
          <w:rFonts w:ascii="Times New Roman" w:hAnsi="Times New Roman" w:cs="Times New Roman"/>
          <w:sz w:val="28"/>
          <w:szCs w:val="28"/>
          <w:lang w:val="uk-UA"/>
        </w:rPr>
        <w:t xml:space="preserve"> </w:t>
      </w:r>
      <w:r w:rsidRPr="0022148F">
        <w:rPr>
          <w:rFonts w:ascii="Times New Roman" w:hAnsi="Times New Roman" w:cs="Times New Roman"/>
          <w:sz w:val="28"/>
          <w:szCs w:val="28"/>
          <w:lang w:val="uk-UA"/>
        </w:rPr>
        <w:t>державну підтримку інноваційної діяльності, створення і забезпечення функціонування національної інноваційної системи;»</w:t>
      </w: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в абзаці дванадцятому після слів «іноземними суб'єктами господарювання» доповнити словами «стимулювання експорту, балансування імпорту»;</w:t>
      </w: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частину 2 викласти у такій редакції:</w:t>
      </w: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 xml:space="preserve"> «2. Держава здійснює екологічну політику, що забезпечує захист, раціональне використання та повноцінне відтворення природних ресурсів, створення безпечних умов життєдіяльності населення, стійкий розвиток, впровадження ресурсозберігаючих та екологічних технологій.»;</w:t>
      </w:r>
    </w:p>
    <w:p w:rsidR="00DF4454" w:rsidRPr="0022148F" w:rsidRDefault="00DF4454" w:rsidP="00BE4C1E">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2)</w:t>
      </w:r>
      <w:r w:rsidR="004220B8" w:rsidRPr="0022148F">
        <w:rPr>
          <w:rFonts w:ascii="Times New Roman" w:hAnsi="Times New Roman" w:cs="Times New Roman"/>
          <w:sz w:val="28"/>
          <w:szCs w:val="28"/>
          <w:lang w:val="uk-UA"/>
        </w:rPr>
        <w:t>.</w:t>
      </w:r>
      <w:r w:rsidRPr="0022148F">
        <w:rPr>
          <w:rFonts w:ascii="Times New Roman" w:hAnsi="Times New Roman" w:cs="Times New Roman"/>
          <w:sz w:val="28"/>
          <w:szCs w:val="28"/>
          <w:lang w:val="uk-UA"/>
        </w:rPr>
        <w:t xml:space="preserve"> у частині третій статті 55:</w:t>
      </w: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абзац дев’ятий виключити;</w:t>
      </w: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lastRenderedPageBreak/>
        <w:t>доповнити абзацом восьмим такого змісту:</w:t>
      </w: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“Суб’єктами середнього підприємництва є юридичні особи - суб’єкти господарювання будь-якої організаційно-правової форми та форми власності, у яких середня кількість працівників за звітний період (календарний рік) не перевищує 250 осіб та річний дохід від будь-якої діяльності не перевищує суму, еквівалентну 50 мільйонам євро, визначену за середньорічним курсом Національного банку України.”;</w:t>
      </w: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у зв’язку з цим абзац восьмий вважати абзацом дев’ятим;</w:t>
      </w: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доповнити абзацами десятим – тринадцятим такого змісту:</w:t>
      </w: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“Якщо суб’єкт господарювання однієї з наведених категорій за показником річного доходу протягом двох років поспіль не відповідає наведеним критеріям, то його віднесення до відповідної категорії суб’єктів господарювання здійснюється за показником річного доходу.</w:t>
      </w: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Для цілей Податкового кодексу України (Відомості Верховної Ради України, 2011, №№ 13-17, ст.112),  Закону України “Про розвиток та державну підтримку малого і середнього підприємництва в Україні” (Відомості Верховної Ради України, 2013 р., № 3, ст. 23), Закону України “Про державну допомогу суб’єктам господарювання” (Відомості Верховної Ради України, 2014 р., № 34, ст. 1173), а також, для угруповання та поширення статистичної інформації по суб’єктах мікропідприємництва, малого, середнього та великого підприємництва застосовуються положення частини третьої цієї статті.</w:t>
      </w: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Для цілей бухгалтерського обліку та складання фінансової звітності суб’єкти господарювання залежно від балансової вартості активів, чистого доходу  від  реалізації  продукції  (товарів,  робіт, послуг), середньої кількості працюючих  можуть належати до мікропідприємств, малих, середніх або великих підприємств за критеріями згідно з частиною другою статті 2 Закону України “Про бухгалтерський облік та фінансову звітність в Україні” (Відомості Верховної Ради України, 1999 р., № 40, ст. 365).</w:t>
      </w: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Для цілей захисту економічної конкуренції суб’єкти господарювання залежно від доходу  від  реалізації  продукції  (товарів,  робіт, послуг) за останній фінансовий рік чи вартості активів визначаються малими та середніми підприємцями згідно з абзацом п’ятим статті 1 Закону України “Про захист економічної конкуренції” (Відомості Верховної Ради України, 2001 р., № 12, ст. 64).”</w:t>
      </w:r>
    </w:p>
    <w:p w:rsidR="00DF4454" w:rsidRPr="0022148F" w:rsidRDefault="00DF4454" w:rsidP="00BE4C1E">
      <w:pPr>
        <w:widowControl w:val="0"/>
        <w:autoSpaceDE w:val="0"/>
        <w:autoSpaceDN w:val="0"/>
        <w:adjustRightInd w:val="0"/>
        <w:ind w:left="23" w:right="-6" w:firstLine="692"/>
        <w:jc w:val="both"/>
        <w:rPr>
          <w:rFonts w:ascii="Times New Roman" w:hAnsi="Times New Roman" w:cs="Times New Roman"/>
          <w:sz w:val="28"/>
          <w:szCs w:val="28"/>
          <w:lang w:val="uk-UA"/>
        </w:rPr>
      </w:pPr>
    </w:p>
    <w:p w:rsidR="00DF4454" w:rsidRPr="0022148F" w:rsidRDefault="00DF4454" w:rsidP="00DF4454">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3). статтю 64-1 доповнити частиною другою у такій редакції:</w:t>
      </w:r>
    </w:p>
    <w:p w:rsidR="004220B8" w:rsidRPr="0022148F" w:rsidRDefault="004220B8" w:rsidP="004220B8">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 xml:space="preserve">«2. У разі внесення змін до переліку бенефіціарних власників </w:t>
      </w:r>
      <w:r w:rsidRPr="0022148F">
        <w:rPr>
          <w:rFonts w:ascii="Times New Roman" w:hAnsi="Times New Roman" w:cs="Times New Roman"/>
          <w:sz w:val="28"/>
          <w:szCs w:val="28"/>
          <w:lang w:val="uk-UA"/>
        </w:rPr>
        <w:lastRenderedPageBreak/>
        <w:t xml:space="preserve">(контролерів) учасники (акціонери) зобов’язані повідомляти товариство протягом п’яти днів про зміни у їхньому складі. Учасники (акціонери) зобов’язані надавати на письмовий запит товариства інформацію про своїх кінцевих вигодоодержувачів.» </w:t>
      </w:r>
    </w:p>
    <w:p w:rsidR="00DF4454" w:rsidRPr="0022148F" w:rsidRDefault="00DF4454" w:rsidP="00BE4C1E">
      <w:pPr>
        <w:widowControl w:val="0"/>
        <w:autoSpaceDE w:val="0"/>
        <w:autoSpaceDN w:val="0"/>
        <w:adjustRightInd w:val="0"/>
        <w:ind w:left="23" w:right="-6" w:firstLine="692"/>
        <w:jc w:val="both"/>
        <w:rPr>
          <w:rFonts w:ascii="Times New Roman" w:hAnsi="Times New Roman" w:cs="Times New Roman"/>
          <w:sz w:val="28"/>
          <w:szCs w:val="28"/>
          <w:lang w:val="uk-UA"/>
        </w:rPr>
      </w:pPr>
    </w:p>
    <w:p w:rsidR="004220B8" w:rsidRPr="0022148F" w:rsidRDefault="004220B8" w:rsidP="004220B8">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4). частину третю статті 65 викласти у такій редакції:</w:t>
      </w:r>
    </w:p>
    <w:p w:rsidR="004220B8" w:rsidRPr="0022148F" w:rsidRDefault="004220B8" w:rsidP="004220B8">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“3. Для керівництва господарською діяльністю підприємства власник (власники) безпосередньо або через уповноважені органи чи наглядова рада такого підприємства (у разі її утворення) призначає (обирає) керівника (одноособовий виконавчий орган), голову колегіального виконавчого органу, який є підзвітним власнику, його уповноваженому органу чи наглядовій раді. Керівник підприємства, головний бухгалтер, члени наглядової ради (у разі її утворення), виконавчого органу та інших органів управління підприємства відповідно до статуту є посадовими особами цього підприємства. Статутом підприємства посадовими особами можуть бути визнані й інші особи.”</w:t>
      </w:r>
    </w:p>
    <w:p w:rsidR="00D2691F" w:rsidRPr="0022148F" w:rsidRDefault="00D2691F" w:rsidP="004220B8">
      <w:pPr>
        <w:widowControl w:val="0"/>
        <w:autoSpaceDE w:val="0"/>
        <w:autoSpaceDN w:val="0"/>
        <w:adjustRightInd w:val="0"/>
        <w:ind w:left="23" w:right="-6" w:firstLine="692"/>
        <w:jc w:val="both"/>
        <w:rPr>
          <w:rFonts w:ascii="Times New Roman" w:hAnsi="Times New Roman" w:cs="Times New Roman"/>
          <w:sz w:val="28"/>
          <w:szCs w:val="28"/>
          <w:lang w:val="uk-UA"/>
        </w:rPr>
      </w:pPr>
    </w:p>
    <w:p w:rsidR="00D2691F" w:rsidRPr="0022148F" w:rsidRDefault="00D2691F" w:rsidP="00D2691F">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5). частину другу статті 90 викласти у такій редакції:</w:t>
      </w:r>
    </w:p>
    <w:p w:rsidR="00D2691F" w:rsidRPr="0022148F" w:rsidRDefault="00D2691F" w:rsidP="00D2691F">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“2. Перевірки фінансової діяльності товариства здійснюються податковими органами, іншими органами державної влади у межах визначених законом повноважень, аудиторами. Перевірки фінансово-господарської діяльності товариства проводяться ревізійною комісією (ревізором).”</w:t>
      </w:r>
    </w:p>
    <w:p w:rsidR="00D2691F" w:rsidRPr="0022148F" w:rsidRDefault="00D2691F" w:rsidP="00D2691F">
      <w:pPr>
        <w:widowControl w:val="0"/>
        <w:autoSpaceDE w:val="0"/>
        <w:autoSpaceDN w:val="0"/>
        <w:adjustRightInd w:val="0"/>
        <w:ind w:left="23" w:right="-6" w:firstLine="692"/>
        <w:jc w:val="both"/>
        <w:rPr>
          <w:rFonts w:ascii="Times New Roman" w:hAnsi="Times New Roman" w:cs="Times New Roman"/>
          <w:sz w:val="28"/>
          <w:szCs w:val="28"/>
          <w:lang w:val="uk-UA"/>
        </w:rPr>
      </w:pPr>
    </w:p>
    <w:p w:rsidR="00D2691F" w:rsidRPr="0022148F" w:rsidRDefault="00D2691F" w:rsidP="00D2691F">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6). у статті 328:</w:t>
      </w:r>
    </w:p>
    <w:p w:rsidR="00D2691F" w:rsidRPr="0022148F" w:rsidRDefault="00D2691F" w:rsidP="00D2691F">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в абзаці четвертому частини першої після слова «інфраструктури» слова «інноваційної діяльності» замінити словами «національної інноваційної системи»;</w:t>
      </w:r>
    </w:p>
    <w:p w:rsidR="00D2691F" w:rsidRPr="0022148F" w:rsidRDefault="00D2691F" w:rsidP="00D2691F">
      <w:pPr>
        <w:widowControl w:val="0"/>
        <w:autoSpaceDE w:val="0"/>
        <w:autoSpaceDN w:val="0"/>
        <w:adjustRightInd w:val="0"/>
        <w:ind w:left="23" w:right="-6" w:firstLine="692"/>
        <w:jc w:val="both"/>
        <w:rPr>
          <w:rFonts w:ascii="Times New Roman" w:hAnsi="Times New Roman" w:cs="Times New Roman"/>
          <w:sz w:val="28"/>
          <w:szCs w:val="28"/>
          <w:lang w:val="uk-UA"/>
        </w:rPr>
      </w:pPr>
    </w:p>
    <w:p w:rsidR="00D2691F" w:rsidRPr="0022148F" w:rsidRDefault="00D2691F" w:rsidP="00D2691F">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7). у статті 329:</w:t>
      </w:r>
    </w:p>
    <w:p w:rsidR="00D2691F" w:rsidRPr="0022148F" w:rsidRDefault="00D2691F" w:rsidP="00D2691F">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в абзаці третьому частини першої після слова «інфраструктури» слова «інноваційної діяльності» замінити словами «національної інноваційної системи».</w:t>
      </w:r>
    </w:p>
    <w:p w:rsidR="00D2691F" w:rsidRPr="0022148F" w:rsidRDefault="00D2691F" w:rsidP="00D2691F">
      <w:pPr>
        <w:widowControl w:val="0"/>
        <w:autoSpaceDE w:val="0"/>
        <w:autoSpaceDN w:val="0"/>
        <w:adjustRightInd w:val="0"/>
        <w:ind w:left="23" w:right="-6" w:firstLine="692"/>
        <w:jc w:val="both"/>
        <w:rPr>
          <w:rFonts w:ascii="Times New Roman" w:hAnsi="Times New Roman" w:cs="Times New Roman"/>
          <w:sz w:val="28"/>
          <w:szCs w:val="28"/>
          <w:lang w:val="uk-UA"/>
        </w:rPr>
      </w:pPr>
    </w:p>
    <w:p w:rsidR="0027591E" w:rsidRPr="0022148F" w:rsidRDefault="005631CF" w:rsidP="0022148F">
      <w:pPr>
        <w:ind w:firstLine="567"/>
        <w:jc w:val="both"/>
        <w:rPr>
          <w:rFonts w:ascii="Times New Roman" w:eastAsia="Times New Roman" w:hAnsi="Times New Roman" w:cs="Times New Roman"/>
          <w:lang w:val="uk-UA"/>
        </w:rPr>
      </w:pPr>
      <w:r w:rsidRPr="0022148F">
        <w:rPr>
          <w:rFonts w:ascii="Times New Roman" w:hAnsi="Times New Roman" w:cs="Times New Roman"/>
          <w:sz w:val="28"/>
          <w:szCs w:val="28"/>
          <w:lang w:val="uk-UA"/>
        </w:rPr>
        <w:t>2</w:t>
      </w:r>
      <w:r w:rsidR="00D2691F" w:rsidRPr="0022148F">
        <w:rPr>
          <w:rFonts w:ascii="Times New Roman" w:hAnsi="Times New Roman" w:cs="Times New Roman"/>
          <w:sz w:val="28"/>
          <w:szCs w:val="28"/>
          <w:lang w:val="uk-UA"/>
        </w:rPr>
        <w:t xml:space="preserve">. </w:t>
      </w:r>
      <w:r w:rsidR="007E2F6B" w:rsidRPr="0022148F">
        <w:rPr>
          <w:rFonts w:ascii="Times New Roman" w:hAnsi="Times New Roman" w:cs="Times New Roman"/>
          <w:sz w:val="28"/>
          <w:szCs w:val="28"/>
          <w:lang w:val="uk-UA"/>
        </w:rPr>
        <w:t xml:space="preserve">Статтю 100 </w:t>
      </w:r>
      <w:r w:rsidR="00D2691F" w:rsidRPr="0022148F">
        <w:rPr>
          <w:rFonts w:ascii="Times New Roman" w:hAnsi="Times New Roman" w:cs="Times New Roman"/>
          <w:sz w:val="28"/>
          <w:szCs w:val="28"/>
          <w:lang w:val="uk-UA"/>
        </w:rPr>
        <w:t xml:space="preserve">Земельного кодексу України </w:t>
      </w:r>
      <w:r w:rsidR="0027591E" w:rsidRPr="0022148F">
        <w:rPr>
          <w:rFonts w:ascii="Times New Roman" w:hAnsi="Times New Roman" w:cs="Times New Roman"/>
          <w:sz w:val="28"/>
          <w:szCs w:val="28"/>
          <w:lang w:val="uk-UA"/>
        </w:rPr>
        <w:t>(Відомості Верховної Ради України (ВВР), 2002, № 3-4, ст.27)</w:t>
      </w:r>
      <w:r w:rsidR="007E2F6B" w:rsidRPr="0022148F">
        <w:rPr>
          <w:rFonts w:ascii="Times New Roman" w:hAnsi="Times New Roman" w:cs="Times New Roman"/>
          <w:sz w:val="28"/>
          <w:szCs w:val="28"/>
          <w:lang w:val="uk-UA"/>
        </w:rPr>
        <w:t xml:space="preserve"> після частини другої доповнити новою частиною третьою такого змісту</w:t>
      </w:r>
      <w:r w:rsidR="0027591E" w:rsidRPr="0022148F">
        <w:rPr>
          <w:rFonts w:ascii="Times New Roman" w:eastAsia="Times New Roman" w:hAnsi="Times New Roman" w:cs="Times New Roman"/>
          <w:lang w:val="uk-UA"/>
        </w:rPr>
        <w:t xml:space="preserve"> </w:t>
      </w:r>
      <w:r w:rsidR="00D2691F" w:rsidRPr="0022148F">
        <w:rPr>
          <w:rFonts w:ascii="Times New Roman" w:hAnsi="Times New Roman" w:cs="Times New Roman"/>
          <w:sz w:val="28"/>
          <w:szCs w:val="28"/>
          <w:lang w:val="uk-UA"/>
        </w:rPr>
        <w:t>:</w:t>
      </w:r>
    </w:p>
    <w:p w:rsidR="0027591E" w:rsidRPr="0022148F" w:rsidRDefault="0027591E" w:rsidP="0027591E">
      <w:pPr>
        <w:rPr>
          <w:rFonts w:ascii="Times New Roman" w:eastAsia="Times New Roman" w:hAnsi="Times New Roman" w:cs="Times New Roman"/>
          <w:lang w:val="uk-UA"/>
        </w:rPr>
      </w:pPr>
    </w:p>
    <w:p w:rsidR="0027591E" w:rsidRPr="0022148F" w:rsidRDefault="0027591E" w:rsidP="0027591E">
      <w:pPr>
        <w:ind w:firstLine="567"/>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 xml:space="preserve">«3.Оператори телекомунікацій, власники спеціальних дозволів на користування нафтогазоносними надрами, підприємства, які здійснюють будівництво, капітальний ремонт, реконструкцію, експлуатацію об'єктів транспортної та енергетичної інфраструктури, сейсморозвідувальні роботи, мають право вимагати встановлення строкового оплатного земельного сервітуту,  без зміни цільового призначення відповідних земельних ділянок (крім земель природно-заповідного фонду, оздоровчого призначення, рекреаційного призначення, історико-культурного призначення та водного </w:t>
      </w:r>
      <w:r w:rsidRPr="0022148F">
        <w:rPr>
          <w:rFonts w:ascii="Times New Roman" w:hAnsi="Times New Roman" w:cs="Times New Roman"/>
          <w:sz w:val="28"/>
          <w:szCs w:val="28"/>
          <w:lang w:val="uk-UA"/>
        </w:rPr>
        <w:lastRenderedPageBreak/>
        <w:t>фонду) в межах, необхідних для розміщення лінійних об'єктів та об'єктів, необхідних для їх експлуатації, будівництва та обслуговування об’єктів нафтогазовидобування, здійснення сейсморозвідувальних робіт, прокладання кабельних підземних ліній телекомунікацій та/або усунення їх пошкоджень, із обов’язковим відшкодування повного розміру втрат і збитків, завданих власникам і землекористувачам відповідних земельних ділянок внаслідок встановлення земельного сервітуту.</w:t>
      </w:r>
    </w:p>
    <w:p w:rsidR="0027591E" w:rsidRPr="0022148F" w:rsidRDefault="0027591E" w:rsidP="0027591E">
      <w:pPr>
        <w:ind w:firstLine="567"/>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Щорічний розмір плати за користування земельною ділянкою встановлюється у договорі сервітуту та не може бути меншим за трикратний розмір земельного податку щодо відповідної земельної ділянки.</w:t>
      </w:r>
    </w:p>
    <w:p w:rsidR="0027591E" w:rsidRPr="0022148F" w:rsidRDefault="0027591E" w:rsidP="0027591E">
      <w:pPr>
        <w:ind w:firstLine="567"/>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Плата за договором земельного сервітуту для цілей розміщення лінійних об'єктів та об'єктів, необхідних для їх експлуатації, будівництва та обслуговування об’єктів нафтогазовидобування, здійснення сейсморозвідувальних робіт, прокладання кабельних підземних ліній телекомунікацій та/або усунення їх пошкоджень, вноситься особою, яка вимагає встановлення земельного сервітуту на депозитний рахунок нотаріуса на ім’я власника (землекористувача) земельної ділянки. Всі пов’язані витрати покриваються особою, яка вимагає встановлення земельного сервітуту.</w:t>
      </w:r>
    </w:p>
    <w:p w:rsidR="0027591E" w:rsidRPr="0022148F" w:rsidRDefault="0027591E" w:rsidP="0027591E">
      <w:pPr>
        <w:ind w:firstLine="567"/>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Форма Типового договору про встановлення земельного сервітуту для цілей розміщення лінійних об'єктів та об'єктів, необхідних для їх експлуатації, будівництва та обслуговування об’єктів нафтогазовидобування, здійснення сейсморозвідувальних робіт, прокладання кабельних підземних ліній телекомунікацій та/або усунення їх пошкоджень, затверджується Кабінетом Міністрів України.</w:t>
      </w:r>
    </w:p>
    <w:p w:rsidR="0027591E" w:rsidRPr="0022148F" w:rsidRDefault="0027591E" w:rsidP="0027591E">
      <w:pPr>
        <w:ind w:firstLine="567"/>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Особи, зазначені у частині третій цієї статті, які вимагають встановлення земельного сервітуту надсилають проект Типового договору про встановлення земельного сервітуту для погодження за місцезнаходженням власника (землекористувача) земельної ділянки  згідно даних, які містяться у Державному земельному кадастрі.</w:t>
      </w:r>
    </w:p>
    <w:p w:rsidR="0027591E" w:rsidRPr="0022148F" w:rsidRDefault="0027591E" w:rsidP="0027591E">
      <w:pPr>
        <w:ind w:firstLine="567"/>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Протягом 15 календарних днів власник (землекористувач) земельної ділянки повідомлений належним чином, має право погодитись на укладання Типового договору про встановлення земельного сервітуту або запропонувати інші умови цього Договору.</w:t>
      </w:r>
    </w:p>
    <w:p w:rsidR="0027591E" w:rsidRPr="0022148F" w:rsidRDefault="0027591E" w:rsidP="0027591E">
      <w:pPr>
        <w:ind w:firstLine="567"/>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Після отримання зустрічної пропозиції або не отримання відповіді від власника (землекористувача), особи, зазначені у частині третій цієї статті, мають право погодитись чи відмовити в укладенні Типового договору про встановлення земельного сервітуту. У разі відмови або не отримання зустрічної пропозиції від власника (землекористувача) щодо укладення Типового договору про встановлення земельного сервітуту особи, зазначені у частині третій цієї статті, мають право запропонувати інші умови цього Договору, у якому ціна буде вища попередньої</w:t>
      </w:r>
      <w:r w:rsidR="007E2F6B" w:rsidRPr="0022148F">
        <w:rPr>
          <w:rFonts w:ascii="Times New Roman" w:hAnsi="Times New Roman" w:cs="Times New Roman"/>
          <w:sz w:val="28"/>
          <w:szCs w:val="28"/>
          <w:lang w:val="uk-UA"/>
        </w:rPr>
        <w:t xml:space="preserve">, </w:t>
      </w:r>
      <w:r w:rsidR="00767668" w:rsidRPr="0022148F">
        <w:rPr>
          <w:rFonts w:ascii="Times New Roman" w:hAnsi="Times New Roman" w:cs="Times New Roman"/>
          <w:sz w:val="28"/>
          <w:szCs w:val="28"/>
          <w:lang w:val="uk-UA"/>
        </w:rPr>
        <w:t>запропонованої в першій пропозиції власнику (землекористувачу).</w:t>
      </w:r>
    </w:p>
    <w:p w:rsidR="0027591E" w:rsidRPr="0022148F" w:rsidRDefault="0027591E" w:rsidP="0027591E">
      <w:pPr>
        <w:ind w:firstLine="567"/>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 xml:space="preserve">Протягом 10 календарних днів власник (землекористувач) земельної ділянки повідомлений належним чином, має право погодити чи відмовити у </w:t>
      </w:r>
      <w:r w:rsidRPr="0022148F">
        <w:rPr>
          <w:rFonts w:ascii="Times New Roman" w:hAnsi="Times New Roman" w:cs="Times New Roman"/>
          <w:sz w:val="28"/>
          <w:szCs w:val="28"/>
          <w:lang w:val="uk-UA"/>
        </w:rPr>
        <w:lastRenderedPageBreak/>
        <w:t>другій пропозиції від осіб, зазначеним у частині третій цієї статті щодо укладання Типового договору про встановлення земельного сервітуту.</w:t>
      </w:r>
    </w:p>
    <w:p w:rsidR="0027591E" w:rsidRPr="0022148F" w:rsidRDefault="0027591E" w:rsidP="0027591E">
      <w:pPr>
        <w:ind w:firstLine="567"/>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У разі спливу строку в 10 календарних днів і не отримання повідомлення від власника (землекористувача) та/або не досягнення згоди щодо укладення Типового договору про встановлення земельного сервітуту особи, які вимагають встановлення земельного сервітуту для цілей розміщення лінійних об'єктів та об'єктів, необхідних для їх експлуатації, будівництва та обслуговування об’єктів нафтогазовидобування, здійснення сейсморозвідувальних робіт, прокладання кабельних підземних ліній телекомунікацій та/або усунення їх пошкоджень, мають право звернутись до суду з метою встановлення факту спливу строку та/або факту не досягнення згоди щодо укладання Типового договору про встановлення земельного сервітуту.</w:t>
      </w:r>
    </w:p>
    <w:p w:rsidR="0027591E" w:rsidRPr="0022148F" w:rsidRDefault="0027591E" w:rsidP="002759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Встановлення факту спливу строку та/або факту не досягнення згоди щодо укладання Типового договору про встановлення земельного сервітуту є підставою вважати такий Типовий договір про встановлення земельного сервітуту погодженим сторонами та є достатнім для його державної реєстрації.»</w:t>
      </w:r>
    </w:p>
    <w:p w:rsidR="00D2691F" w:rsidRPr="0022148F" w:rsidRDefault="00D2691F" w:rsidP="00D2691F">
      <w:pPr>
        <w:widowControl w:val="0"/>
        <w:autoSpaceDE w:val="0"/>
        <w:autoSpaceDN w:val="0"/>
        <w:adjustRightInd w:val="0"/>
        <w:ind w:right="-6"/>
        <w:jc w:val="both"/>
        <w:rPr>
          <w:rFonts w:ascii="Times New Roman" w:hAnsi="Times New Roman" w:cs="Times New Roman"/>
          <w:sz w:val="28"/>
          <w:szCs w:val="28"/>
          <w:lang w:val="uk-UA"/>
        </w:rPr>
      </w:pP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 xml:space="preserve">ІІ. Прикінцеві положення </w:t>
      </w: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1. Цей Закон набирає чинності з дня наступного за днем його опублікування.</w:t>
      </w: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2. Кабінету Міністрів України у тримісячний термін з дня набрання чинності цим Законом:</w:t>
      </w:r>
    </w:p>
    <w:p w:rsidR="0027591E" w:rsidRPr="0022148F" w:rsidRDefault="002759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розробити та затвердити Типовий договір про встановлення земельного сервітуту для цілей розміщення лінійних об'єктів та об'єктів, необхідних для їх експлуатації, будівництва та обслуговування об’єктів нафтогазовидобування, здійснення сейсморозвідувальних робіт, прокладання кабельних підземних лінії телекомунікацій та/або усунення їх пошкоджень;</w:t>
      </w: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привести свої нормативно-правові акти у відповідність із цим Законом;</w:t>
      </w:r>
    </w:p>
    <w:p w:rsidR="00BE4C1E" w:rsidRPr="0022148F" w:rsidRDefault="00BE4C1E" w:rsidP="00BE4C1E">
      <w:pPr>
        <w:widowControl w:val="0"/>
        <w:autoSpaceDE w:val="0"/>
        <w:autoSpaceDN w:val="0"/>
        <w:adjustRightInd w:val="0"/>
        <w:ind w:left="23" w:right="-6" w:firstLine="692"/>
        <w:jc w:val="both"/>
        <w:rPr>
          <w:rFonts w:ascii="Times New Roman" w:hAnsi="Times New Roman" w:cs="Times New Roman"/>
          <w:sz w:val="28"/>
          <w:szCs w:val="28"/>
          <w:lang w:val="uk-UA"/>
        </w:rPr>
      </w:pPr>
      <w:r w:rsidRPr="0022148F">
        <w:rPr>
          <w:rFonts w:ascii="Times New Roman" w:hAnsi="Times New Roman" w:cs="Times New Roman"/>
          <w:sz w:val="28"/>
          <w:szCs w:val="28"/>
          <w:lang w:val="uk-UA"/>
        </w:rPr>
        <w:t>забезпечити приведення у відповідність із цим Законом нормативно-правових актів міністерств, інших центральних органів виконавчої влади.</w:t>
      </w:r>
    </w:p>
    <w:p w:rsidR="004D6226" w:rsidRPr="0022148F" w:rsidRDefault="004D6226">
      <w:pPr>
        <w:widowControl w:val="0"/>
        <w:autoSpaceDE w:val="0"/>
        <w:autoSpaceDN w:val="0"/>
        <w:adjustRightInd w:val="0"/>
        <w:ind w:left="23" w:right="-6" w:firstLine="692"/>
        <w:jc w:val="both"/>
        <w:rPr>
          <w:rFonts w:ascii="Times New Roman" w:hAnsi="Times New Roman" w:cs="Times New Roman"/>
          <w:sz w:val="28"/>
          <w:szCs w:val="28"/>
          <w:lang w:val="uk-UA"/>
        </w:rPr>
      </w:pPr>
    </w:p>
    <w:p w:rsidR="004220B8" w:rsidRPr="0022148F" w:rsidRDefault="004220B8" w:rsidP="004D6226">
      <w:pPr>
        <w:widowControl w:val="0"/>
        <w:autoSpaceDE w:val="0"/>
        <w:autoSpaceDN w:val="0"/>
        <w:adjustRightInd w:val="0"/>
        <w:ind w:left="23" w:right="-6" w:firstLine="692"/>
        <w:jc w:val="both"/>
        <w:rPr>
          <w:rFonts w:ascii="Times New Roman" w:hAnsi="Times New Roman" w:cs="Times New Roman"/>
          <w:sz w:val="28"/>
          <w:szCs w:val="28"/>
          <w:lang w:val="uk-UA"/>
        </w:rPr>
      </w:pPr>
    </w:p>
    <w:p w:rsidR="004A38F1" w:rsidRPr="0022148F" w:rsidRDefault="004A38F1" w:rsidP="0027591E">
      <w:pPr>
        <w:widowControl w:val="0"/>
        <w:autoSpaceDE w:val="0"/>
        <w:autoSpaceDN w:val="0"/>
        <w:adjustRightInd w:val="0"/>
        <w:ind w:right="-6"/>
        <w:jc w:val="both"/>
        <w:rPr>
          <w:rFonts w:ascii="Times New Roman" w:hAnsi="Times New Roman" w:cs="Times New Roman"/>
          <w:sz w:val="28"/>
          <w:szCs w:val="28"/>
          <w:lang w:val="uk-UA"/>
        </w:rPr>
      </w:pPr>
    </w:p>
    <w:p w:rsidR="004A38F1" w:rsidRPr="0022148F" w:rsidRDefault="0022148F">
      <w:pPr>
        <w:widowControl w:val="0"/>
        <w:tabs>
          <w:tab w:val="left" w:pos="142"/>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ind w:right="-6" w:firstLine="709"/>
        <w:jc w:val="both"/>
        <w:rPr>
          <w:rFonts w:ascii="Times New Roman" w:hAnsi="Times New Roman" w:cs="Times New Roman"/>
          <w:b/>
          <w:bCs/>
          <w:sz w:val="28"/>
          <w:szCs w:val="28"/>
          <w:lang w:val="uk-UA"/>
        </w:rPr>
      </w:pPr>
      <w:r w:rsidRPr="0022148F">
        <w:rPr>
          <w:rFonts w:ascii="Times New Roman" w:hAnsi="Times New Roman" w:cs="Times New Roman"/>
          <w:b/>
          <w:bCs/>
          <w:sz w:val="28"/>
          <w:szCs w:val="28"/>
          <w:lang w:val="uk-UA"/>
        </w:rPr>
        <w:t xml:space="preserve">      </w:t>
      </w:r>
      <w:r w:rsidR="00071C4A" w:rsidRPr="0022148F">
        <w:rPr>
          <w:rFonts w:ascii="Times New Roman" w:hAnsi="Times New Roman" w:cs="Times New Roman"/>
          <w:b/>
          <w:bCs/>
          <w:sz w:val="28"/>
          <w:szCs w:val="28"/>
          <w:lang w:val="uk-UA"/>
        </w:rPr>
        <w:t>Голова</w:t>
      </w:r>
    </w:p>
    <w:p w:rsidR="00071C4A" w:rsidRPr="0022148F" w:rsidRDefault="00071C4A">
      <w:pPr>
        <w:widowControl w:val="0"/>
        <w:tabs>
          <w:tab w:val="left" w:pos="142"/>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ind w:right="-6" w:firstLine="709"/>
        <w:jc w:val="both"/>
        <w:rPr>
          <w:rFonts w:ascii="Times New Roman" w:hAnsi="Times New Roman" w:cs="Times New Roman"/>
          <w:b/>
          <w:bCs/>
          <w:sz w:val="28"/>
          <w:szCs w:val="28"/>
          <w:lang w:val="uk-UA"/>
        </w:rPr>
      </w:pPr>
      <w:r w:rsidRPr="0022148F">
        <w:rPr>
          <w:rFonts w:ascii="Times New Roman" w:hAnsi="Times New Roman" w:cs="Times New Roman"/>
          <w:b/>
          <w:bCs/>
          <w:sz w:val="28"/>
          <w:szCs w:val="28"/>
          <w:lang w:val="uk-UA"/>
        </w:rPr>
        <w:t>Верховної Ради України</w:t>
      </w:r>
    </w:p>
    <w:sectPr w:rsidR="00071C4A" w:rsidRPr="0022148F">
      <w:pgSz w:w="11900" w:h="16840"/>
      <w:pgMar w:top="1134" w:right="851"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223EB"/>
    <w:multiLevelType w:val="hybridMultilevel"/>
    <w:tmpl w:val="9CF4DB12"/>
    <w:lvl w:ilvl="0" w:tplc="F61C507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E80"/>
    <w:rsid w:val="00071AF0"/>
    <w:rsid w:val="00071C4A"/>
    <w:rsid w:val="0022148F"/>
    <w:rsid w:val="0027591E"/>
    <w:rsid w:val="002B782F"/>
    <w:rsid w:val="004220B8"/>
    <w:rsid w:val="004A38F1"/>
    <w:rsid w:val="004D6226"/>
    <w:rsid w:val="005341CA"/>
    <w:rsid w:val="005631CF"/>
    <w:rsid w:val="007470BD"/>
    <w:rsid w:val="00767668"/>
    <w:rsid w:val="007E2F6B"/>
    <w:rsid w:val="008B2B0E"/>
    <w:rsid w:val="008C3E91"/>
    <w:rsid w:val="00BE4C1E"/>
    <w:rsid w:val="00D2691F"/>
    <w:rsid w:val="00DF4454"/>
    <w:rsid w:val="00FB6E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CF3570-A2C3-2845-8CAB-D9DE1D482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BE4C1E"/>
    <w:pPr>
      <w:spacing w:before="100" w:beforeAutospacing="1" w:after="100" w:afterAutospacing="1"/>
    </w:pPr>
    <w:rPr>
      <w:rFonts w:ascii="Times New Roman" w:eastAsia="Times New Roman" w:hAnsi="Times New Roman" w:cs="Times New Roman"/>
    </w:rPr>
  </w:style>
  <w:style w:type="character" w:customStyle="1" w:styleId="rvts9">
    <w:name w:val="rvts9"/>
    <w:uiPriority w:val="99"/>
    <w:rsid w:val="004220B8"/>
  </w:style>
  <w:style w:type="paragraph" w:styleId="a3">
    <w:name w:val="List Paragraph"/>
    <w:basedOn w:val="a"/>
    <w:uiPriority w:val="34"/>
    <w:qFormat/>
    <w:rsid w:val="007E2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880279">
      <w:bodyDiv w:val="1"/>
      <w:marLeft w:val="0"/>
      <w:marRight w:val="0"/>
      <w:marTop w:val="0"/>
      <w:marBottom w:val="0"/>
      <w:divBdr>
        <w:top w:val="none" w:sz="0" w:space="0" w:color="auto"/>
        <w:left w:val="none" w:sz="0" w:space="0" w:color="auto"/>
        <w:bottom w:val="none" w:sz="0" w:space="0" w:color="auto"/>
        <w:right w:val="none" w:sz="0" w:space="0" w:color="auto"/>
      </w:divBdr>
    </w:div>
    <w:div w:id="111956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8C20BF-EDD5-498B-9925-FBBD3B40C7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167D06-533D-48E9-BD42-FEBD24D6608C}">
  <ds:schemaRefs>
    <ds:schemaRef ds:uri="http://schemas.microsoft.com/sharepoint/v3/contenttype/forms"/>
  </ds:schemaRefs>
</ds:datastoreItem>
</file>

<file path=customXml/itemProps3.xml><?xml version="1.0" encoding="utf-8"?>
<ds:datastoreItem xmlns:ds="http://schemas.openxmlformats.org/officeDocument/2006/customXml" ds:itemID="{ADE25942-AAA9-4B21-8F46-910B725C99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6882</Words>
  <Characters>3924</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 Закону України про внесення змін до деяких законодавчих актів України (щодо приведення у відповідність ЗУ «Про статус народного депутата України» у відповідність діючому законодавству)</vt:lpstr>
    </vt:vector>
  </TitlesOfParts>
  <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2020-05-19T08:39:00Z</dcterms:created>
  <dcterms:modified xsi:type="dcterms:W3CDTF">2020-05-19T08:39:00Z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