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4796B" w:rsidRPr="00CD2AD3" w:rsidRDefault="00F54F60" w:rsidP="00CD2AD3">
      <w:pPr>
        <w:spacing w:line="200" w:lineRule="exact"/>
        <w:ind w:right="-1045"/>
        <w:jc w:val="right"/>
        <w:rPr>
          <w:rFonts w:ascii="Times New Roman" w:eastAsia="Times New Roman" w:hAnsi="Times New Roman"/>
          <w:sz w:val="26"/>
          <w:szCs w:val="26"/>
          <w:lang w:val="uk-UA"/>
        </w:rPr>
      </w:pPr>
      <w:bookmarkStart w:id="0" w:name="page1"/>
      <w:bookmarkStart w:id="1" w:name="_GoBack"/>
      <w:bookmarkEnd w:id="0"/>
      <w:bookmarkEnd w:id="1"/>
      <w:r>
        <w:rPr>
          <w:noProof/>
          <w:sz w:val="26"/>
          <w:szCs w:val="26"/>
          <w:lang w:val="uk-UA" w:eastAsia="uk-UA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page">
              <wp:posOffset>568325</wp:posOffset>
            </wp:positionH>
            <wp:positionV relativeFrom="page">
              <wp:posOffset>549275</wp:posOffset>
            </wp:positionV>
            <wp:extent cx="2769870" cy="38735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870" cy="38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6"/>
          <w:szCs w:val="26"/>
          <w:lang w:val="uk-UA" w:eastAsia="uk-UA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540385</wp:posOffset>
            </wp:positionH>
            <wp:positionV relativeFrom="page">
              <wp:posOffset>1155065</wp:posOffset>
            </wp:positionV>
            <wp:extent cx="6735445" cy="1518285"/>
            <wp:effectExtent l="0" t="0" r="8255" b="571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5445" cy="151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2AD3" w:rsidRPr="00CD2AD3">
        <w:rPr>
          <w:rFonts w:ascii="Times New Roman" w:eastAsia="Times New Roman" w:hAnsi="Times New Roman"/>
          <w:sz w:val="26"/>
          <w:szCs w:val="26"/>
          <w:lang w:val="uk-UA"/>
        </w:rPr>
        <w:t>Додаток 1</w:t>
      </w: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sz w:val="24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sz w:val="24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sz w:val="24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sz w:val="24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sz w:val="24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sz w:val="24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sz w:val="24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sz w:val="24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sz w:val="24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sz w:val="24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sz w:val="24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sz w:val="24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sz w:val="24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sz w:val="24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sz w:val="24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sz w:val="24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sz w:val="24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sz w:val="24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sz w:val="24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sz w:val="24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sz w:val="24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sz w:val="24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sz w:val="24"/>
          <w:lang w:val="uk-UA"/>
        </w:rPr>
      </w:pPr>
    </w:p>
    <w:p w:rsidR="00C4796B" w:rsidRPr="008C6970" w:rsidRDefault="00C4796B">
      <w:pPr>
        <w:spacing w:line="301" w:lineRule="exact"/>
        <w:rPr>
          <w:rFonts w:ascii="Times New Roman" w:eastAsia="Times New Roman" w:hAnsi="Times New Roman"/>
          <w:sz w:val="24"/>
          <w:lang w:val="uk-UA"/>
        </w:rPr>
      </w:pPr>
    </w:p>
    <w:p w:rsidR="00C4796B" w:rsidRPr="008C6970" w:rsidRDefault="00F72D1B">
      <w:pPr>
        <w:spacing w:line="475" w:lineRule="auto"/>
        <w:ind w:left="200" w:right="546"/>
        <w:jc w:val="center"/>
        <w:rPr>
          <w:rFonts w:ascii="Verdana" w:eastAsia="Verdana" w:hAnsi="Verdana"/>
          <w:b/>
          <w:color w:val="4E74BE"/>
          <w:sz w:val="44"/>
          <w:lang w:val="uk-UA"/>
        </w:rPr>
      </w:pPr>
      <w:r w:rsidRPr="008C6970">
        <w:rPr>
          <w:rFonts w:ascii="Verdana" w:eastAsia="Verdana" w:hAnsi="Verdana"/>
          <w:b/>
          <w:color w:val="4E74BE"/>
          <w:sz w:val="44"/>
          <w:lang w:val="uk-UA"/>
        </w:rPr>
        <w:t>КЕРІВНІ ПРИНЦИПИ ДЛЯ DANIDA BUSINESS FINA</w:t>
      </w:r>
      <w:r w:rsidR="00C4796B" w:rsidRPr="008C6970">
        <w:rPr>
          <w:rFonts w:ascii="Verdana" w:eastAsia="Verdana" w:hAnsi="Verdana"/>
          <w:b/>
          <w:color w:val="4E74BE"/>
          <w:sz w:val="44"/>
          <w:lang w:val="uk-UA"/>
        </w:rPr>
        <w:t>NCE</w:t>
      </w:r>
    </w:p>
    <w:p w:rsidR="00C4796B" w:rsidRPr="008C6970" w:rsidRDefault="00C4796B">
      <w:pPr>
        <w:spacing w:line="475" w:lineRule="auto"/>
        <w:ind w:left="200" w:right="546"/>
        <w:jc w:val="center"/>
        <w:rPr>
          <w:rFonts w:ascii="Verdana" w:eastAsia="Verdana" w:hAnsi="Verdana"/>
          <w:b/>
          <w:color w:val="4E74BE"/>
          <w:sz w:val="44"/>
          <w:lang w:val="uk-UA"/>
        </w:rPr>
        <w:sectPr w:rsidR="00C4796B" w:rsidRPr="008C6970" w:rsidSect="00CD2AD3">
          <w:pgSz w:w="11900" w:h="16838"/>
          <w:pgMar w:top="709" w:right="1440" w:bottom="1440" w:left="1440" w:header="0" w:footer="0" w:gutter="0"/>
          <w:cols w:space="0" w:equalWidth="0">
            <w:col w:w="9026"/>
          </w:cols>
          <w:docGrid w:linePitch="360"/>
        </w:sectPr>
      </w:pPr>
    </w:p>
    <w:p w:rsidR="00C4796B" w:rsidRPr="008C6970" w:rsidRDefault="00F54F60">
      <w:pPr>
        <w:spacing w:line="260" w:lineRule="exact"/>
        <w:rPr>
          <w:rFonts w:ascii="Times New Roman" w:eastAsia="Times New Roman" w:hAnsi="Times New Roman"/>
          <w:lang w:val="uk-UA"/>
        </w:rPr>
      </w:pPr>
      <w:bookmarkStart w:id="2" w:name="page2"/>
      <w:bookmarkEnd w:id="2"/>
      <w:r>
        <w:rPr>
          <w:rFonts w:ascii="Verdana" w:eastAsia="Verdana" w:hAnsi="Verdana"/>
          <w:b/>
          <w:noProof/>
          <w:color w:val="4E74BE"/>
          <w:sz w:val="44"/>
          <w:lang w:val="uk-UA" w:eastAsia="uk-UA"/>
        </w:rPr>
        <w:lastRenderedPageBreak/>
        <w:drawing>
          <wp:anchor distT="0" distB="0" distL="114300" distR="114300" simplePos="0" relativeHeight="251656704" behindDoc="1" locked="0" layoutInCell="1" allowOverlap="1">
            <wp:simplePos x="0" y="0"/>
            <wp:positionH relativeFrom="page">
              <wp:posOffset>613410</wp:posOffset>
            </wp:positionH>
            <wp:positionV relativeFrom="page">
              <wp:posOffset>688340</wp:posOffset>
            </wp:positionV>
            <wp:extent cx="6299835" cy="215900"/>
            <wp:effectExtent l="0" t="0" r="571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1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796B" w:rsidRPr="008C6970" w:rsidRDefault="00F72D1B" w:rsidP="003F0372">
      <w:pPr>
        <w:ind w:left="7"/>
        <w:rPr>
          <w:rFonts w:ascii="Cambria" w:eastAsia="Cambria" w:hAnsi="Cambria"/>
          <w:b/>
          <w:color w:val="4E74BE"/>
          <w:sz w:val="18"/>
          <w:szCs w:val="18"/>
          <w:lang w:val="uk-UA"/>
        </w:rPr>
      </w:pPr>
      <w:r w:rsidRPr="008C6970">
        <w:rPr>
          <w:rFonts w:ascii="Cambria" w:eastAsia="Cambria" w:hAnsi="Cambria"/>
          <w:b/>
          <w:color w:val="4E74BE"/>
          <w:sz w:val="18"/>
          <w:szCs w:val="18"/>
          <w:lang w:val="uk-UA"/>
        </w:rPr>
        <w:t>Вступ</w:t>
      </w:r>
    </w:p>
    <w:p w:rsidR="00C4796B" w:rsidRPr="008C6970" w:rsidRDefault="00C4796B" w:rsidP="003F0372">
      <w:pPr>
        <w:rPr>
          <w:rFonts w:ascii="Times New Roman" w:eastAsia="Times New Roman" w:hAnsi="Times New Roman"/>
          <w:sz w:val="18"/>
          <w:szCs w:val="18"/>
          <w:lang w:val="uk-UA"/>
        </w:rPr>
      </w:pPr>
    </w:p>
    <w:p w:rsidR="00C4796B" w:rsidRPr="008C6970" w:rsidRDefault="00D715E3" w:rsidP="003F0372">
      <w:pPr>
        <w:ind w:left="7" w:right="20"/>
        <w:jc w:val="both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sz w:val="18"/>
          <w:szCs w:val="18"/>
          <w:lang w:val="uk-UA"/>
        </w:rPr>
        <w:t xml:space="preserve">У цьому документі йдеться про бачення та місію, а також про керівні принципи 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 xml:space="preserve">Danida Business Finance </w:t>
      </w:r>
      <w:r w:rsidRPr="008C6970">
        <w:rPr>
          <w:rFonts w:ascii="Verdana" w:eastAsia="Verdana" w:hAnsi="Verdana"/>
          <w:sz w:val="18"/>
          <w:szCs w:val="18"/>
          <w:lang w:val="uk-UA"/>
        </w:rPr>
        <w:t>і як</w:t>
      </w:r>
      <w:r w:rsidR="00C20591" w:rsidRPr="008C6970">
        <w:rPr>
          <w:rFonts w:ascii="Verdana" w:eastAsia="Verdana" w:hAnsi="Verdana"/>
          <w:sz w:val="18"/>
          <w:szCs w:val="18"/>
          <w:lang w:val="uk-UA"/>
        </w:rPr>
        <w:t xml:space="preserve">у роль 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>Danida Business Finance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 в</w:t>
      </w:r>
      <w:r w:rsidR="00C20591" w:rsidRPr="008C6970">
        <w:rPr>
          <w:rFonts w:ascii="Verdana" w:eastAsia="Verdana" w:hAnsi="Verdana"/>
          <w:sz w:val="18"/>
          <w:szCs w:val="18"/>
          <w:lang w:val="uk-UA"/>
        </w:rPr>
        <w:t>ідіграє в цілому для Цілей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 сталого роз</w:t>
      </w:r>
      <w:r w:rsidR="00C20591" w:rsidRPr="008C6970">
        <w:rPr>
          <w:rFonts w:ascii="Verdana" w:eastAsia="Verdana" w:hAnsi="Verdana"/>
          <w:sz w:val="18"/>
          <w:szCs w:val="18"/>
          <w:lang w:val="uk-UA"/>
        </w:rPr>
        <w:t xml:space="preserve">витку. Врешті-решт, у документі </w:t>
      </w:r>
      <w:r w:rsidR="00C25A3C" w:rsidRPr="008C6970">
        <w:rPr>
          <w:rFonts w:ascii="Verdana" w:eastAsia="Verdana" w:hAnsi="Verdana"/>
          <w:sz w:val="18"/>
          <w:szCs w:val="18"/>
          <w:lang w:val="uk-UA"/>
        </w:rPr>
        <w:t>узагальнено систему оцінки результатів</w:t>
      </w:r>
      <w:r w:rsidR="00E45C4F" w:rsidRPr="008C6970">
        <w:rPr>
          <w:rFonts w:ascii="Verdana" w:eastAsia="Verdana" w:hAnsi="Verdana"/>
          <w:sz w:val="18"/>
          <w:szCs w:val="18"/>
          <w:lang w:val="uk-UA"/>
        </w:rPr>
        <w:t xml:space="preserve"> діяльності</w:t>
      </w:r>
      <w:r w:rsidR="00C20591" w:rsidRPr="008C6970">
        <w:rPr>
          <w:rFonts w:ascii="Verdana" w:eastAsia="Verdana" w:hAnsi="Verdana"/>
          <w:sz w:val="18"/>
          <w:szCs w:val="18"/>
          <w:lang w:val="uk-UA"/>
        </w:rPr>
        <w:t xml:space="preserve">. 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 xml:space="preserve"> </w:t>
      </w:r>
    </w:p>
    <w:p w:rsidR="00C4796B" w:rsidRPr="008C6970" w:rsidRDefault="00C4796B" w:rsidP="003F0372">
      <w:pPr>
        <w:rPr>
          <w:rFonts w:ascii="Times New Roman" w:eastAsia="Times New Roman" w:hAnsi="Times New Roman"/>
          <w:sz w:val="18"/>
          <w:szCs w:val="18"/>
          <w:lang w:val="uk-UA"/>
        </w:rPr>
      </w:pPr>
    </w:p>
    <w:p w:rsidR="00C4796B" w:rsidRPr="008C6970" w:rsidRDefault="00E45C4F" w:rsidP="003F0372">
      <w:pPr>
        <w:ind w:left="7" w:right="20"/>
        <w:jc w:val="both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sz w:val="18"/>
          <w:szCs w:val="18"/>
          <w:lang w:val="uk-UA"/>
        </w:rPr>
        <w:t xml:space="preserve">Програму 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>Danida Business Finance</w:t>
      </w:r>
      <w:r w:rsidRPr="008C6970">
        <w:rPr>
          <w:rFonts w:ascii="Verdana" w:eastAsia="Verdana" w:hAnsi="Verdana"/>
          <w:sz w:val="18"/>
          <w:szCs w:val="18"/>
          <w:lang w:val="uk-UA"/>
        </w:rPr>
        <w:t>, яка знаходиться під управлінням департаменту VBE (Розвиток та зайнятість)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 xml:space="preserve">, </w:t>
      </w:r>
      <w:r w:rsidRPr="008C6970">
        <w:rPr>
          <w:rFonts w:ascii="Verdana" w:eastAsia="Verdana" w:hAnsi="Verdana"/>
          <w:sz w:val="18"/>
          <w:szCs w:val="18"/>
          <w:lang w:val="uk-UA"/>
        </w:rPr>
        <w:t>створено у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 xml:space="preserve"> 1993 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році 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>(</w:t>
      </w:r>
      <w:r w:rsidRPr="008C6970">
        <w:rPr>
          <w:rFonts w:ascii="Verdana" w:eastAsia="Verdana" w:hAnsi="Verdana"/>
          <w:sz w:val="18"/>
          <w:szCs w:val="18"/>
          <w:lang w:val="uk-UA"/>
        </w:rPr>
        <w:t>згодом Програма зі змішаного кредитування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 xml:space="preserve">). </w:t>
      </w:r>
      <w:r w:rsidRPr="008C6970">
        <w:rPr>
          <w:rFonts w:ascii="Verdana" w:eastAsia="Verdana" w:hAnsi="Verdana"/>
          <w:sz w:val="18"/>
          <w:szCs w:val="18"/>
          <w:lang w:val="uk-UA"/>
        </w:rPr>
        <w:t>За довгі роки програма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 xml:space="preserve"> Danida Business Finance 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досягла значних результатів діяльності, яка полягає у фінансовій допомозі для розвитку сучасної і сталої інфраструктури. Цього вдалося досягнути завдяки наданню кредитів на пільгових умовах для реалізації проектів </w:t>
      </w:r>
      <w:r w:rsidR="000263CE" w:rsidRPr="008C6970">
        <w:rPr>
          <w:rFonts w:ascii="Verdana" w:eastAsia="Verdana" w:hAnsi="Verdana"/>
          <w:sz w:val="18"/>
          <w:szCs w:val="18"/>
          <w:lang w:val="uk-UA"/>
        </w:rPr>
        <w:t>на суму близько 14 мільярдів дан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ських крон у 29 країнах Африки, Азії і Латинської Америки, де представництва Данії у країнах-партнерах відіграють ключову роль у стратегічному та комплексному використанні інструменту. </w:t>
      </w:r>
      <w:r w:rsidR="00E36C4E" w:rsidRPr="008C6970">
        <w:rPr>
          <w:rFonts w:ascii="Verdana" w:eastAsia="Verdana" w:hAnsi="Verdana"/>
          <w:sz w:val="18"/>
          <w:szCs w:val="18"/>
          <w:lang w:val="uk-UA"/>
        </w:rPr>
        <w:t xml:space="preserve">Адміністративні процедури 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 xml:space="preserve">Danida Business Finance </w:t>
      </w:r>
      <w:r w:rsidR="00E36C4E" w:rsidRPr="008C6970">
        <w:rPr>
          <w:rFonts w:ascii="Verdana" w:eastAsia="Verdana" w:hAnsi="Verdana"/>
          <w:sz w:val="18"/>
          <w:szCs w:val="18"/>
          <w:lang w:val="uk-UA"/>
        </w:rPr>
        <w:t>описано в Інструкції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 xml:space="preserve"> Danida Business Finance</w:t>
      </w:r>
      <w:r w:rsidR="00F030AA" w:rsidRPr="008C6970">
        <w:rPr>
          <w:rFonts w:ascii="Verdana" w:eastAsia="Verdana" w:hAnsi="Verdana"/>
          <w:sz w:val="18"/>
          <w:szCs w:val="18"/>
          <w:lang w:val="uk-UA"/>
        </w:rPr>
        <w:t xml:space="preserve"> по управлінню</w:t>
      </w:r>
      <w:r w:rsidR="00E36C4E" w:rsidRPr="008C6970">
        <w:rPr>
          <w:rFonts w:ascii="Verdana" w:eastAsia="Verdana" w:hAnsi="Verdana"/>
          <w:sz w:val="18"/>
          <w:szCs w:val="18"/>
          <w:lang w:val="uk-UA"/>
        </w:rPr>
        <w:t xml:space="preserve"> проектом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>.</w:t>
      </w:r>
    </w:p>
    <w:p w:rsidR="00C4796B" w:rsidRPr="008C6970" w:rsidRDefault="00C4796B" w:rsidP="003F0372">
      <w:pPr>
        <w:rPr>
          <w:rFonts w:ascii="Times New Roman" w:eastAsia="Times New Roman" w:hAnsi="Times New Roman"/>
          <w:sz w:val="18"/>
          <w:szCs w:val="18"/>
          <w:lang w:val="uk-UA"/>
        </w:rPr>
      </w:pPr>
    </w:p>
    <w:p w:rsidR="00C4796B" w:rsidRPr="008C6970" w:rsidRDefault="00E36C4E" w:rsidP="003F0372">
      <w:pPr>
        <w:ind w:left="7" w:right="20"/>
        <w:jc w:val="both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sz w:val="18"/>
          <w:szCs w:val="18"/>
          <w:lang w:val="uk-UA"/>
        </w:rPr>
        <w:t>Розмір річної фінансової допомоги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 xml:space="preserve"> Danida Business Finance </w:t>
      </w:r>
      <w:r w:rsidRPr="008C6970">
        <w:rPr>
          <w:rFonts w:ascii="Verdana" w:eastAsia="Verdana" w:hAnsi="Verdana"/>
          <w:sz w:val="18"/>
          <w:szCs w:val="18"/>
          <w:lang w:val="uk-UA"/>
        </w:rPr>
        <w:t>с</w:t>
      </w:r>
      <w:r w:rsidR="000263CE" w:rsidRPr="008C6970">
        <w:rPr>
          <w:rFonts w:ascii="Verdana" w:eastAsia="Verdana" w:hAnsi="Verdana"/>
          <w:sz w:val="18"/>
          <w:szCs w:val="18"/>
          <w:lang w:val="uk-UA"/>
        </w:rPr>
        <w:t>кладає близько 200 мільйонів дан</w:t>
      </w:r>
      <w:r w:rsidRPr="008C6970">
        <w:rPr>
          <w:rFonts w:ascii="Verdana" w:eastAsia="Verdana" w:hAnsi="Verdana"/>
          <w:sz w:val="18"/>
          <w:szCs w:val="18"/>
          <w:lang w:val="uk-UA"/>
        </w:rPr>
        <w:t>ських крон (у 2016 році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 xml:space="preserve">). </w:t>
      </w:r>
      <w:r w:rsidRPr="008C6970">
        <w:rPr>
          <w:rFonts w:ascii="Verdana" w:eastAsia="Verdana" w:hAnsi="Verdana"/>
          <w:sz w:val="18"/>
          <w:szCs w:val="18"/>
          <w:lang w:val="uk-UA"/>
        </w:rPr>
        <w:t>На цю суму можна залучити проекти з загальною сумою дог</w:t>
      </w:r>
      <w:r w:rsidR="000263CE" w:rsidRPr="008C6970">
        <w:rPr>
          <w:rFonts w:ascii="Verdana" w:eastAsia="Verdana" w:hAnsi="Verdana"/>
          <w:sz w:val="18"/>
          <w:szCs w:val="18"/>
          <w:lang w:val="uk-UA"/>
        </w:rPr>
        <w:t>оворів близько 500 мільйонів дан</w:t>
      </w:r>
      <w:r w:rsidRPr="008C6970">
        <w:rPr>
          <w:rFonts w:ascii="Verdana" w:eastAsia="Verdana" w:hAnsi="Verdana"/>
          <w:sz w:val="18"/>
          <w:szCs w:val="18"/>
          <w:lang w:val="uk-UA"/>
        </w:rPr>
        <w:t>ських крон</w:t>
      </w:r>
      <w:r w:rsidR="00F030AA" w:rsidRPr="008C6970">
        <w:rPr>
          <w:rFonts w:ascii="Verdana" w:eastAsia="Verdana" w:hAnsi="Verdana"/>
          <w:sz w:val="18"/>
          <w:szCs w:val="18"/>
          <w:lang w:val="uk-UA"/>
        </w:rPr>
        <w:t>.</w:t>
      </w:r>
    </w:p>
    <w:p w:rsidR="00C4796B" w:rsidRPr="008C6970" w:rsidRDefault="00C4796B" w:rsidP="003F0372">
      <w:pPr>
        <w:rPr>
          <w:rFonts w:ascii="Times New Roman" w:eastAsia="Times New Roman" w:hAnsi="Times New Roman"/>
          <w:sz w:val="18"/>
          <w:szCs w:val="18"/>
          <w:lang w:val="uk-UA"/>
        </w:rPr>
      </w:pPr>
    </w:p>
    <w:p w:rsidR="00C4796B" w:rsidRPr="008C6970" w:rsidRDefault="00F72D1B" w:rsidP="003F0372">
      <w:pPr>
        <w:ind w:left="7"/>
        <w:rPr>
          <w:rFonts w:ascii="Cambria" w:eastAsia="Cambria" w:hAnsi="Cambria"/>
          <w:b/>
          <w:color w:val="4E74BE"/>
          <w:sz w:val="18"/>
          <w:szCs w:val="18"/>
          <w:lang w:val="uk-UA"/>
        </w:rPr>
      </w:pPr>
      <w:r w:rsidRPr="008C6970">
        <w:rPr>
          <w:rFonts w:ascii="Cambria" w:eastAsia="Cambria" w:hAnsi="Cambria"/>
          <w:b/>
          <w:color w:val="4E74BE"/>
          <w:sz w:val="18"/>
          <w:szCs w:val="18"/>
          <w:lang w:val="uk-UA"/>
        </w:rPr>
        <w:t>Бачення та місія</w:t>
      </w:r>
    </w:p>
    <w:p w:rsidR="00C4796B" w:rsidRPr="008C6970" w:rsidRDefault="00C4796B" w:rsidP="003F0372">
      <w:pPr>
        <w:rPr>
          <w:rFonts w:ascii="Times New Roman" w:eastAsia="Times New Roman" w:hAnsi="Times New Roman"/>
          <w:sz w:val="18"/>
          <w:szCs w:val="18"/>
          <w:lang w:val="uk-UA"/>
        </w:rPr>
      </w:pPr>
    </w:p>
    <w:p w:rsidR="00C4796B" w:rsidRPr="008C6970" w:rsidRDefault="00C4796B" w:rsidP="003F0372">
      <w:pPr>
        <w:ind w:left="7" w:right="20"/>
        <w:jc w:val="both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sz w:val="18"/>
          <w:szCs w:val="18"/>
          <w:lang w:val="uk-UA"/>
        </w:rPr>
        <w:t xml:space="preserve">Danida Business Finance </w:t>
      </w:r>
      <w:r w:rsidR="00EC49B5" w:rsidRPr="008C6970">
        <w:rPr>
          <w:rFonts w:ascii="Verdana" w:eastAsia="Verdana" w:hAnsi="Verdana"/>
          <w:sz w:val="18"/>
          <w:szCs w:val="18"/>
          <w:lang w:val="uk-UA"/>
        </w:rPr>
        <w:t>– це програма МЗС, якою забезпечується доступ до фінансування та надання коштів для фінансування стійких інфраструктурних проектів у країнах, що розвиваються, які прив’язан</w:t>
      </w:r>
      <w:r w:rsidR="000263CE" w:rsidRPr="008C6970">
        <w:rPr>
          <w:rFonts w:ascii="Verdana" w:eastAsia="Verdana" w:hAnsi="Verdana"/>
          <w:sz w:val="18"/>
          <w:szCs w:val="18"/>
          <w:lang w:val="uk-UA"/>
        </w:rPr>
        <w:t>і до технологій та «ноу-хау» дан</w:t>
      </w:r>
      <w:r w:rsidR="00EC49B5" w:rsidRPr="008C6970">
        <w:rPr>
          <w:rFonts w:ascii="Verdana" w:eastAsia="Verdana" w:hAnsi="Verdana"/>
          <w:sz w:val="18"/>
          <w:szCs w:val="18"/>
          <w:lang w:val="uk-UA"/>
        </w:rPr>
        <w:t xml:space="preserve">ських компаній, в залежності від стратегій розвитку таких країн. Також дана програма забезпечує відчутні результати з огляду на ЦСР, що сприяє подальшому розвитку та підвищенню рівня зайнятості у країнах, що розвиваються.  </w:t>
      </w:r>
    </w:p>
    <w:p w:rsidR="00C4796B" w:rsidRPr="008C6970" w:rsidRDefault="00C4796B" w:rsidP="003F0372">
      <w:pPr>
        <w:rPr>
          <w:rFonts w:ascii="Times New Roman" w:eastAsia="Times New Roman" w:hAnsi="Times New Roman"/>
          <w:sz w:val="18"/>
          <w:szCs w:val="18"/>
          <w:lang w:val="uk-UA"/>
        </w:rPr>
      </w:pPr>
    </w:p>
    <w:p w:rsidR="00C4796B" w:rsidRPr="008C6970" w:rsidRDefault="00C4796B" w:rsidP="003F0372">
      <w:pPr>
        <w:ind w:left="7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sz w:val="18"/>
          <w:szCs w:val="18"/>
          <w:lang w:val="uk-UA"/>
        </w:rPr>
        <w:t xml:space="preserve">Danida Business Finance: i) </w:t>
      </w:r>
      <w:r w:rsidR="00F030AA" w:rsidRPr="008C6970">
        <w:rPr>
          <w:rFonts w:ascii="Verdana" w:eastAsia="Verdana" w:hAnsi="Verdana"/>
          <w:sz w:val="18"/>
          <w:szCs w:val="18"/>
          <w:lang w:val="uk-UA"/>
        </w:rPr>
        <w:t xml:space="preserve">є </w:t>
      </w:r>
      <w:r w:rsidR="00EC49B5" w:rsidRPr="008C6970">
        <w:rPr>
          <w:rFonts w:ascii="Verdana" w:eastAsia="Verdana" w:hAnsi="Verdana"/>
          <w:sz w:val="18"/>
          <w:szCs w:val="18"/>
          <w:lang w:val="uk-UA"/>
        </w:rPr>
        <w:t>невід’</w:t>
      </w:r>
      <w:r w:rsidR="000263CE" w:rsidRPr="008C6970">
        <w:rPr>
          <w:rFonts w:ascii="Verdana" w:eastAsia="Verdana" w:hAnsi="Verdana"/>
          <w:sz w:val="18"/>
          <w:szCs w:val="18"/>
          <w:lang w:val="uk-UA"/>
        </w:rPr>
        <w:t>ємною частиною загальної дан</w:t>
      </w:r>
      <w:r w:rsidR="00EC49B5" w:rsidRPr="008C6970">
        <w:rPr>
          <w:rFonts w:ascii="Verdana" w:eastAsia="Verdana" w:hAnsi="Verdana"/>
          <w:sz w:val="18"/>
          <w:szCs w:val="18"/>
          <w:lang w:val="uk-UA"/>
        </w:rPr>
        <w:t>ської допомоги у цілях розвитку; іі) залежить від наявних потреб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, iii) </w:t>
      </w:r>
      <w:r w:rsidR="00EC49B5" w:rsidRPr="008C6970">
        <w:rPr>
          <w:rFonts w:ascii="Verdana" w:eastAsia="Verdana" w:hAnsi="Verdana"/>
          <w:sz w:val="18"/>
          <w:szCs w:val="18"/>
          <w:lang w:val="uk-UA"/>
        </w:rPr>
        <w:t>забезпечує простіші умови погашення кредитів для країн, що розвиваються; іv) сприяє збільшенню приватного капіталу для фінансування проектів</w:t>
      </w:r>
      <w:r w:rsidR="00B24140" w:rsidRPr="008C6970">
        <w:rPr>
          <w:rFonts w:ascii="Verdana" w:eastAsia="Verdana" w:hAnsi="Verdana"/>
          <w:sz w:val="18"/>
          <w:szCs w:val="18"/>
          <w:lang w:val="uk-UA"/>
        </w:rPr>
        <w:t xml:space="preserve"> з розвитку в обраних країнах, що розвиваються; 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v) </w:t>
      </w:r>
      <w:r w:rsidR="00B24140" w:rsidRPr="008C6970">
        <w:rPr>
          <w:rFonts w:ascii="Verdana" w:eastAsia="Verdana" w:hAnsi="Verdana"/>
          <w:sz w:val="18"/>
          <w:szCs w:val="18"/>
          <w:lang w:val="uk-UA"/>
        </w:rPr>
        <w:t>надає підтримку проектам з розвитку, які не можуть бути профінансовані</w:t>
      </w:r>
      <w:r w:rsidR="00F030AA" w:rsidRPr="008C6970">
        <w:rPr>
          <w:rFonts w:ascii="Verdana" w:eastAsia="Verdana" w:hAnsi="Verdana"/>
          <w:sz w:val="18"/>
          <w:szCs w:val="18"/>
          <w:lang w:val="uk-UA"/>
        </w:rPr>
        <w:t xml:space="preserve"> ні</w:t>
      </w:r>
      <w:r w:rsidR="00B24140" w:rsidRPr="008C6970">
        <w:rPr>
          <w:rFonts w:ascii="Verdana" w:eastAsia="Verdana" w:hAnsi="Verdana"/>
          <w:sz w:val="18"/>
          <w:szCs w:val="18"/>
          <w:lang w:val="uk-UA"/>
        </w:rPr>
        <w:t xml:space="preserve"> на загальних комерційних умовах, ні на умовах надання безоплатної допомоги;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 vi) </w:t>
      </w:r>
      <w:r w:rsidR="00B24140" w:rsidRPr="008C6970">
        <w:rPr>
          <w:rFonts w:ascii="Verdana" w:eastAsia="Verdana" w:hAnsi="Verdana"/>
          <w:sz w:val="18"/>
          <w:szCs w:val="18"/>
          <w:lang w:val="uk-UA"/>
        </w:rPr>
        <w:t xml:space="preserve">є доповненням до інших заходів, що фінансуються з боку Данії, для цілей країн-бенефіціарів; та 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vii) </w:t>
      </w:r>
      <w:r w:rsidR="00B24140" w:rsidRPr="008C6970">
        <w:rPr>
          <w:rFonts w:ascii="Verdana" w:eastAsia="Verdana" w:hAnsi="Verdana"/>
          <w:sz w:val="18"/>
          <w:szCs w:val="18"/>
          <w:lang w:val="uk-UA"/>
        </w:rPr>
        <w:t xml:space="preserve">активно залучає приватний сектор Данії. </w:t>
      </w:r>
    </w:p>
    <w:p w:rsidR="00C4796B" w:rsidRPr="008C6970" w:rsidRDefault="00C4796B" w:rsidP="003F0372">
      <w:pPr>
        <w:rPr>
          <w:rFonts w:ascii="Times New Roman" w:eastAsia="Times New Roman" w:hAnsi="Times New Roman"/>
          <w:sz w:val="18"/>
          <w:szCs w:val="18"/>
          <w:lang w:val="uk-UA"/>
        </w:rPr>
      </w:pPr>
    </w:p>
    <w:p w:rsidR="00C4796B" w:rsidRPr="008C6970" w:rsidRDefault="00D715E3" w:rsidP="003F0372">
      <w:pPr>
        <w:ind w:left="7"/>
        <w:rPr>
          <w:rFonts w:ascii="Cambria" w:eastAsia="Cambria" w:hAnsi="Cambria"/>
          <w:b/>
          <w:color w:val="4E74BE"/>
          <w:sz w:val="18"/>
          <w:szCs w:val="18"/>
          <w:lang w:val="uk-UA"/>
        </w:rPr>
      </w:pPr>
      <w:r w:rsidRPr="008C6970">
        <w:rPr>
          <w:rFonts w:ascii="Cambria" w:eastAsia="Cambria" w:hAnsi="Cambria"/>
          <w:b/>
          <w:color w:val="4E74BE"/>
          <w:sz w:val="18"/>
          <w:szCs w:val="18"/>
          <w:lang w:val="uk-UA"/>
        </w:rPr>
        <w:t>Від бачення та місії до дії</w:t>
      </w:r>
      <w:r w:rsidR="00F72D1B" w:rsidRPr="008C6970">
        <w:rPr>
          <w:rFonts w:ascii="Cambria" w:eastAsia="Cambria" w:hAnsi="Cambria"/>
          <w:b/>
          <w:color w:val="4E74BE"/>
          <w:sz w:val="18"/>
          <w:szCs w:val="18"/>
          <w:lang w:val="uk-UA"/>
        </w:rPr>
        <w:t xml:space="preserve"> - </w:t>
      </w:r>
      <w:r w:rsidRPr="008C6970">
        <w:rPr>
          <w:rFonts w:ascii="Cambria" w:eastAsia="Cambria" w:hAnsi="Cambria"/>
          <w:b/>
          <w:color w:val="4E74BE"/>
          <w:sz w:val="18"/>
          <w:szCs w:val="18"/>
          <w:lang w:val="uk-UA"/>
        </w:rPr>
        <w:t>концепція</w:t>
      </w:r>
    </w:p>
    <w:p w:rsidR="00C4796B" w:rsidRPr="008C6970" w:rsidRDefault="00C4796B" w:rsidP="003F0372">
      <w:pPr>
        <w:rPr>
          <w:rFonts w:ascii="Times New Roman" w:eastAsia="Times New Roman" w:hAnsi="Times New Roman"/>
          <w:sz w:val="18"/>
          <w:szCs w:val="18"/>
          <w:lang w:val="uk-UA"/>
        </w:rPr>
      </w:pPr>
    </w:p>
    <w:p w:rsidR="00C4796B" w:rsidRPr="008C6970" w:rsidRDefault="00676DD3" w:rsidP="003F0372">
      <w:pPr>
        <w:ind w:left="7"/>
        <w:jc w:val="both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sz w:val="18"/>
          <w:szCs w:val="18"/>
          <w:lang w:val="uk-UA"/>
        </w:rPr>
        <w:t>Попит на інвестування в інфраструктуру в країнах, що розвиваються, дуже великий, оскільки це сприяє забезпеченню стабільності та соціального розвитку. Якісна інфраструктура асоціюється з досягненням соціальних, економічних та політичних цілей. У разі наявності належної сталої інфраструктури, створюються кращі умови та можливості для ведення бізнесу місцевим приватним сектором. Наприклад, поліпшені дороги сприятимуть зменшенню транспортних витрат та збільш</w:t>
      </w:r>
      <w:r w:rsidR="00191E92" w:rsidRPr="008C6970">
        <w:rPr>
          <w:rFonts w:ascii="Verdana" w:eastAsia="Verdana" w:hAnsi="Verdana"/>
          <w:sz w:val="18"/>
          <w:szCs w:val="18"/>
          <w:lang w:val="uk-UA"/>
        </w:rPr>
        <w:t>енню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 доступ</w:t>
      </w:r>
      <w:r w:rsidR="00191E92" w:rsidRPr="008C6970">
        <w:rPr>
          <w:rFonts w:ascii="Verdana" w:eastAsia="Verdana" w:hAnsi="Verdana"/>
          <w:sz w:val="18"/>
          <w:szCs w:val="18"/>
          <w:lang w:val="uk-UA"/>
        </w:rPr>
        <w:t>у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 до ринку;</w:t>
      </w:r>
      <w:r w:rsidR="00191E92" w:rsidRPr="008C6970">
        <w:rPr>
          <w:rFonts w:ascii="Verdana" w:eastAsia="Verdana" w:hAnsi="Verdana"/>
          <w:sz w:val="18"/>
          <w:szCs w:val="18"/>
          <w:lang w:val="uk-UA"/>
        </w:rPr>
        <w:t xml:space="preserve"> чиста питна вода поліпшуватиме здоров’я та умови існування; наявність надійної енергетичної системи поліпшить умови для ведення діяльності приватним сектором та умови існування в цілому.  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 </w:t>
      </w:r>
    </w:p>
    <w:p w:rsidR="00C4796B" w:rsidRPr="008C6970" w:rsidRDefault="00C4796B" w:rsidP="003F0372">
      <w:pPr>
        <w:rPr>
          <w:rFonts w:ascii="Times New Roman" w:eastAsia="Times New Roman" w:hAnsi="Times New Roman"/>
          <w:sz w:val="18"/>
          <w:szCs w:val="18"/>
          <w:lang w:val="uk-UA"/>
        </w:rPr>
      </w:pPr>
    </w:p>
    <w:p w:rsidR="00C4796B" w:rsidRPr="008C6970" w:rsidRDefault="00C4796B" w:rsidP="003F0372">
      <w:pPr>
        <w:ind w:left="7" w:right="20"/>
        <w:jc w:val="both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sz w:val="18"/>
          <w:szCs w:val="18"/>
          <w:lang w:val="uk-UA"/>
        </w:rPr>
        <w:t>Danida Business Finance</w:t>
      </w:r>
      <w:r w:rsidR="00191E92" w:rsidRPr="008C6970">
        <w:rPr>
          <w:rFonts w:ascii="Verdana" w:eastAsia="Verdana" w:hAnsi="Verdana"/>
          <w:sz w:val="18"/>
          <w:szCs w:val="18"/>
          <w:lang w:val="uk-UA"/>
        </w:rPr>
        <w:t xml:space="preserve"> опосередковано сприяє скороченню рівня бідності шляхом сталих та трансформаційних перетворень в країнах, що розвиваються, відповідно до Цілей сталого розвитку, а також забезпечуючи простіші умови погашення кредитів для здійснення інвестицій, в першу чергу, у громадську інфраструктуру. В основі проектів мають лежати місцеві потреби та проблеми розвитку відповідно до власних стратегій розвитку та секторальних планів країн-партнерів.  </w:t>
      </w:r>
    </w:p>
    <w:p w:rsidR="00C4796B" w:rsidRPr="008C6970" w:rsidRDefault="00C4796B" w:rsidP="003F0372">
      <w:pPr>
        <w:rPr>
          <w:rFonts w:ascii="Times New Roman" w:eastAsia="Times New Roman" w:hAnsi="Times New Roman"/>
          <w:sz w:val="18"/>
          <w:szCs w:val="18"/>
          <w:lang w:val="uk-UA"/>
        </w:rPr>
      </w:pPr>
    </w:p>
    <w:p w:rsidR="00C4796B" w:rsidRPr="008C6970" w:rsidRDefault="00191E92" w:rsidP="003F0372">
      <w:pPr>
        <w:ind w:left="7"/>
        <w:jc w:val="both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sz w:val="18"/>
          <w:szCs w:val="18"/>
          <w:lang w:val="uk-UA"/>
        </w:rPr>
        <w:t xml:space="preserve">У багатьох країнах, що розвиваються, доступ до фінансування є досить обмеженим. Це стосується і </w:t>
      </w:r>
      <w:r w:rsidR="00285329">
        <w:rPr>
          <w:rFonts w:ascii="Verdana" w:eastAsia="Verdana" w:hAnsi="Verdana"/>
          <w:sz w:val="18"/>
          <w:szCs w:val="18"/>
          <w:lang w:val="uk-UA"/>
        </w:rPr>
        <w:t>бюджетного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, і комерційного фінансування. Причиною обмеження комерційного фінансування є високий рівень ризику та/або відсутність комерційної доцільності проектів. Фінансові установи вважають допомогу 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 xml:space="preserve">Danida Business Finance 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еквівалентною державним гарантіям і, як наслідок, практично безризиковою. </w:t>
      </w:r>
      <w:r w:rsidR="003F0372" w:rsidRPr="008C6970">
        <w:rPr>
          <w:rFonts w:ascii="Verdana" w:eastAsia="Verdana" w:hAnsi="Verdana"/>
          <w:sz w:val="18"/>
          <w:szCs w:val="18"/>
          <w:lang w:val="uk-UA"/>
        </w:rPr>
        <w:t>З допомогою, отриманою від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 xml:space="preserve"> Danida Business Finance</w:t>
      </w:r>
      <w:r w:rsidR="003F0372" w:rsidRPr="008C6970">
        <w:rPr>
          <w:rFonts w:ascii="Verdana" w:eastAsia="Verdana" w:hAnsi="Verdana"/>
          <w:sz w:val="18"/>
          <w:szCs w:val="18"/>
          <w:lang w:val="uk-UA"/>
        </w:rPr>
        <w:t xml:space="preserve">, фінансові установи можуть пропонувати кредити зацікавленим сторонам на високоризикових ринках. 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 xml:space="preserve"> </w:t>
      </w:r>
    </w:p>
    <w:p w:rsidR="00C4796B" w:rsidRPr="008C6970" w:rsidRDefault="00F54F60">
      <w:pPr>
        <w:spacing w:line="20" w:lineRule="exact"/>
        <w:rPr>
          <w:rFonts w:ascii="Times New Roman" w:eastAsia="Times New Roman" w:hAnsi="Times New Roman"/>
          <w:sz w:val="18"/>
          <w:szCs w:val="18"/>
          <w:lang w:val="uk-UA"/>
        </w:rPr>
      </w:pPr>
      <w:r>
        <w:rPr>
          <w:rFonts w:ascii="Verdana" w:eastAsia="Verdana" w:hAnsi="Verdana"/>
          <w:noProof/>
          <w:sz w:val="18"/>
          <w:szCs w:val="18"/>
          <w:lang w:val="uk-UA" w:eastAsia="uk-UA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3041015</wp:posOffset>
            </wp:positionH>
            <wp:positionV relativeFrom="paragraph">
              <wp:posOffset>584200</wp:posOffset>
            </wp:positionV>
            <wp:extent cx="82550" cy="11557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796B" w:rsidRPr="008C6970" w:rsidRDefault="00C4796B">
      <w:pPr>
        <w:spacing w:line="20" w:lineRule="exact"/>
        <w:rPr>
          <w:rFonts w:ascii="Times New Roman" w:eastAsia="Times New Roman" w:hAnsi="Times New Roman"/>
          <w:lang w:val="uk-UA"/>
        </w:rPr>
        <w:sectPr w:rsidR="00C4796B" w:rsidRPr="008C6970">
          <w:pgSz w:w="11900" w:h="16838"/>
          <w:pgMar w:top="1440" w:right="1126" w:bottom="1440" w:left="1133" w:header="0" w:footer="0" w:gutter="0"/>
          <w:cols w:space="0" w:equalWidth="0">
            <w:col w:w="9647"/>
          </w:cols>
          <w:docGrid w:linePitch="360"/>
        </w:sectPr>
      </w:pPr>
    </w:p>
    <w:p w:rsidR="00C4796B" w:rsidRPr="008C6970" w:rsidRDefault="00F54F60">
      <w:pPr>
        <w:spacing w:line="263" w:lineRule="exact"/>
        <w:rPr>
          <w:rFonts w:ascii="Times New Roman" w:eastAsia="Times New Roman" w:hAnsi="Times New Roman"/>
          <w:lang w:val="uk-UA"/>
        </w:rPr>
      </w:pPr>
      <w:bookmarkStart w:id="3" w:name="page3"/>
      <w:bookmarkEnd w:id="3"/>
      <w:r>
        <w:rPr>
          <w:rFonts w:ascii="Times New Roman" w:eastAsia="Times New Roman" w:hAnsi="Times New Roman"/>
          <w:noProof/>
          <w:lang w:val="uk-UA" w:eastAsia="uk-UA"/>
        </w:rPr>
        <w:lastRenderedPageBreak/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613410</wp:posOffset>
            </wp:positionH>
            <wp:positionV relativeFrom="page">
              <wp:posOffset>688340</wp:posOffset>
            </wp:positionV>
            <wp:extent cx="6299835" cy="215900"/>
            <wp:effectExtent l="0" t="0" r="571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1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796B" w:rsidRPr="008C6970" w:rsidRDefault="003F0372">
      <w:pPr>
        <w:spacing w:line="274" w:lineRule="auto"/>
        <w:ind w:right="20"/>
        <w:jc w:val="both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sz w:val="18"/>
          <w:szCs w:val="18"/>
          <w:lang w:val="uk-UA"/>
        </w:rPr>
        <w:t xml:space="preserve">Окрім збільшення приватного капіталу, 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 xml:space="preserve">Danida Business Finance 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також може залучати додаткове фінансування від інших партнерів з розвитку та фінансових установ Данії, діяльність яких пов’язана з інвестуванням, наприклад, коли фінансування залежить від інших фінансових засобів, які є забезпеченими.   </w:t>
      </w:r>
    </w:p>
    <w:p w:rsidR="00C4796B" w:rsidRPr="008C6970" w:rsidRDefault="00C4796B">
      <w:pPr>
        <w:spacing w:line="5" w:lineRule="exact"/>
        <w:rPr>
          <w:rFonts w:ascii="Times New Roman" w:eastAsia="Times New Roman" w:hAnsi="Times New Roman"/>
          <w:sz w:val="18"/>
          <w:szCs w:val="18"/>
          <w:lang w:val="uk-UA"/>
        </w:rPr>
      </w:pPr>
    </w:p>
    <w:p w:rsidR="00C4796B" w:rsidRPr="008C6970" w:rsidRDefault="00C4796B">
      <w:pPr>
        <w:spacing w:line="275" w:lineRule="auto"/>
        <w:jc w:val="both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sz w:val="18"/>
          <w:szCs w:val="18"/>
          <w:lang w:val="uk-UA"/>
        </w:rPr>
        <w:t>Danida Business Finance</w:t>
      </w:r>
      <w:r w:rsidR="003F0372" w:rsidRPr="008C6970">
        <w:rPr>
          <w:rFonts w:ascii="Verdana" w:eastAsia="Verdana" w:hAnsi="Verdana"/>
          <w:sz w:val="18"/>
          <w:szCs w:val="18"/>
          <w:lang w:val="uk-UA"/>
        </w:rPr>
        <w:t xml:space="preserve"> привносить досвід та технології приватних компаній для того, щоб розробити рішення щодо місцевих проблем розвитку та таким чином</w:t>
      </w:r>
      <w:r w:rsidR="00CC670C" w:rsidRPr="008C6970">
        <w:rPr>
          <w:rFonts w:ascii="Verdana" w:eastAsia="Verdana" w:hAnsi="Verdana"/>
          <w:sz w:val="18"/>
          <w:szCs w:val="18"/>
          <w:lang w:val="uk-UA"/>
        </w:rPr>
        <w:t xml:space="preserve"> створити спільні цінності. Приватні компанії вважають допомогу, надану </w:t>
      </w:r>
      <w:r w:rsidRPr="008C6970">
        <w:rPr>
          <w:rFonts w:ascii="Verdana" w:eastAsia="Verdana" w:hAnsi="Verdana"/>
          <w:sz w:val="18"/>
          <w:szCs w:val="18"/>
          <w:lang w:val="uk-UA"/>
        </w:rPr>
        <w:t>Danida Business Finance</w:t>
      </w:r>
      <w:r w:rsidR="00CC670C" w:rsidRPr="008C6970">
        <w:rPr>
          <w:rFonts w:ascii="Verdana" w:eastAsia="Verdana" w:hAnsi="Verdana"/>
          <w:sz w:val="18"/>
          <w:szCs w:val="18"/>
          <w:lang w:val="uk-UA"/>
        </w:rPr>
        <w:t xml:space="preserve">, гарантією безпеки, завдяки цінному значенню бренду </w:t>
      </w:r>
      <w:r w:rsidRPr="008C6970">
        <w:rPr>
          <w:rFonts w:ascii="Verdana" w:eastAsia="Verdana" w:hAnsi="Verdana"/>
          <w:sz w:val="18"/>
          <w:szCs w:val="18"/>
          <w:lang w:val="uk-UA"/>
        </w:rPr>
        <w:t>Danida</w:t>
      </w:r>
      <w:r w:rsidR="00CC670C" w:rsidRPr="008C6970">
        <w:rPr>
          <w:rFonts w:ascii="Verdana" w:eastAsia="Verdana" w:hAnsi="Verdana"/>
          <w:sz w:val="18"/>
          <w:szCs w:val="18"/>
          <w:lang w:val="uk-UA"/>
        </w:rPr>
        <w:t xml:space="preserve"> в багатьох країнах, що розвиваються. Економічна дипломатія МЗС може вплинути на важлив</w:t>
      </w:r>
      <w:r w:rsidR="00F030AA" w:rsidRPr="008C6970">
        <w:rPr>
          <w:rFonts w:ascii="Verdana" w:eastAsia="Verdana" w:hAnsi="Verdana"/>
          <w:sz w:val="18"/>
          <w:szCs w:val="18"/>
          <w:lang w:val="uk-UA"/>
        </w:rPr>
        <w:t>і зацікавлені сторони</w:t>
      </w:r>
      <w:r w:rsidR="00285329">
        <w:rPr>
          <w:rFonts w:ascii="Verdana" w:eastAsia="Verdana" w:hAnsi="Verdana"/>
          <w:sz w:val="18"/>
          <w:szCs w:val="18"/>
          <w:lang w:val="uk-UA"/>
        </w:rPr>
        <w:t>,</w:t>
      </w:r>
      <w:r w:rsidR="00CC670C" w:rsidRPr="008C6970">
        <w:rPr>
          <w:rFonts w:ascii="Verdana" w:eastAsia="Verdana" w:hAnsi="Verdana"/>
          <w:sz w:val="18"/>
          <w:szCs w:val="18"/>
          <w:lang w:val="uk-UA"/>
        </w:rPr>
        <w:t xml:space="preserve"> </w:t>
      </w:r>
      <w:r w:rsidR="00285329">
        <w:rPr>
          <w:rFonts w:ascii="Verdana" w:eastAsia="Verdana" w:hAnsi="Verdana"/>
          <w:sz w:val="18"/>
          <w:szCs w:val="18"/>
          <w:lang w:val="uk-UA"/>
        </w:rPr>
        <w:t>до яких</w:t>
      </w:r>
      <w:r w:rsidR="00CC670C" w:rsidRPr="008C6970">
        <w:rPr>
          <w:rFonts w:ascii="Verdana" w:eastAsia="Verdana" w:hAnsi="Verdana"/>
          <w:sz w:val="18"/>
          <w:szCs w:val="18"/>
          <w:lang w:val="uk-UA"/>
        </w:rPr>
        <w:t xml:space="preserve"> приватні компанії </w:t>
      </w:r>
      <w:r w:rsidR="00E52BFC">
        <w:rPr>
          <w:rFonts w:ascii="Verdana" w:eastAsia="Verdana" w:hAnsi="Verdana"/>
          <w:sz w:val="18"/>
          <w:szCs w:val="18"/>
          <w:lang w:val="uk-UA"/>
        </w:rPr>
        <w:t>в іншому разі не мали би доступу</w:t>
      </w:r>
      <w:r w:rsidR="00CC670C" w:rsidRPr="008C6970">
        <w:rPr>
          <w:rFonts w:ascii="Verdana" w:eastAsia="Verdana" w:hAnsi="Verdana"/>
          <w:sz w:val="18"/>
          <w:szCs w:val="18"/>
          <w:lang w:val="uk-UA"/>
        </w:rPr>
        <w:t xml:space="preserve">. </w:t>
      </w:r>
      <w:r w:rsidR="0045071A" w:rsidRPr="008C6970">
        <w:rPr>
          <w:rFonts w:ascii="Verdana" w:eastAsia="Verdana" w:hAnsi="Verdana"/>
          <w:sz w:val="18"/>
          <w:szCs w:val="18"/>
          <w:lang w:val="uk-UA"/>
        </w:rPr>
        <w:t xml:space="preserve">Це може зменшити можливі ризики приватних компаній з огляду на їх участь у високоризикових ринках, які для них у будь-якому разі є дуже важкими або ризиковими.  </w:t>
      </w:r>
    </w:p>
    <w:p w:rsidR="00C4796B" w:rsidRPr="008C6970" w:rsidRDefault="00C4796B">
      <w:pPr>
        <w:spacing w:line="6" w:lineRule="exact"/>
        <w:rPr>
          <w:rFonts w:ascii="Times New Roman" w:eastAsia="Times New Roman" w:hAnsi="Times New Roman"/>
          <w:sz w:val="18"/>
          <w:szCs w:val="18"/>
          <w:lang w:val="uk-UA"/>
        </w:rPr>
      </w:pPr>
    </w:p>
    <w:p w:rsidR="00C4796B" w:rsidRPr="008C6970" w:rsidRDefault="0045071A">
      <w:pPr>
        <w:spacing w:line="275" w:lineRule="auto"/>
        <w:jc w:val="both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sz w:val="18"/>
          <w:szCs w:val="18"/>
          <w:lang w:val="uk-UA"/>
        </w:rPr>
        <w:t xml:space="preserve">Доцільні та сталі інвестиції можна забезпечити за допомогою технічних «ноу-хау» та відповідної нормативно-правової бази. Таким чином, 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 xml:space="preserve">Danida Business Finance </w:t>
      </w:r>
      <w:r w:rsidRPr="008C6970">
        <w:rPr>
          <w:rFonts w:ascii="Verdana" w:eastAsia="Verdana" w:hAnsi="Verdana"/>
          <w:sz w:val="18"/>
          <w:szCs w:val="18"/>
          <w:lang w:val="uk-UA"/>
        </w:rPr>
        <w:t>може надавати технічну допомогу і підтримку міжурядовій співпраці з метою передачі організаційних знань у відповідні сектори. Усіма договорами, що фінансує програма Danida Business Finance,  передбачається пакет навчальних матеріалів, призначених для розвитку потенціалу в контексті оптимальної експлуатації та технічного обслуговування інвестиції Danida Business Finance.</w:t>
      </w:r>
    </w:p>
    <w:p w:rsidR="00C4796B" w:rsidRPr="008C6970" w:rsidRDefault="00C4796B">
      <w:pPr>
        <w:spacing w:line="285" w:lineRule="exact"/>
        <w:rPr>
          <w:rFonts w:ascii="Times New Roman" w:eastAsia="Times New Roman" w:hAnsi="Times New Roman"/>
          <w:sz w:val="18"/>
          <w:szCs w:val="18"/>
          <w:lang w:val="uk-UA"/>
        </w:rPr>
      </w:pPr>
    </w:p>
    <w:p w:rsidR="00C4796B" w:rsidRPr="008C6970" w:rsidRDefault="00D715E3">
      <w:pPr>
        <w:spacing w:line="0" w:lineRule="atLeast"/>
        <w:rPr>
          <w:rFonts w:ascii="Cambria" w:eastAsia="Cambria" w:hAnsi="Cambria"/>
          <w:b/>
          <w:color w:val="4E74BE"/>
          <w:sz w:val="18"/>
          <w:szCs w:val="18"/>
          <w:lang w:val="uk-UA"/>
        </w:rPr>
      </w:pPr>
      <w:r w:rsidRPr="008C6970">
        <w:rPr>
          <w:rFonts w:ascii="Cambria" w:eastAsia="Cambria" w:hAnsi="Cambria"/>
          <w:b/>
          <w:color w:val="4E74BE"/>
          <w:sz w:val="18"/>
          <w:szCs w:val="18"/>
          <w:lang w:val="uk-UA"/>
        </w:rPr>
        <w:t>Принципи відбору проекту</w:t>
      </w:r>
    </w:p>
    <w:p w:rsidR="00C4796B" w:rsidRPr="008C6970" w:rsidRDefault="00C4796B">
      <w:pPr>
        <w:spacing w:line="49" w:lineRule="exact"/>
        <w:rPr>
          <w:rFonts w:ascii="Times New Roman" w:eastAsia="Times New Roman" w:hAnsi="Times New Roman"/>
          <w:sz w:val="18"/>
          <w:szCs w:val="18"/>
          <w:lang w:val="uk-UA"/>
        </w:rPr>
      </w:pPr>
    </w:p>
    <w:p w:rsidR="00C4796B" w:rsidRPr="008C6970" w:rsidRDefault="0045071A">
      <w:pPr>
        <w:spacing w:line="274" w:lineRule="auto"/>
        <w:ind w:right="20"/>
        <w:jc w:val="both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sz w:val="18"/>
          <w:szCs w:val="18"/>
          <w:lang w:val="uk-UA"/>
        </w:rPr>
        <w:t>Наступні ключові принципи є основою для визначення та відбору проекту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 xml:space="preserve"> Danida </w:t>
      </w:r>
      <w:r w:rsidR="00F030AA" w:rsidRPr="008C6970">
        <w:rPr>
          <w:rFonts w:ascii="Verdana" w:eastAsia="Verdana" w:hAnsi="Verdana"/>
          <w:sz w:val="18"/>
          <w:szCs w:val="18"/>
          <w:lang w:val="uk-UA"/>
        </w:rPr>
        <w:t>Business Finance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 xml:space="preserve">. </w:t>
      </w:r>
      <w:r w:rsidRPr="008C6970">
        <w:rPr>
          <w:rFonts w:ascii="Verdana" w:eastAsia="Verdana" w:hAnsi="Verdana"/>
          <w:sz w:val="18"/>
          <w:szCs w:val="18"/>
          <w:lang w:val="uk-UA"/>
        </w:rPr>
        <w:t>Принципи поділяються на два типи, де перший тип відображає національні та міжнародні положення та правила, а другий тип – пріоритети політики.</w:t>
      </w:r>
    </w:p>
    <w:p w:rsidR="00C4796B" w:rsidRPr="008C6970" w:rsidRDefault="00C4796B">
      <w:pPr>
        <w:spacing w:line="283" w:lineRule="exact"/>
        <w:rPr>
          <w:rFonts w:ascii="Times New Roman" w:eastAsia="Times New Roman" w:hAnsi="Times New Roman"/>
          <w:sz w:val="18"/>
          <w:szCs w:val="18"/>
          <w:lang w:val="uk-UA"/>
        </w:rPr>
      </w:pPr>
    </w:p>
    <w:p w:rsidR="00C4796B" w:rsidRPr="008C6970" w:rsidRDefault="0045071A">
      <w:pPr>
        <w:spacing w:line="0" w:lineRule="atLeast"/>
        <w:rPr>
          <w:rFonts w:ascii="Cambria" w:eastAsia="Cambria" w:hAnsi="Cambria"/>
          <w:i/>
          <w:color w:val="4E74BE"/>
          <w:lang w:val="uk-UA"/>
        </w:rPr>
      </w:pPr>
      <w:r w:rsidRPr="008C6970">
        <w:rPr>
          <w:rFonts w:ascii="Cambria" w:eastAsia="Cambria" w:hAnsi="Cambria"/>
          <w:i/>
          <w:color w:val="4E74BE"/>
          <w:lang w:val="uk-UA"/>
        </w:rPr>
        <w:t>Критерії, засновані на правилах</w:t>
      </w:r>
      <w:r w:rsidR="00C4796B" w:rsidRPr="008C6970">
        <w:rPr>
          <w:rFonts w:ascii="Cambria" w:eastAsia="Cambria" w:hAnsi="Cambria"/>
          <w:i/>
          <w:color w:val="4E74BE"/>
          <w:lang w:val="uk-UA"/>
        </w:rPr>
        <w:t>:</w:t>
      </w:r>
    </w:p>
    <w:p w:rsidR="00C4796B" w:rsidRPr="008C6970" w:rsidRDefault="00C4796B">
      <w:pPr>
        <w:spacing w:line="49" w:lineRule="exact"/>
        <w:rPr>
          <w:rFonts w:ascii="Times New Roman" w:eastAsia="Times New Roman" w:hAnsi="Times New Roman"/>
          <w:sz w:val="18"/>
          <w:szCs w:val="18"/>
          <w:lang w:val="uk-UA"/>
        </w:rPr>
      </w:pPr>
    </w:p>
    <w:p w:rsidR="00C4796B" w:rsidRPr="008C6970" w:rsidRDefault="008A29CC">
      <w:pPr>
        <w:spacing w:line="275" w:lineRule="auto"/>
        <w:jc w:val="both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b/>
          <w:sz w:val="18"/>
          <w:szCs w:val="18"/>
          <w:lang w:val="uk-UA"/>
        </w:rPr>
        <w:t>Цільові країни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 xml:space="preserve">: 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Програма 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>Danida Business Finance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 реалізується в країнах, що розвиваються, де валовий національний дохід на душу населення становить менше 3 300 доларів (2014/15) та відповідає умовам консенсуального договору ОЕСР, а також там, де є представництво Данії, з метою уникнути часткового виконання проектних робіт та </w:t>
      </w:r>
      <w:r w:rsidR="002E605E" w:rsidRPr="008C6970">
        <w:rPr>
          <w:rFonts w:ascii="Verdana" w:eastAsia="Verdana" w:hAnsi="Verdana"/>
          <w:sz w:val="18"/>
          <w:szCs w:val="18"/>
          <w:lang w:val="uk-UA"/>
        </w:rPr>
        <w:t xml:space="preserve">покращити результативність програми розвитку у цілях співпраці за участі Данії у меншій кількості обраних країн. </w:t>
      </w:r>
    </w:p>
    <w:p w:rsidR="00C4796B" w:rsidRPr="008C6970" w:rsidRDefault="00C4796B">
      <w:pPr>
        <w:spacing w:line="4" w:lineRule="exact"/>
        <w:rPr>
          <w:rFonts w:ascii="Times New Roman" w:eastAsia="Times New Roman" w:hAnsi="Times New Roman"/>
          <w:sz w:val="18"/>
          <w:szCs w:val="18"/>
          <w:lang w:val="uk-UA"/>
        </w:rPr>
      </w:pPr>
    </w:p>
    <w:p w:rsidR="00C4796B" w:rsidRPr="008C6970" w:rsidRDefault="000263CE">
      <w:pPr>
        <w:spacing w:line="275" w:lineRule="auto"/>
        <w:jc w:val="both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b/>
          <w:sz w:val="18"/>
          <w:szCs w:val="18"/>
          <w:lang w:val="uk-UA"/>
        </w:rPr>
        <w:t>Залучення дан</w:t>
      </w:r>
      <w:r w:rsidR="002E605E" w:rsidRPr="008C6970">
        <w:rPr>
          <w:rFonts w:ascii="Verdana" w:eastAsia="Verdana" w:hAnsi="Verdana"/>
          <w:b/>
          <w:sz w:val="18"/>
          <w:szCs w:val="18"/>
          <w:lang w:val="uk-UA"/>
        </w:rPr>
        <w:t xml:space="preserve">ських компаній, які є конкурентоспроможними на міжнародному рівні, завдяки своїй «вартості повного життєвого циклу»: </w:t>
      </w:r>
      <w:r w:rsidR="002E605E" w:rsidRPr="008C6970">
        <w:rPr>
          <w:rFonts w:ascii="Verdana" w:eastAsia="Verdana" w:hAnsi="Verdana"/>
          <w:sz w:val="18"/>
          <w:szCs w:val="18"/>
          <w:lang w:val="uk-UA"/>
        </w:rPr>
        <w:t>Пріоритет надаватиметься проектам, у яких Данія має ключові компетенції, тобто для яких Данія забезпечує товари, вартість повного життєвого циклу яких є конкурентоспроможною на міжнародному рівні. Це означає, що товари мають бути конкурентоспроможними не лише з огляду на їх купівельну ціну, але й їх загальну вартість, у т.ч. витрати на експлуатацію та технічне обслуговування (наприклад, рентабельність ефективного енерго- та водовик</w:t>
      </w:r>
      <w:r w:rsidRPr="008C6970">
        <w:rPr>
          <w:rFonts w:ascii="Verdana" w:eastAsia="Verdana" w:hAnsi="Verdana"/>
          <w:sz w:val="18"/>
          <w:szCs w:val="18"/>
          <w:lang w:val="uk-UA"/>
        </w:rPr>
        <w:t>ористання). Як правило, лише дан</w:t>
      </w:r>
      <w:r w:rsidR="002E605E" w:rsidRPr="008C6970">
        <w:rPr>
          <w:rFonts w:ascii="Verdana" w:eastAsia="Verdana" w:hAnsi="Verdana"/>
          <w:sz w:val="18"/>
          <w:szCs w:val="18"/>
          <w:lang w:val="uk-UA"/>
        </w:rPr>
        <w:t xml:space="preserve">ські компанії можуть виступати у ролі основного підрядника у проектах 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 xml:space="preserve">Danida Business Finance. </w:t>
      </w:r>
      <w:r w:rsidR="002E605E" w:rsidRPr="008C6970">
        <w:rPr>
          <w:rFonts w:ascii="Verdana" w:eastAsia="Verdana" w:hAnsi="Verdana"/>
          <w:sz w:val="18"/>
          <w:szCs w:val="18"/>
          <w:lang w:val="uk-UA"/>
        </w:rPr>
        <w:t>Таким чином, на початковому етапі будуть обра</w:t>
      </w:r>
      <w:r w:rsidRPr="008C6970">
        <w:rPr>
          <w:rFonts w:ascii="Verdana" w:eastAsia="Verdana" w:hAnsi="Verdana"/>
          <w:sz w:val="18"/>
          <w:szCs w:val="18"/>
          <w:lang w:val="uk-UA"/>
        </w:rPr>
        <w:t>ними лише ті проекти, у яких дан</w:t>
      </w:r>
      <w:r w:rsidR="002E605E" w:rsidRPr="008C6970">
        <w:rPr>
          <w:rFonts w:ascii="Verdana" w:eastAsia="Verdana" w:hAnsi="Verdana"/>
          <w:sz w:val="18"/>
          <w:szCs w:val="18"/>
          <w:lang w:val="uk-UA"/>
        </w:rPr>
        <w:t xml:space="preserve">ські компанії можуть бути конкурентоспроможними на міжнародному рівні.  </w:t>
      </w:r>
    </w:p>
    <w:p w:rsidR="00C4796B" w:rsidRPr="008C6970" w:rsidRDefault="00C4796B">
      <w:pPr>
        <w:spacing w:line="9" w:lineRule="exact"/>
        <w:rPr>
          <w:rFonts w:ascii="Times New Roman" w:eastAsia="Times New Roman" w:hAnsi="Times New Roman"/>
          <w:sz w:val="18"/>
          <w:szCs w:val="18"/>
          <w:lang w:val="uk-UA"/>
        </w:rPr>
      </w:pPr>
    </w:p>
    <w:p w:rsidR="00C4796B" w:rsidRPr="008C6970" w:rsidRDefault="002E605E">
      <w:pPr>
        <w:spacing w:line="274" w:lineRule="auto"/>
        <w:jc w:val="both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b/>
          <w:sz w:val="18"/>
          <w:szCs w:val="18"/>
          <w:lang w:val="uk-UA"/>
        </w:rPr>
        <w:t>Належний гарант</w:t>
      </w:r>
      <w:r w:rsidR="00C4796B" w:rsidRPr="008C6970">
        <w:rPr>
          <w:rFonts w:ascii="Verdana" w:eastAsia="Verdana" w:hAnsi="Verdana"/>
          <w:b/>
          <w:sz w:val="18"/>
          <w:szCs w:val="18"/>
          <w:lang w:val="uk-UA"/>
        </w:rPr>
        <w:t>/</w:t>
      </w:r>
      <w:r w:rsidRPr="008C6970">
        <w:rPr>
          <w:rFonts w:ascii="Verdana" w:eastAsia="Verdana" w:hAnsi="Verdana"/>
          <w:b/>
          <w:sz w:val="18"/>
          <w:szCs w:val="18"/>
          <w:lang w:val="uk-UA"/>
        </w:rPr>
        <w:t>МФ або інша кредитна установа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: З метою зменшити рівень ризик виникає потреба у належному гаранті позики за кожним з проектів. Перевага надається державному гаранту (міністерство фінансів) або іншій належній кредитній установі. </w:t>
      </w:r>
    </w:p>
    <w:p w:rsidR="00C4796B" w:rsidRPr="008C6970" w:rsidRDefault="00C4796B">
      <w:pPr>
        <w:spacing w:line="283" w:lineRule="exact"/>
        <w:rPr>
          <w:rFonts w:ascii="Times New Roman" w:eastAsia="Times New Roman" w:hAnsi="Times New Roman"/>
          <w:lang w:val="uk-UA"/>
        </w:rPr>
      </w:pPr>
    </w:p>
    <w:p w:rsidR="00C4796B" w:rsidRPr="008C6970" w:rsidRDefault="002E605E">
      <w:pPr>
        <w:spacing w:line="0" w:lineRule="atLeast"/>
        <w:rPr>
          <w:rFonts w:ascii="Cambria" w:eastAsia="Cambria" w:hAnsi="Cambria"/>
          <w:i/>
          <w:color w:val="4E74BE"/>
          <w:lang w:val="uk-UA"/>
        </w:rPr>
      </w:pPr>
      <w:r w:rsidRPr="008C6970">
        <w:rPr>
          <w:rFonts w:ascii="Cambria" w:eastAsia="Cambria" w:hAnsi="Cambria"/>
          <w:i/>
          <w:color w:val="4E74BE"/>
          <w:lang w:val="uk-UA"/>
        </w:rPr>
        <w:t>Критерії, засновані на правилах</w:t>
      </w:r>
      <w:r w:rsidR="00C4796B" w:rsidRPr="008C6970">
        <w:rPr>
          <w:rFonts w:ascii="Cambria" w:eastAsia="Cambria" w:hAnsi="Cambria"/>
          <w:i/>
          <w:color w:val="4E74BE"/>
          <w:lang w:val="uk-UA"/>
        </w:rPr>
        <w:t>:</w:t>
      </w:r>
    </w:p>
    <w:p w:rsidR="00C4796B" w:rsidRPr="008C6970" w:rsidRDefault="00C4796B">
      <w:pPr>
        <w:spacing w:line="49" w:lineRule="exact"/>
        <w:rPr>
          <w:rFonts w:ascii="Times New Roman" w:eastAsia="Times New Roman" w:hAnsi="Times New Roman"/>
          <w:sz w:val="18"/>
          <w:szCs w:val="18"/>
          <w:lang w:val="uk-UA"/>
        </w:rPr>
      </w:pPr>
    </w:p>
    <w:p w:rsidR="00934C9A" w:rsidRPr="008C6970" w:rsidRDefault="00934C9A">
      <w:pPr>
        <w:spacing w:line="275" w:lineRule="auto"/>
        <w:ind w:right="20"/>
        <w:rPr>
          <w:rFonts w:ascii="Verdana" w:eastAsia="Verdana" w:hAnsi="Verdana"/>
          <w:b/>
          <w:sz w:val="18"/>
          <w:szCs w:val="18"/>
          <w:lang w:val="uk-UA"/>
        </w:rPr>
      </w:pPr>
      <w:r w:rsidRPr="008C6970">
        <w:rPr>
          <w:rFonts w:ascii="Verdana" w:eastAsia="Verdana" w:hAnsi="Verdana"/>
          <w:b/>
          <w:sz w:val="18"/>
          <w:szCs w:val="18"/>
          <w:lang w:val="uk-UA"/>
        </w:rPr>
        <w:t>Необхідно відображ</w:t>
      </w:r>
      <w:r w:rsidR="002E605E" w:rsidRPr="008C6970">
        <w:rPr>
          <w:rFonts w:ascii="Verdana" w:eastAsia="Verdana" w:hAnsi="Verdana"/>
          <w:b/>
          <w:sz w:val="18"/>
          <w:szCs w:val="18"/>
          <w:lang w:val="uk-UA"/>
        </w:rPr>
        <w:t xml:space="preserve">ати Цілі сталого розвитку: </w:t>
      </w:r>
      <w:r w:rsidR="002E605E" w:rsidRPr="008C6970">
        <w:rPr>
          <w:rFonts w:ascii="Verdana" w:eastAsia="Verdana" w:hAnsi="Verdana"/>
          <w:sz w:val="18"/>
          <w:szCs w:val="18"/>
          <w:lang w:val="uk-UA"/>
        </w:rPr>
        <w:t>Проек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ти будуть оцінюватися з урахуванням того, наскільки вони </w:t>
      </w:r>
      <w:r w:rsidR="00C25A3C" w:rsidRPr="008C6970">
        <w:rPr>
          <w:rFonts w:ascii="Verdana" w:eastAsia="Verdana" w:hAnsi="Verdana"/>
          <w:sz w:val="18"/>
          <w:szCs w:val="18"/>
          <w:lang w:val="uk-UA"/>
        </w:rPr>
        <w:t xml:space="preserve">враховують принаймні 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одну з Цілей глобального розвитку. </w:t>
      </w:r>
    </w:p>
    <w:p w:rsidR="00C4796B" w:rsidRPr="008C6970" w:rsidRDefault="00934C9A">
      <w:pPr>
        <w:spacing w:line="275" w:lineRule="auto"/>
        <w:ind w:right="20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b/>
          <w:sz w:val="18"/>
          <w:szCs w:val="18"/>
          <w:lang w:val="uk-UA"/>
        </w:rPr>
        <w:t>Критерії сталості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 xml:space="preserve">: 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Проекти будуть оцінюватися за критерієм сталості у таких сферах, у т.ч. за показниками ефективності Міжнародної фінансової корпорації та керівними принципами ООН щодо підприємницької діяльності у розрізі прав людини:   </w:t>
      </w:r>
    </w:p>
    <w:p w:rsidR="00C4796B" w:rsidRPr="008C6970" w:rsidRDefault="00C4796B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C4796B" w:rsidRPr="008C6970" w:rsidRDefault="00C4796B">
      <w:pPr>
        <w:spacing w:line="20" w:lineRule="exact"/>
        <w:rPr>
          <w:rFonts w:ascii="Times New Roman" w:eastAsia="Times New Roman" w:hAnsi="Times New Roman"/>
          <w:lang w:val="uk-UA"/>
        </w:rPr>
        <w:sectPr w:rsidR="00C4796B" w:rsidRPr="008C6970">
          <w:pgSz w:w="11900" w:h="16838"/>
          <w:pgMar w:top="1440" w:right="1126" w:bottom="1440" w:left="1140" w:header="0" w:footer="0" w:gutter="0"/>
          <w:cols w:space="0" w:equalWidth="0">
            <w:col w:w="9640"/>
          </w:cols>
          <w:docGrid w:linePitch="360"/>
        </w:sectPr>
      </w:pPr>
    </w:p>
    <w:p w:rsidR="00C4796B" w:rsidRPr="008C6970" w:rsidRDefault="00F54F60">
      <w:pPr>
        <w:spacing w:line="263" w:lineRule="exact"/>
        <w:rPr>
          <w:rFonts w:ascii="Times New Roman" w:eastAsia="Times New Roman" w:hAnsi="Times New Roman"/>
          <w:lang w:val="uk-UA"/>
        </w:rPr>
      </w:pPr>
      <w:bookmarkStart w:id="4" w:name="page4"/>
      <w:bookmarkEnd w:id="4"/>
      <w:r>
        <w:rPr>
          <w:rFonts w:ascii="Times New Roman" w:eastAsia="Times New Roman" w:hAnsi="Times New Roman"/>
          <w:noProof/>
          <w:lang w:val="uk-UA" w:eastAsia="uk-UA"/>
        </w:rPr>
        <w:lastRenderedPageBreak/>
        <w:drawing>
          <wp:anchor distT="0" distB="0" distL="114300" distR="114300" simplePos="0" relativeHeight="251659776" behindDoc="1" locked="0" layoutInCell="1" allowOverlap="1">
            <wp:simplePos x="0" y="0"/>
            <wp:positionH relativeFrom="page">
              <wp:posOffset>613410</wp:posOffset>
            </wp:positionH>
            <wp:positionV relativeFrom="page">
              <wp:posOffset>688340</wp:posOffset>
            </wp:positionV>
            <wp:extent cx="6299835" cy="215900"/>
            <wp:effectExtent l="0" t="0" r="5715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1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796B" w:rsidRPr="008C6970" w:rsidRDefault="00C627D2">
      <w:pPr>
        <w:numPr>
          <w:ilvl w:val="0"/>
          <w:numId w:val="3"/>
        </w:numPr>
        <w:tabs>
          <w:tab w:val="left" w:pos="720"/>
        </w:tabs>
        <w:spacing w:line="272" w:lineRule="auto"/>
        <w:ind w:left="720" w:right="20" w:hanging="367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sz w:val="18"/>
          <w:szCs w:val="18"/>
          <w:lang w:val="uk-UA"/>
        </w:rPr>
        <w:t>Навколишнє середовище та клімат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 xml:space="preserve"> – </w:t>
      </w:r>
      <w:r w:rsidRPr="008C6970">
        <w:rPr>
          <w:rFonts w:ascii="Verdana" w:eastAsia="Verdana" w:hAnsi="Verdana"/>
          <w:sz w:val="18"/>
          <w:szCs w:val="18"/>
          <w:lang w:val="uk-UA"/>
        </w:rPr>
        <w:t>Проекти мають бути спрямованими на протидію негативному впливу на навколишнє середовище чи довкілля, пропагуючи перехід до низьковуглецевої економіки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>.</w:t>
      </w:r>
    </w:p>
    <w:p w:rsidR="00C4796B" w:rsidRPr="008C6970" w:rsidRDefault="00C4796B">
      <w:pPr>
        <w:spacing w:line="8" w:lineRule="exact"/>
        <w:rPr>
          <w:rFonts w:ascii="Verdana" w:eastAsia="Verdana" w:hAnsi="Verdana"/>
          <w:sz w:val="18"/>
          <w:szCs w:val="18"/>
          <w:lang w:val="uk-UA"/>
        </w:rPr>
      </w:pPr>
    </w:p>
    <w:p w:rsidR="00C4796B" w:rsidRPr="008C6970" w:rsidRDefault="00C627D2">
      <w:pPr>
        <w:numPr>
          <w:ilvl w:val="0"/>
          <w:numId w:val="3"/>
        </w:numPr>
        <w:tabs>
          <w:tab w:val="left" w:pos="720"/>
        </w:tabs>
        <w:spacing w:line="272" w:lineRule="auto"/>
        <w:ind w:left="720" w:hanging="367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sz w:val="18"/>
          <w:szCs w:val="18"/>
          <w:lang w:val="uk-UA"/>
        </w:rPr>
        <w:t>Економічна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 xml:space="preserve"> – 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Проекти мають бути економічно сталими у довгостроковій перспективі, наприклад, соціально-економічні переваги мають бути відчутними та позитивними. </w:t>
      </w:r>
    </w:p>
    <w:p w:rsidR="00C4796B" w:rsidRPr="008C6970" w:rsidRDefault="00C4796B">
      <w:pPr>
        <w:spacing w:line="8" w:lineRule="exact"/>
        <w:rPr>
          <w:rFonts w:ascii="Verdana" w:eastAsia="Verdana" w:hAnsi="Verdana"/>
          <w:sz w:val="18"/>
          <w:szCs w:val="18"/>
          <w:lang w:val="uk-UA"/>
        </w:rPr>
      </w:pPr>
    </w:p>
    <w:p w:rsidR="00C4796B" w:rsidRPr="008C6970" w:rsidRDefault="00C627D2">
      <w:pPr>
        <w:numPr>
          <w:ilvl w:val="0"/>
          <w:numId w:val="3"/>
        </w:numPr>
        <w:tabs>
          <w:tab w:val="left" w:pos="720"/>
        </w:tabs>
        <w:spacing w:line="272" w:lineRule="auto"/>
        <w:ind w:left="720" w:right="20" w:hanging="367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sz w:val="18"/>
          <w:szCs w:val="18"/>
          <w:lang w:val="uk-UA"/>
        </w:rPr>
        <w:t>Інституційна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 xml:space="preserve"> – 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Необхідним є інституційний та організаційний потенціал, який забезпечить довгострокову стабільність проекту, у т.ч. управління ризиками. </w:t>
      </w:r>
    </w:p>
    <w:p w:rsidR="00C4796B" w:rsidRPr="008C6970" w:rsidRDefault="00C4796B">
      <w:pPr>
        <w:spacing w:line="8" w:lineRule="exact"/>
        <w:rPr>
          <w:rFonts w:ascii="Verdana" w:eastAsia="Verdana" w:hAnsi="Verdana"/>
          <w:sz w:val="18"/>
          <w:szCs w:val="18"/>
          <w:lang w:val="uk-UA"/>
        </w:rPr>
      </w:pPr>
    </w:p>
    <w:p w:rsidR="00C4796B" w:rsidRPr="008C6970" w:rsidRDefault="00C627D2">
      <w:pPr>
        <w:numPr>
          <w:ilvl w:val="0"/>
          <w:numId w:val="3"/>
        </w:numPr>
        <w:tabs>
          <w:tab w:val="left" w:pos="720"/>
        </w:tabs>
        <w:spacing w:line="272" w:lineRule="auto"/>
        <w:ind w:left="720" w:right="20" w:hanging="367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sz w:val="18"/>
          <w:szCs w:val="18"/>
          <w:lang w:val="uk-UA"/>
        </w:rPr>
        <w:t>Соціальні ризики та наслідки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 xml:space="preserve"> – 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Проекти мають бути спрямованими на можливі негативні соціальні наслідки, наприклад, на працівників, суспільство та культуру. </w:t>
      </w:r>
    </w:p>
    <w:p w:rsidR="00C4796B" w:rsidRPr="008C6970" w:rsidRDefault="00C4796B">
      <w:pPr>
        <w:spacing w:line="207" w:lineRule="exact"/>
        <w:rPr>
          <w:rFonts w:ascii="Times New Roman" w:eastAsia="Times New Roman" w:hAnsi="Times New Roman"/>
          <w:sz w:val="18"/>
          <w:szCs w:val="18"/>
          <w:lang w:val="uk-UA"/>
        </w:rPr>
      </w:pPr>
    </w:p>
    <w:p w:rsidR="00C4796B" w:rsidRPr="008C6970" w:rsidRDefault="00C627D2">
      <w:pPr>
        <w:spacing w:line="274" w:lineRule="auto"/>
        <w:jc w:val="both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b/>
          <w:sz w:val="18"/>
          <w:szCs w:val="18"/>
          <w:lang w:val="uk-UA"/>
        </w:rPr>
        <w:t>Діюча стратегія розвитку та секторальний план країни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 xml:space="preserve">: 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Проекти мають враховувати місцеві потреби та вимоги. Цього можна досягнути шляхом відображення проектів у національній стратегії розвитку та секторальних планах. </w:t>
      </w:r>
    </w:p>
    <w:p w:rsidR="00C4796B" w:rsidRPr="008C6970" w:rsidRDefault="00C4796B">
      <w:pPr>
        <w:spacing w:line="6" w:lineRule="exact"/>
        <w:rPr>
          <w:rFonts w:ascii="Times New Roman" w:eastAsia="Times New Roman" w:hAnsi="Times New Roman"/>
          <w:sz w:val="18"/>
          <w:szCs w:val="18"/>
          <w:lang w:val="uk-UA"/>
        </w:rPr>
      </w:pPr>
    </w:p>
    <w:p w:rsidR="00C4796B" w:rsidRPr="008C6970" w:rsidRDefault="00C627D2">
      <w:pPr>
        <w:spacing w:line="274" w:lineRule="auto"/>
        <w:ind w:right="20"/>
        <w:jc w:val="both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b/>
          <w:sz w:val="18"/>
          <w:szCs w:val="18"/>
          <w:lang w:val="uk-UA"/>
        </w:rPr>
        <w:t>Обсяг проекту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 xml:space="preserve">: </w:t>
      </w:r>
      <w:r w:rsidRPr="008C6970">
        <w:rPr>
          <w:rFonts w:ascii="Verdana" w:eastAsia="Verdana" w:hAnsi="Verdana"/>
          <w:sz w:val="18"/>
          <w:szCs w:val="18"/>
          <w:lang w:val="uk-UA"/>
        </w:rPr>
        <w:t>Мінімальна сума проекту</w:t>
      </w:r>
      <w:r w:rsidR="000263CE" w:rsidRPr="008C6970">
        <w:rPr>
          <w:rFonts w:ascii="Verdana" w:eastAsia="Verdana" w:hAnsi="Verdana"/>
          <w:sz w:val="18"/>
          <w:szCs w:val="18"/>
          <w:lang w:val="uk-UA"/>
        </w:rPr>
        <w:t xml:space="preserve"> має становити 100 мільйонів дан</w:t>
      </w:r>
      <w:r w:rsidRPr="008C6970">
        <w:rPr>
          <w:rFonts w:ascii="Verdana" w:eastAsia="Verdana" w:hAnsi="Verdana"/>
          <w:sz w:val="18"/>
          <w:szCs w:val="18"/>
          <w:lang w:val="uk-UA"/>
        </w:rPr>
        <w:t>ських крон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>.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 Максимальна межа залежить від наявного бюджету. 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 xml:space="preserve"> </w:t>
      </w:r>
    </w:p>
    <w:p w:rsidR="00C4796B" w:rsidRPr="008C6970" w:rsidRDefault="00C4796B">
      <w:pPr>
        <w:spacing w:line="4" w:lineRule="exact"/>
        <w:rPr>
          <w:rFonts w:ascii="Times New Roman" w:eastAsia="Times New Roman" w:hAnsi="Times New Roman"/>
          <w:sz w:val="18"/>
          <w:szCs w:val="18"/>
          <w:lang w:val="uk-UA"/>
        </w:rPr>
      </w:pPr>
    </w:p>
    <w:p w:rsidR="00C4796B" w:rsidRPr="008C6970" w:rsidRDefault="00C627D2">
      <w:pPr>
        <w:spacing w:line="274" w:lineRule="auto"/>
        <w:ind w:right="20"/>
        <w:jc w:val="both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b/>
          <w:sz w:val="18"/>
          <w:szCs w:val="18"/>
          <w:lang w:val="uk-UA"/>
        </w:rPr>
        <w:t>Рівень розвитку та зайнятості у країні, що розвивається, та Данії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 xml:space="preserve">: </w:t>
      </w:r>
      <w:r w:rsidRPr="008C6970">
        <w:rPr>
          <w:rFonts w:ascii="Verdana" w:eastAsia="Verdana" w:hAnsi="Verdana"/>
          <w:sz w:val="18"/>
          <w:szCs w:val="18"/>
          <w:lang w:val="uk-UA"/>
        </w:rPr>
        <w:t>Проекти мають сприяти розви</w:t>
      </w:r>
      <w:r w:rsidR="00C25A3C" w:rsidRPr="008C6970">
        <w:rPr>
          <w:rFonts w:ascii="Verdana" w:eastAsia="Verdana" w:hAnsi="Verdana"/>
          <w:sz w:val="18"/>
          <w:szCs w:val="18"/>
          <w:lang w:val="uk-UA"/>
        </w:rPr>
        <w:t>тку та зайнятості у країнах-бене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фіціарах та/або Данії. </w:t>
      </w:r>
    </w:p>
    <w:p w:rsidR="00C4796B" w:rsidRPr="008C6970" w:rsidRDefault="00C4796B">
      <w:pPr>
        <w:spacing w:line="4" w:lineRule="exact"/>
        <w:rPr>
          <w:rFonts w:ascii="Times New Roman" w:eastAsia="Times New Roman" w:hAnsi="Times New Roman"/>
          <w:sz w:val="18"/>
          <w:szCs w:val="18"/>
          <w:lang w:val="uk-UA"/>
        </w:rPr>
      </w:pPr>
    </w:p>
    <w:p w:rsidR="00C4796B" w:rsidRPr="008C6970" w:rsidRDefault="00C627D2">
      <w:pPr>
        <w:spacing w:line="275" w:lineRule="auto"/>
        <w:jc w:val="both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b/>
          <w:sz w:val="18"/>
          <w:szCs w:val="18"/>
          <w:lang w:val="uk-UA"/>
        </w:rPr>
        <w:t>Взаємодоповнюваність та тісна взаємодія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 xml:space="preserve">: </w:t>
      </w:r>
      <w:r w:rsidR="004211B2" w:rsidRPr="008C6970">
        <w:rPr>
          <w:rFonts w:ascii="Verdana" w:eastAsia="Verdana" w:hAnsi="Verdana"/>
          <w:sz w:val="18"/>
          <w:szCs w:val="18"/>
          <w:lang w:val="uk-UA"/>
        </w:rPr>
        <w:t>Підтримуються п</w:t>
      </w:r>
      <w:r w:rsidRPr="008C6970">
        <w:rPr>
          <w:rFonts w:ascii="Verdana" w:eastAsia="Verdana" w:hAnsi="Verdana"/>
          <w:sz w:val="18"/>
          <w:szCs w:val="18"/>
          <w:lang w:val="uk-UA"/>
        </w:rPr>
        <w:t>роекти, які можна вважати додатковими до інших заходів, що реалізуються з боку Данії, тобто заходи у цілях розвитку, а також заходи, пов’язані з р</w:t>
      </w:r>
      <w:r w:rsidR="004211B2" w:rsidRPr="008C6970">
        <w:rPr>
          <w:rFonts w:ascii="Verdana" w:eastAsia="Verdana" w:hAnsi="Verdana"/>
          <w:sz w:val="18"/>
          <w:szCs w:val="18"/>
          <w:lang w:val="uk-UA"/>
        </w:rPr>
        <w:t>озвитком торгівлі та інвестицій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 xml:space="preserve">. </w:t>
      </w:r>
      <w:r w:rsidR="004211B2" w:rsidRPr="008C6970">
        <w:rPr>
          <w:rFonts w:ascii="Verdana" w:eastAsia="Verdana" w:hAnsi="Verdana"/>
          <w:sz w:val="18"/>
          <w:szCs w:val="18"/>
          <w:lang w:val="uk-UA"/>
        </w:rPr>
        <w:t xml:space="preserve">Також, розширення проекту або додавання нових етапів до попередніх проектів вважається прийнятним. </w:t>
      </w:r>
    </w:p>
    <w:p w:rsidR="00C4796B" w:rsidRPr="008C6970" w:rsidRDefault="00C4796B">
      <w:pPr>
        <w:spacing w:line="261" w:lineRule="exact"/>
        <w:rPr>
          <w:rFonts w:ascii="Times New Roman" w:eastAsia="Times New Roman" w:hAnsi="Times New Roman"/>
          <w:sz w:val="18"/>
          <w:szCs w:val="18"/>
          <w:lang w:val="uk-UA"/>
        </w:rPr>
      </w:pPr>
    </w:p>
    <w:p w:rsidR="00C4796B" w:rsidRPr="008C6970" w:rsidRDefault="004211B2">
      <w:pPr>
        <w:spacing w:line="0" w:lineRule="atLeast"/>
        <w:rPr>
          <w:rFonts w:ascii="Cambria" w:eastAsia="Cambria" w:hAnsi="Cambria"/>
          <w:b/>
          <w:color w:val="4E74BE"/>
          <w:lang w:val="uk-UA"/>
        </w:rPr>
      </w:pPr>
      <w:r w:rsidRPr="008C6970">
        <w:rPr>
          <w:rFonts w:ascii="Cambria" w:eastAsia="Cambria" w:hAnsi="Cambria"/>
          <w:b/>
          <w:color w:val="4E74BE"/>
          <w:lang w:val="uk-UA"/>
        </w:rPr>
        <w:t>Від проектів до результатів</w:t>
      </w:r>
      <w:r w:rsidR="00C4796B" w:rsidRPr="008C6970">
        <w:rPr>
          <w:rFonts w:ascii="Cambria" w:eastAsia="Cambria" w:hAnsi="Cambria"/>
          <w:b/>
          <w:color w:val="4E74BE"/>
          <w:lang w:val="uk-UA"/>
        </w:rPr>
        <w:t xml:space="preserve"> (</w:t>
      </w:r>
      <w:r w:rsidRPr="008C6970">
        <w:rPr>
          <w:rFonts w:ascii="Cambria" w:eastAsia="Cambria" w:hAnsi="Cambria"/>
          <w:b/>
          <w:color w:val="4E74BE"/>
          <w:lang w:val="uk-UA"/>
        </w:rPr>
        <w:t>система досягнення результатів</w:t>
      </w:r>
      <w:r w:rsidR="00C4796B" w:rsidRPr="008C6970">
        <w:rPr>
          <w:rFonts w:ascii="Cambria" w:eastAsia="Cambria" w:hAnsi="Cambria"/>
          <w:b/>
          <w:color w:val="4E74BE"/>
          <w:lang w:val="uk-UA"/>
        </w:rPr>
        <w:t>)</w:t>
      </w:r>
    </w:p>
    <w:p w:rsidR="00C4796B" w:rsidRPr="008C6970" w:rsidRDefault="00C4796B">
      <w:pPr>
        <w:spacing w:line="49" w:lineRule="exact"/>
        <w:rPr>
          <w:rFonts w:ascii="Times New Roman" w:eastAsia="Times New Roman" w:hAnsi="Times New Roman"/>
          <w:sz w:val="18"/>
          <w:szCs w:val="18"/>
          <w:lang w:val="uk-UA"/>
        </w:rPr>
      </w:pPr>
    </w:p>
    <w:p w:rsidR="00C4796B" w:rsidRPr="008C6970" w:rsidRDefault="004211B2">
      <w:pPr>
        <w:spacing w:line="274" w:lineRule="auto"/>
        <w:ind w:right="20"/>
        <w:jc w:val="both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sz w:val="18"/>
          <w:szCs w:val="18"/>
          <w:lang w:val="uk-UA"/>
        </w:rPr>
        <w:t xml:space="preserve">Діяльність DBF, спрямована на моніторинг, оцінку та документування результатів, продовжуватиме </w:t>
      </w:r>
      <w:r w:rsidR="005522A6" w:rsidRPr="008C6970">
        <w:rPr>
          <w:rFonts w:ascii="Verdana" w:eastAsia="Verdana" w:hAnsi="Verdana"/>
          <w:sz w:val="18"/>
          <w:szCs w:val="18"/>
          <w:lang w:val="uk-UA"/>
        </w:rPr>
        <w:t>ґрунтуватися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 на таких основних компонентах: </w:t>
      </w:r>
    </w:p>
    <w:p w:rsidR="00C4796B" w:rsidRPr="008C6970" w:rsidRDefault="00C4796B">
      <w:pPr>
        <w:spacing w:line="2" w:lineRule="exact"/>
        <w:rPr>
          <w:rFonts w:ascii="Times New Roman" w:eastAsia="Times New Roman" w:hAnsi="Times New Roman"/>
          <w:sz w:val="18"/>
          <w:szCs w:val="18"/>
          <w:lang w:val="uk-UA"/>
        </w:rPr>
      </w:pPr>
    </w:p>
    <w:p w:rsidR="00C4796B" w:rsidRPr="008C6970" w:rsidRDefault="009003CF">
      <w:pPr>
        <w:numPr>
          <w:ilvl w:val="0"/>
          <w:numId w:val="4"/>
        </w:numPr>
        <w:tabs>
          <w:tab w:val="left" w:pos="720"/>
        </w:tabs>
        <w:spacing w:line="0" w:lineRule="atLeast"/>
        <w:ind w:left="720" w:hanging="367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sz w:val="18"/>
          <w:szCs w:val="18"/>
          <w:lang w:val="uk-UA"/>
        </w:rPr>
        <w:t xml:space="preserve">Методика ідентифікації, </w:t>
      </w:r>
      <w:r w:rsidR="005522A6">
        <w:rPr>
          <w:rFonts w:ascii="Verdana" w:eastAsia="Verdana" w:hAnsi="Verdana"/>
          <w:sz w:val="18"/>
          <w:szCs w:val="18"/>
          <w:lang w:val="uk-UA"/>
        </w:rPr>
        <w:t>аналізу</w:t>
      </w:r>
      <w:r w:rsidR="005522A6" w:rsidRPr="008C6970">
        <w:rPr>
          <w:rFonts w:ascii="Verdana" w:eastAsia="Verdana" w:hAnsi="Verdana"/>
          <w:sz w:val="18"/>
          <w:szCs w:val="18"/>
          <w:lang w:val="uk-UA"/>
        </w:rPr>
        <w:t xml:space="preserve"> 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та оцінки проекту; </w:t>
      </w:r>
    </w:p>
    <w:p w:rsidR="00C4796B" w:rsidRPr="008C6970" w:rsidRDefault="009003CF">
      <w:pPr>
        <w:numPr>
          <w:ilvl w:val="0"/>
          <w:numId w:val="4"/>
        </w:numPr>
        <w:tabs>
          <w:tab w:val="left" w:pos="720"/>
        </w:tabs>
        <w:spacing w:line="0" w:lineRule="atLeast"/>
        <w:ind w:left="720" w:hanging="367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sz w:val="18"/>
          <w:szCs w:val="18"/>
          <w:lang w:val="uk-UA"/>
        </w:rPr>
        <w:t>Безперервний моніторинг проекту;</w:t>
      </w:r>
    </w:p>
    <w:p w:rsidR="00C4796B" w:rsidRPr="008C6970" w:rsidRDefault="00C4796B">
      <w:pPr>
        <w:spacing w:line="35" w:lineRule="exact"/>
        <w:rPr>
          <w:rFonts w:ascii="Verdana" w:eastAsia="Verdana" w:hAnsi="Verdana"/>
          <w:sz w:val="18"/>
          <w:szCs w:val="18"/>
          <w:lang w:val="uk-UA"/>
        </w:rPr>
      </w:pPr>
    </w:p>
    <w:p w:rsidR="00C4796B" w:rsidRPr="008C6970" w:rsidRDefault="009003CF">
      <w:pPr>
        <w:numPr>
          <w:ilvl w:val="0"/>
          <w:numId w:val="4"/>
        </w:numPr>
        <w:tabs>
          <w:tab w:val="left" w:pos="720"/>
        </w:tabs>
        <w:spacing w:line="0" w:lineRule="atLeast"/>
        <w:ind w:left="720" w:hanging="367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sz w:val="18"/>
          <w:szCs w:val="18"/>
          <w:lang w:val="uk-UA"/>
        </w:rPr>
        <w:t>Рейтинг результативності проекту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 xml:space="preserve"> (</w:t>
      </w:r>
      <w:r w:rsidRPr="008C6970">
        <w:rPr>
          <w:rFonts w:ascii="Verdana" w:eastAsia="Verdana" w:hAnsi="Verdana"/>
          <w:sz w:val="18"/>
          <w:szCs w:val="18"/>
          <w:lang w:val="uk-UA"/>
        </w:rPr>
        <w:t>показники конкретних/загальних результатів);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 xml:space="preserve"> </w:t>
      </w:r>
      <w:r w:rsidRPr="008C6970">
        <w:rPr>
          <w:rFonts w:ascii="Verdana" w:eastAsia="Verdana" w:hAnsi="Verdana"/>
          <w:sz w:val="18"/>
          <w:szCs w:val="18"/>
          <w:lang w:val="uk-UA"/>
        </w:rPr>
        <w:t>та</w:t>
      </w:r>
    </w:p>
    <w:p w:rsidR="00C4796B" w:rsidRPr="008C6970" w:rsidRDefault="00C4796B">
      <w:pPr>
        <w:spacing w:line="37" w:lineRule="exact"/>
        <w:rPr>
          <w:rFonts w:ascii="Verdana" w:eastAsia="Verdana" w:hAnsi="Verdana"/>
          <w:sz w:val="18"/>
          <w:szCs w:val="18"/>
          <w:lang w:val="uk-UA"/>
        </w:rPr>
      </w:pPr>
    </w:p>
    <w:p w:rsidR="00C4796B" w:rsidRPr="008C6970" w:rsidRDefault="005522A6">
      <w:pPr>
        <w:numPr>
          <w:ilvl w:val="0"/>
          <w:numId w:val="4"/>
        </w:numPr>
        <w:tabs>
          <w:tab w:val="left" w:pos="720"/>
        </w:tabs>
        <w:spacing w:line="0" w:lineRule="atLeast"/>
        <w:ind w:left="720" w:hanging="367"/>
        <w:rPr>
          <w:rFonts w:ascii="Verdana" w:eastAsia="Verdana" w:hAnsi="Verdana"/>
          <w:sz w:val="18"/>
          <w:szCs w:val="18"/>
          <w:lang w:val="uk-UA"/>
        </w:rPr>
      </w:pPr>
      <w:r>
        <w:rPr>
          <w:rFonts w:ascii="Verdana" w:eastAsia="Verdana" w:hAnsi="Verdana"/>
          <w:sz w:val="18"/>
          <w:szCs w:val="18"/>
          <w:lang w:val="uk-UA"/>
        </w:rPr>
        <w:t>П</w:t>
      </w:r>
      <w:r w:rsidR="009003CF" w:rsidRPr="008C6970">
        <w:rPr>
          <w:rFonts w:ascii="Verdana" w:eastAsia="Verdana" w:hAnsi="Verdana"/>
          <w:sz w:val="18"/>
          <w:szCs w:val="18"/>
          <w:lang w:val="uk-UA"/>
        </w:rPr>
        <w:t>еревірки</w:t>
      </w:r>
      <w:r>
        <w:rPr>
          <w:rFonts w:ascii="Verdana" w:eastAsia="Verdana" w:hAnsi="Verdana"/>
          <w:sz w:val="18"/>
          <w:szCs w:val="18"/>
          <w:lang w:val="uk-UA"/>
        </w:rPr>
        <w:t xml:space="preserve"> після закінчення проекту</w:t>
      </w:r>
      <w:r w:rsidR="009003CF" w:rsidRPr="008C6970">
        <w:rPr>
          <w:rFonts w:ascii="Verdana" w:eastAsia="Verdana" w:hAnsi="Verdana"/>
          <w:sz w:val="18"/>
          <w:szCs w:val="18"/>
          <w:lang w:val="uk-UA"/>
        </w:rPr>
        <w:t>.</w:t>
      </w:r>
    </w:p>
    <w:p w:rsidR="00C4796B" w:rsidRPr="008C6970" w:rsidRDefault="00C4796B">
      <w:pPr>
        <w:spacing w:line="240" w:lineRule="exact"/>
        <w:rPr>
          <w:rFonts w:ascii="Times New Roman" w:eastAsia="Times New Roman" w:hAnsi="Times New Roman"/>
          <w:sz w:val="18"/>
          <w:szCs w:val="18"/>
          <w:lang w:val="uk-UA"/>
        </w:rPr>
      </w:pPr>
    </w:p>
    <w:p w:rsidR="00C4796B" w:rsidRPr="008C6970" w:rsidRDefault="009003CF">
      <w:pPr>
        <w:spacing w:line="272" w:lineRule="auto"/>
        <w:ind w:right="20"/>
        <w:jc w:val="both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sz w:val="18"/>
          <w:szCs w:val="18"/>
          <w:lang w:val="uk-UA"/>
        </w:rPr>
        <w:t xml:space="preserve">Методика ідентифікації, </w:t>
      </w:r>
      <w:r w:rsidR="00A75BB1">
        <w:rPr>
          <w:rFonts w:ascii="Verdana" w:eastAsia="Verdana" w:hAnsi="Verdana"/>
          <w:sz w:val="18"/>
          <w:szCs w:val="18"/>
          <w:lang w:val="uk-UA"/>
        </w:rPr>
        <w:t>аналізу</w:t>
      </w:r>
      <w:r w:rsidR="00A75BB1" w:rsidRPr="008C6970">
        <w:rPr>
          <w:rFonts w:ascii="Verdana" w:eastAsia="Verdana" w:hAnsi="Verdana"/>
          <w:sz w:val="18"/>
          <w:szCs w:val="18"/>
          <w:lang w:val="uk-UA"/>
        </w:rPr>
        <w:t xml:space="preserve"> 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та оцінки проекту допоможе перевірити та встановити, що проекти, обрані для фінансування, відповідають керівним принципам 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>DBF.</w:t>
      </w:r>
    </w:p>
    <w:p w:rsidR="00C4796B" w:rsidRPr="008C6970" w:rsidRDefault="00C4796B">
      <w:pPr>
        <w:spacing w:line="6" w:lineRule="exact"/>
        <w:rPr>
          <w:rFonts w:ascii="Times New Roman" w:eastAsia="Times New Roman" w:hAnsi="Times New Roman"/>
          <w:sz w:val="18"/>
          <w:szCs w:val="18"/>
          <w:lang w:val="uk-UA"/>
        </w:rPr>
      </w:pPr>
    </w:p>
    <w:p w:rsidR="00C4796B" w:rsidRPr="008C6970" w:rsidRDefault="009003CF">
      <w:pPr>
        <w:spacing w:line="274" w:lineRule="auto"/>
        <w:ind w:right="20"/>
        <w:jc w:val="both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sz w:val="18"/>
          <w:szCs w:val="18"/>
          <w:lang w:val="uk-UA"/>
        </w:rPr>
        <w:t>Усі проекти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 xml:space="preserve"> DBF </w:t>
      </w:r>
      <w:r w:rsidR="00C25A3C" w:rsidRPr="008C6970">
        <w:rPr>
          <w:rFonts w:ascii="Verdana" w:eastAsia="Verdana" w:hAnsi="Verdana"/>
          <w:sz w:val="18"/>
          <w:szCs w:val="18"/>
          <w:lang w:val="uk-UA"/>
        </w:rPr>
        <w:t>перебувають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 під пильним моніторингом у ході їх реалізації та перевіряються після того, як повністю впроваджені. </w:t>
      </w:r>
    </w:p>
    <w:p w:rsidR="00C4796B" w:rsidRPr="008C6970" w:rsidRDefault="00C4796B">
      <w:pPr>
        <w:spacing w:line="4" w:lineRule="exact"/>
        <w:rPr>
          <w:rFonts w:ascii="Times New Roman" w:eastAsia="Times New Roman" w:hAnsi="Times New Roman"/>
          <w:sz w:val="18"/>
          <w:szCs w:val="18"/>
          <w:lang w:val="uk-UA"/>
        </w:rPr>
      </w:pPr>
    </w:p>
    <w:p w:rsidR="00C4796B" w:rsidRPr="008C6970" w:rsidRDefault="00C4796B">
      <w:pPr>
        <w:spacing w:line="275" w:lineRule="auto"/>
        <w:jc w:val="both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sz w:val="18"/>
          <w:szCs w:val="18"/>
          <w:lang w:val="uk-UA"/>
        </w:rPr>
        <w:t xml:space="preserve">DBF </w:t>
      </w:r>
      <w:r w:rsidR="009003CF" w:rsidRPr="008C6970">
        <w:rPr>
          <w:rFonts w:ascii="Verdana" w:eastAsia="Verdana" w:hAnsi="Verdana"/>
          <w:sz w:val="18"/>
          <w:szCs w:val="18"/>
          <w:lang w:val="uk-UA"/>
        </w:rPr>
        <w:t xml:space="preserve">продовжуватиме посилювати моніторинг результативності. Для кожного проекту будуть розроблені показники конкретних результатів, загальних результатів та ефективності із зазначенням базового та цільового рівнів. 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DBF </w:t>
      </w:r>
      <w:r w:rsidR="009003CF" w:rsidRPr="008C6970">
        <w:rPr>
          <w:rFonts w:ascii="Verdana" w:eastAsia="Verdana" w:hAnsi="Verdana"/>
          <w:sz w:val="18"/>
          <w:szCs w:val="18"/>
          <w:lang w:val="uk-UA"/>
        </w:rPr>
        <w:t>розглядає варіант розробки специфічних індикаторів для здійснення моніторингу загаль</w:t>
      </w:r>
      <w:r w:rsidR="00C25A3C" w:rsidRPr="008C6970">
        <w:rPr>
          <w:rFonts w:ascii="Verdana" w:eastAsia="Verdana" w:hAnsi="Verdana"/>
          <w:sz w:val="18"/>
          <w:szCs w:val="18"/>
          <w:lang w:val="uk-UA"/>
        </w:rPr>
        <w:t>ного рівня</w:t>
      </w:r>
      <w:r w:rsidR="009003CF" w:rsidRPr="008C6970">
        <w:rPr>
          <w:rFonts w:ascii="Verdana" w:eastAsia="Verdana" w:hAnsi="Verdana"/>
          <w:sz w:val="18"/>
          <w:szCs w:val="18"/>
          <w:lang w:val="uk-UA"/>
        </w:rPr>
        <w:t xml:space="preserve"> ефективності та впливу на програму 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DBF </w:t>
      </w:r>
      <w:r w:rsidR="009003CF" w:rsidRPr="008C6970">
        <w:rPr>
          <w:rFonts w:ascii="Verdana" w:eastAsia="Verdana" w:hAnsi="Verdana"/>
          <w:sz w:val="18"/>
          <w:szCs w:val="18"/>
          <w:lang w:val="uk-UA"/>
        </w:rPr>
        <w:t>в цілому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. </w:t>
      </w:r>
      <w:r w:rsidR="009003CF" w:rsidRPr="008C6970">
        <w:rPr>
          <w:rFonts w:ascii="Verdana" w:eastAsia="Verdana" w:hAnsi="Verdana"/>
          <w:sz w:val="18"/>
          <w:szCs w:val="18"/>
          <w:lang w:val="uk-UA"/>
        </w:rPr>
        <w:t>Це може бути, наприклад, щорічне залучення додатко</w:t>
      </w:r>
      <w:r w:rsidR="000263CE" w:rsidRPr="008C6970">
        <w:rPr>
          <w:rFonts w:ascii="Verdana" w:eastAsia="Verdana" w:hAnsi="Verdana"/>
          <w:sz w:val="18"/>
          <w:szCs w:val="18"/>
          <w:lang w:val="uk-UA"/>
        </w:rPr>
        <w:t>вого фінансування (мільйонів дан</w:t>
      </w:r>
      <w:r w:rsidR="009003CF" w:rsidRPr="008C6970">
        <w:rPr>
          <w:rFonts w:ascii="Verdana" w:eastAsia="Verdana" w:hAnsi="Verdana"/>
          <w:sz w:val="18"/>
          <w:szCs w:val="18"/>
          <w:lang w:val="uk-UA"/>
        </w:rPr>
        <w:t xml:space="preserve">ських крон) та загальна кількість створених робочих місць (тривалість трудової діяльності у Данії/країнах-партнерах). 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 </w:t>
      </w:r>
    </w:p>
    <w:p w:rsidR="00C4796B" w:rsidRPr="008C6970" w:rsidRDefault="00C4796B">
      <w:pPr>
        <w:spacing w:line="7" w:lineRule="exact"/>
        <w:rPr>
          <w:rFonts w:ascii="Times New Roman" w:eastAsia="Times New Roman" w:hAnsi="Times New Roman"/>
          <w:sz w:val="18"/>
          <w:szCs w:val="18"/>
          <w:lang w:val="uk-UA"/>
        </w:rPr>
      </w:pPr>
    </w:p>
    <w:p w:rsidR="00C4796B" w:rsidRPr="008C6970" w:rsidRDefault="009003CF">
      <w:pPr>
        <w:spacing w:line="272" w:lineRule="auto"/>
        <w:ind w:right="20"/>
        <w:jc w:val="both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sz w:val="18"/>
          <w:szCs w:val="18"/>
          <w:lang w:val="uk-UA"/>
        </w:rPr>
        <w:t xml:space="preserve">Портфель проектів 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>DBF</w:t>
      </w:r>
      <w:r w:rsidRPr="008C6970">
        <w:rPr>
          <w:rFonts w:ascii="Verdana" w:eastAsia="Verdana" w:hAnsi="Verdana"/>
          <w:sz w:val="18"/>
          <w:szCs w:val="18"/>
          <w:lang w:val="uk-UA"/>
        </w:rPr>
        <w:t xml:space="preserve"> регулярно переглядається</w:t>
      </w:r>
      <w:r w:rsidR="00C4796B" w:rsidRPr="008C6970">
        <w:rPr>
          <w:rFonts w:ascii="Verdana" w:eastAsia="Verdana" w:hAnsi="Verdana"/>
          <w:sz w:val="18"/>
          <w:szCs w:val="18"/>
          <w:lang w:val="uk-UA"/>
        </w:rPr>
        <w:t xml:space="preserve">. </w:t>
      </w:r>
      <w:r w:rsidR="00B60364" w:rsidRPr="008C6970">
        <w:rPr>
          <w:rFonts w:ascii="Verdana" w:eastAsia="Verdana" w:hAnsi="Verdana"/>
          <w:sz w:val="18"/>
          <w:szCs w:val="18"/>
          <w:lang w:val="uk-UA"/>
        </w:rPr>
        <w:t>Такі перегляди в переважній більшості стосуються конкретних типів секторальних проектів в обраних країнах.</w:t>
      </w:r>
    </w:p>
    <w:p w:rsidR="00B60364" w:rsidRPr="008C6970" w:rsidRDefault="00B60364">
      <w:pPr>
        <w:spacing w:line="272" w:lineRule="auto"/>
        <w:ind w:right="20"/>
        <w:jc w:val="both"/>
        <w:rPr>
          <w:rFonts w:ascii="Verdana" w:eastAsia="Verdana" w:hAnsi="Verdana"/>
          <w:sz w:val="18"/>
          <w:szCs w:val="18"/>
          <w:lang w:val="uk-UA"/>
        </w:rPr>
      </w:pPr>
    </w:p>
    <w:p w:rsidR="00B60364" w:rsidRPr="008C6970" w:rsidRDefault="00B60364">
      <w:pPr>
        <w:spacing w:line="272" w:lineRule="auto"/>
        <w:ind w:right="20"/>
        <w:jc w:val="both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sz w:val="18"/>
          <w:szCs w:val="18"/>
          <w:lang w:val="uk-UA"/>
        </w:rPr>
        <w:t xml:space="preserve">Контактна інформація: </w:t>
      </w:r>
    </w:p>
    <w:p w:rsidR="00B60364" w:rsidRPr="008C6970" w:rsidRDefault="00B60364">
      <w:pPr>
        <w:spacing w:line="272" w:lineRule="auto"/>
        <w:ind w:right="20"/>
        <w:jc w:val="both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sz w:val="18"/>
          <w:szCs w:val="18"/>
          <w:lang w:val="uk-UA"/>
        </w:rPr>
        <w:t>Міністерство закордонних справ Данії</w:t>
      </w:r>
    </w:p>
    <w:p w:rsidR="00B60364" w:rsidRPr="008C6970" w:rsidRDefault="00B60364">
      <w:pPr>
        <w:spacing w:line="272" w:lineRule="auto"/>
        <w:ind w:right="20"/>
        <w:jc w:val="both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sz w:val="18"/>
          <w:szCs w:val="18"/>
          <w:lang w:val="uk-UA"/>
        </w:rPr>
        <w:t>Даніда</w:t>
      </w:r>
    </w:p>
    <w:p w:rsidR="00B60364" w:rsidRPr="008C6970" w:rsidRDefault="00B60364">
      <w:pPr>
        <w:spacing w:line="272" w:lineRule="auto"/>
        <w:ind w:right="20"/>
        <w:jc w:val="both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sz w:val="18"/>
          <w:szCs w:val="18"/>
          <w:lang w:val="uk-UA"/>
        </w:rPr>
        <w:t>Asiatisk Plads 2</w:t>
      </w:r>
    </w:p>
    <w:p w:rsidR="00B60364" w:rsidRPr="008C6970" w:rsidRDefault="00B60364">
      <w:pPr>
        <w:spacing w:line="272" w:lineRule="auto"/>
        <w:ind w:right="20"/>
        <w:jc w:val="both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sz w:val="18"/>
          <w:szCs w:val="18"/>
          <w:lang w:val="uk-UA"/>
        </w:rPr>
        <w:t>1448 Kobenhavn К</w:t>
      </w:r>
    </w:p>
    <w:p w:rsidR="00B60364" w:rsidRPr="008C6970" w:rsidRDefault="00B60364">
      <w:pPr>
        <w:spacing w:line="272" w:lineRule="auto"/>
        <w:ind w:right="20"/>
        <w:jc w:val="both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sz w:val="18"/>
          <w:szCs w:val="18"/>
          <w:lang w:val="uk-UA"/>
        </w:rPr>
        <w:t>Тел. 33 92 00 00</w:t>
      </w:r>
    </w:p>
    <w:p w:rsidR="00B60364" w:rsidRPr="008C6970" w:rsidRDefault="00B60364">
      <w:pPr>
        <w:spacing w:line="272" w:lineRule="auto"/>
        <w:ind w:right="20"/>
        <w:jc w:val="both"/>
        <w:rPr>
          <w:rFonts w:ascii="Verdana" w:eastAsia="Verdana" w:hAnsi="Verdana"/>
          <w:sz w:val="18"/>
          <w:szCs w:val="18"/>
          <w:lang w:val="uk-UA"/>
        </w:rPr>
      </w:pPr>
      <w:r w:rsidRPr="008C6970">
        <w:rPr>
          <w:rFonts w:ascii="Verdana" w:eastAsia="Verdana" w:hAnsi="Verdana"/>
          <w:sz w:val="18"/>
          <w:szCs w:val="18"/>
          <w:lang w:val="uk-UA"/>
        </w:rPr>
        <w:t>um@um.dk</w:t>
      </w:r>
    </w:p>
    <w:p w:rsidR="00B60364" w:rsidRPr="008C6970" w:rsidRDefault="00B60364">
      <w:pPr>
        <w:spacing w:line="272" w:lineRule="auto"/>
        <w:ind w:right="20"/>
        <w:jc w:val="both"/>
        <w:rPr>
          <w:rFonts w:ascii="Verdana" w:eastAsia="Verdana" w:hAnsi="Verdana"/>
          <w:lang w:val="uk-UA"/>
        </w:rPr>
      </w:pPr>
    </w:p>
    <w:p w:rsidR="00C4796B" w:rsidRPr="008C6970" w:rsidRDefault="00C4796B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</w:pPr>
    </w:p>
    <w:p w:rsidR="00B60364" w:rsidRPr="008C6970" w:rsidRDefault="00B60364">
      <w:pPr>
        <w:spacing w:line="20" w:lineRule="exact"/>
        <w:rPr>
          <w:rFonts w:ascii="Times New Roman" w:eastAsia="Times New Roman" w:hAnsi="Times New Roman"/>
          <w:lang w:val="uk-UA"/>
        </w:rPr>
        <w:sectPr w:rsidR="00B60364" w:rsidRPr="008C6970">
          <w:pgSz w:w="11900" w:h="16838"/>
          <w:pgMar w:top="1440" w:right="1126" w:bottom="1440" w:left="1140" w:header="0" w:footer="0" w:gutter="0"/>
          <w:cols w:space="0" w:equalWidth="0">
            <w:col w:w="9640"/>
          </w:cols>
          <w:docGrid w:linePitch="360"/>
        </w:sectPr>
      </w:pPr>
    </w:p>
    <w:p w:rsidR="00C4796B" w:rsidRPr="008C6970" w:rsidRDefault="00F54F60">
      <w:pPr>
        <w:spacing w:line="200" w:lineRule="exact"/>
        <w:rPr>
          <w:rFonts w:ascii="Times New Roman" w:eastAsia="Times New Roman" w:hAnsi="Times New Roman"/>
          <w:lang w:val="uk-UA"/>
        </w:rPr>
      </w:pPr>
      <w:bookmarkStart w:id="5" w:name="page5"/>
      <w:bookmarkEnd w:id="5"/>
      <w:r>
        <w:rPr>
          <w:rFonts w:ascii="Times New Roman" w:eastAsia="Times New Roman" w:hAnsi="Times New Roman"/>
          <w:noProof/>
          <w:lang w:val="uk-UA" w:eastAsia="uk-UA"/>
        </w:rPr>
        <w:lastRenderedPageBreak/>
        <w:drawing>
          <wp:anchor distT="0" distB="0" distL="114300" distR="114300" simplePos="0" relativeHeight="251660800" behindDoc="1" locked="0" layoutInCell="1" allowOverlap="1">
            <wp:simplePos x="0" y="0"/>
            <wp:positionH relativeFrom="page">
              <wp:posOffset>335280</wp:posOffset>
            </wp:positionH>
            <wp:positionV relativeFrom="page">
              <wp:posOffset>417830</wp:posOffset>
            </wp:positionV>
            <wp:extent cx="9966325" cy="7142480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6325" cy="714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0364" w:rsidRPr="008C6970">
        <w:rPr>
          <w:rFonts w:ascii="Times New Roman" w:eastAsia="Times New Roman" w:hAnsi="Times New Roman"/>
          <w:lang w:val="uk-UA"/>
        </w:rPr>
        <w:t>Ілюстрація змісту: стратегічні та тематичні цілі</w:t>
      </w:r>
    </w:p>
    <w:p w:rsidR="00B60364" w:rsidRPr="008C6970" w:rsidRDefault="00B60364" w:rsidP="00B60364">
      <w:pPr>
        <w:numPr>
          <w:ilvl w:val="0"/>
          <w:numId w:val="5"/>
        </w:numPr>
        <w:spacing w:line="200" w:lineRule="exact"/>
        <w:rPr>
          <w:rFonts w:ascii="Times New Roman" w:eastAsia="Times New Roman" w:hAnsi="Times New Roman"/>
          <w:lang w:val="uk-UA"/>
        </w:rPr>
      </w:pPr>
      <w:r w:rsidRPr="008C6970">
        <w:rPr>
          <w:rFonts w:ascii="Times New Roman" w:eastAsia="Times New Roman" w:hAnsi="Times New Roman"/>
          <w:lang w:val="uk-UA"/>
        </w:rPr>
        <w:t xml:space="preserve">Пропонувати </w:t>
      </w:r>
      <w:r w:rsidR="00BF4F2F" w:rsidRPr="008C6970">
        <w:rPr>
          <w:rFonts w:ascii="Times New Roman" w:eastAsia="Times New Roman" w:hAnsi="Times New Roman"/>
          <w:lang w:val="uk-UA"/>
        </w:rPr>
        <w:t xml:space="preserve">пільгові умови та технічну підтримку для інфраструктурних проектів. </w:t>
      </w:r>
    </w:p>
    <w:p w:rsidR="00BF4F2F" w:rsidRPr="008C6970" w:rsidRDefault="00BF4F2F" w:rsidP="00B60364">
      <w:pPr>
        <w:numPr>
          <w:ilvl w:val="0"/>
          <w:numId w:val="5"/>
        </w:numPr>
        <w:spacing w:line="200" w:lineRule="exact"/>
        <w:rPr>
          <w:rFonts w:ascii="Times New Roman" w:eastAsia="Times New Roman" w:hAnsi="Times New Roman"/>
          <w:lang w:val="uk-UA"/>
        </w:rPr>
      </w:pPr>
      <w:r w:rsidRPr="008C6970">
        <w:rPr>
          <w:rFonts w:ascii="Times New Roman" w:eastAsia="Times New Roman" w:hAnsi="Times New Roman"/>
          <w:lang w:val="uk-UA"/>
        </w:rPr>
        <w:t>Прив’я</w:t>
      </w:r>
      <w:r w:rsidR="000263CE" w:rsidRPr="008C6970">
        <w:rPr>
          <w:rFonts w:ascii="Times New Roman" w:eastAsia="Times New Roman" w:hAnsi="Times New Roman"/>
          <w:lang w:val="uk-UA"/>
        </w:rPr>
        <w:t>зка до дан</w:t>
      </w:r>
      <w:r w:rsidRPr="008C6970">
        <w:rPr>
          <w:rFonts w:ascii="Times New Roman" w:eastAsia="Times New Roman" w:hAnsi="Times New Roman"/>
          <w:lang w:val="uk-UA"/>
        </w:rPr>
        <w:t>ських компаній. Зосередження уваги на сильних сторонах Данії.</w:t>
      </w:r>
    </w:p>
    <w:p w:rsidR="00BF4F2F" w:rsidRPr="008C6970" w:rsidRDefault="00BF4F2F" w:rsidP="00B60364">
      <w:pPr>
        <w:numPr>
          <w:ilvl w:val="0"/>
          <w:numId w:val="5"/>
        </w:numPr>
        <w:spacing w:line="200" w:lineRule="exact"/>
        <w:rPr>
          <w:rFonts w:ascii="Times New Roman" w:eastAsia="Times New Roman" w:hAnsi="Times New Roman"/>
          <w:lang w:val="uk-UA"/>
        </w:rPr>
      </w:pPr>
      <w:r w:rsidRPr="008C6970">
        <w:rPr>
          <w:rFonts w:ascii="Times New Roman" w:eastAsia="Times New Roman" w:hAnsi="Times New Roman"/>
          <w:lang w:val="uk-UA"/>
        </w:rPr>
        <w:t>Співпраця з фінансовими установами (приватні фінансові установи та фінансові інститути розвитку)</w:t>
      </w:r>
    </w:p>
    <w:p w:rsidR="00BF4F2F" w:rsidRPr="008C6970" w:rsidRDefault="00BF4F2F" w:rsidP="00B60364">
      <w:pPr>
        <w:numPr>
          <w:ilvl w:val="0"/>
          <w:numId w:val="5"/>
        </w:numPr>
        <w:spacing w:line="200" w:lineRule="exact"/>
        <w:rPr>
          <w:rFonts w:ascii="Times New Roman" w:eastAsia="Times New Roman" w:hAnsi="Times New Roman"/>
          <w:lang w:val="uk-UA"/>
        </w:rPr>
      </w:pPr>
      <w:r w:rsidRPr="008C6970">
        <w:rPr>
          <w:rFonts w:ascii="Times New Roman" w:eastAsia="Times New Roman" w:hAnsi="Times New Roman"/>
          <w:lang w:val="uk-UA"/>
        </w:rPr>
        <w:t>Зосередження уваги на країнах, пріоритетних для Данії.</w:t>
      </w:r>
    </w:p>
    <w:p w:rsidR="00BF4F2F" w:rsidRPr="008C6970" w:rsidRDefault="00BF4F2F" w:rsidP="00B60364">
      <w:pPr>
        <w:numPr>
          <w:ilvl w:val="0"/>
          <w:numId w:val="5"/>
        </w:numPr>
        <w:spacing w:line="200" w:lineRule="exact"/>
        <w:rPr>
          <w:rFonts w:ascii="Times New Roman" w:eastAsia="Times New Roman" w:hAnsi="Times New Roman"/>
          <w:lang w:val="uk-UA"/>
        </w:rPr>
      </w:pPr>
      <w:r w:rsidRPr="008C6970">
        <w:rPr>
          <w:rFonts w:ascii="Times New Roman" w:eastAsia="Times New Roman" w:hAnsi="Times New Roman"/>
          <w:lang w:val="uk-UA"/>
        </w:rPr>
        <w:t>Залучення технологій та «ноу-хау» приватного сектору</w:t>
      </w:r>
    </w:p>
    <w:p w:rsidR="00BF4F2F" w:rsidRPr="008C6970" w:rsidRDefault="00BF4F2F" w:rsidP="00B60364">
      <w:pPr>
        <w:numPr>
          <w:ilvl w:val="0"/>
          <w:numId w:val="5"/>
        </w:numPr>
        <w:spacing w:line="200" w:lineRule="exact"/>
        <w:rPr>
          <w:rFonts w:ascii="Times New Roman" w:eastAsia="Times New Roman" w:hAnsi="Times New Roman"/>
          <w:lang w:val="uk-UA"/>
        </w:rPr>
      </w:pPr>
      <w:r w:rsidRPr="008C6970">
        <w:rPr>
          <w:rFonts w:ascii="Times New Roman" w:eastAsia="Times New Roman" w:hAnsi="Times New Roman"/>
          <w:lang w:val="uk-UA"/>
        </w:rPr>
        <w:t xml:space="preserve">Збільшення приватного фінансування + залучення додаткового фінансування </w:t>
      </w:r>
    </w:p>
    <w:p w:rsidR="00BF4F2F" w:rsidRPr="008C6970" w:rsidRDefault="00BF4F2F" w:rsidP="00B60364">
      <w:pPr>
        <w:numPr>
          <w:ilvl w:val="0"/>
          <w:numId w:val="5"/>
        </w:numPr>
        <w:spacing w:line="200" w:lineRule="exact"/>
        <w:rPr>
          <w:rFonts w:ascii="Times New Roman" w:eastAsia="Times New Roman" w:hAnsi="Times New Roman"/>
          <w:lang w:val="uk-UA"/>
        </w:rPr>
      </w:pPr>
      <w:r w:rsidRPr="008C6970">
        <w:rPr>
          <w:rFonts w:ascii="Times New Roman" w:eastAsia="Times New Roman" w:hAnsi="Times New Roman"/>
          <w:lang w:val="uk-UA"/>
        </w:rPr>
        <w:t>Поєднання потреб розвитку у країнах-партнерах та «ноу-хау»/інтересів Данії</w:t>
      </w:r>
    </w:p>
    <w:p w:rsidR="00BF4F2F" w:rsidRPr="008C6970" w:rsidRDefault="00BF4F2F" w:rsidP="00B60364">
      <w:pPr>
        <w:numPr>
          <w:ilvl w:val="0"/>
          <w:numId w:val="5"/>
        </w:numPr>
        <w:spacing w:line="200" w:lineRule="exact"/>
        <w:rPr>
          <w:rFonts w:ascii="Times New Roman" w:eastAsia="Times New Roman" w:hAnsi="Times New Roman"/>
          <w:lang w:val="uk-UA"/>
        </w:rPr>
      </w:pPr>
      <w:r w:rsidRPr="008C6970">
        <w:rPr>
          <w:rFonts w:ascii="Times New Roman" w:eastAsia="Times New Roman" w:hAnsi="Times New Roman"/>
          <w:lang w:val="uk-UA"/>
        </w:rPr>
        <w:t xml:space="preserve">Сприяння сталому та стійкому розвитку інфраструктури у країнах, що розвиваються. </w:t>
      </w: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lang w:val="uk-UA"/>
        </w:rPr>
      </w:pPr>
    </w:p>
    <w:p w:rsidR="00C4796B" w:rsidRPr="008C6970" w:rsidRDefault="00C4796B">
      <w:pPr>
        <w:spacing w:line="200" w:lineRule="exact"/>
        <w:rPr>
          <w:rFonts w:ascii="Times New Roman" w:eastAsia="Times New Roman" w:hAnsi="Times New Roman"/>
          <w:lang w:val="uk-UA"/>
        </w:rPr>
      </w:pPr>
    </w:p>
    <w:p w:rsidR="00C4796B" w:rsidRPr="008C6970" w:rsidRDefault="00C4796B">
      <w:pPr>
        <w:spacing w:line="394" w:lineRule="exact"/>
        <w:rPr>
          <w:rFonts w:ascii="Times New Roman" w:eastAsia="Times New Roman" w:hAnsi="Times New Roman"/>
          <w:lang w:val="uk-UA"/>
        </w:rPr>
      </w:pPr>
    </w:p>
    <w:p w:rsidR="00C4796B" w:rsidRPr="008C6970" w:rsidRDefault="00C4796B">
      <w:pPr>
        <w:spacing w:line="0" w:lineRule="atLeast"/>
        <w:ind w:left="5320"/>
        <w:rPr>
          <w:color w:val="FFFFFF"/>
          <w:sz w:val="24"/>
          <w:lang w:val="uk-UA"/>
        </w:rPr>
      </w:pPr>
      <w:r w:rsidRPr="008C6970">
        <w:rPr>
          <w:color w:val="FFFFFF"/>
          <w:sz w:val="24"/>
          <w:lang w:val="uk-UA"/>
        </w:rPr>
        <w:t>’</w:t>
      </w:r>
    </w:p>
    <w:sectPr w:rsidR="00C4796B" w:rsidRPr="008C6970">
      <w:pgSz w:w="16840" w:h="11906" w:orient="landscape"/>
      <w:pgMar w:top="1440" w:right="1440" w:bottom="1440" w:left="1440" w:header="0" w:footer="0" w:gutter="0"/>
      <w:cols w:space="0" w:equalWidth="0">
        <w:col w:w="13958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74B0DC50"/>
    <w:lvl w:ilvl="0">
      <w:start w:val="2"/>
      <w:numFmt w:val="lowerRoman"/>
      <w:lvlText w:val="%1)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19495CFE"/>
    <w:lvl w:ilvl="0">
      <w:start w:val="4"/>
      <w:numFmt w:val="lowerRoman"/>
      <w:lvlText w:val="%1)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2">
    <w:nsid w:val="00000003"/>
    <w:multiLevelType w:val="hybridMultilevel"/>
    <w:tmpl w:val="2AE8944A"/>
    <w:lvl w:ilvl="0">
      <w:start w:val="1"/>
      <w:numFmt w:val="bullet"/>
      <w:lvlText w:val="-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3">
    <w:nsid w:val="00000004"/>
    <w:multiLevelType w:val="hybridMultilevel"/>
    <w:tmpl w:val="625558EC"/>
    <w:lvl w:ilvl="0">
      <w:start w:val="1"/>
      <w:numFmt w:val="decimal"/>
      <w:lvlText w:val="%1.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4">
    <w:nsid w:val="2DFA0EEB"/>
    <w:multiLevelType w:val="hybridMultilevel"/>
    <w:tmpl w:val="EE98D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D1B"/>
    <w:rsid w:val="000263CE"/>
    <w:rsid w:val="000B4CAC"/>
    <w:rsid w:val="00191E92"/>
    <w:rsid w:val="00285329"/>
    <w:rsid w:val="002E605E"/>
    <w:rsid w:val="003F0372"/>
    <w:rsid w:val="004211B2"/>
    <w:rsid w:val="0045071A"/>
    <w:rsid w:val="005522A6"/>
    <w:rsid w:val="00676DD3"/>
    <w:rsid w:val="00807793"/>
    <w:rsid w:val="008A29CC"/>
    <w:rsid w:val="008C6970"/>
    <w:rsid w:val="009003CF"/>
    <w:rsid w:val="00934C9A"/>
    <w:rsid w:val="00A75BB1"/>
    <w:rsid w:val="00B24140"/>
    <w:rsid w:val="00B60364"/>
    <w:rsid w:val="00BF4F2F"/>
    <w:rsid w:val="00C20591"/>
    <w:rsid w:val="00C25A3C"/>
    <w:rsid w:val="00C4796B"/>
    <w:rsid w:val="00C627D2"/>
    <w:rsid w:val="00CC670C"/>
    <w:rsid w:val="00CD2AD3"/>
    <w:rsid w:val="00D715E3"/>
    <w:rsid w:val="00D749FF"/>
    <w:rsid w:val="00E36C4E"/>
    <w:rsid w:val="00E45C4F"/>
    <w:rsid w:val="00E52BFC"/>
    <w:rsid w:val="00EC49B5"/>
    <w:rsid w:val="00F030AA"/>
    <w:rsid w:val="00F54F60"/>
    <w:rsid w:val="00F7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2AD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CD2AD3"/>
    <w:rPr>
      <w:rFonts w:ascii="Segoe UI" w:hAnsi="Segoe UI" w:cs="Segoe UI"/>
      <w:sz w:val="18"/>
      <w:szCs w:val="1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2AD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CD2AD3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763514BE1C6464AA52EB960E0D8DD69" ma:contentTypeVersion="9" ma:contentTypeDescription="Створення нового документа." ma:contentTypeScope="" ma:versionID="956621a4b83f1ef410c9f1771b776516">
  <xsd:schema xmlns:xsd="http://www.w3.org/2001/XMLSchema" xmlns:xs="http://www.w3.org/2001/XMLSchema" xmlns:p="http://schemas.microsoft.com/office/2006/metadata/properties" xmlns:ns2="acedc1b3-a6a6-4744-bb8f-c9b717f8a9c9" targetNamespace="http://schemas.microsoft.com/office/2006/metadata/properties" ma:root="true" ma:fieldsID="b60be84027587505665ece797e11c4db" ns2:_="">
    <xsd:import namespace="acedc1b3-a6a6-4744-bb8f-c9b717f8a9c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dc1b3-a6a6-4744-bb8f-c9b717f8a9c9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ня ідентифікатора документа" ma:description="Значення ідентифікатора документа, призначеного цьому елементу." ma:internalName="_dlc_DocId" ma:readOnly="true">
      <xsd:simpleType>
        <xsd:restriction base="dms:Text"/>
      </xsd:simpleType>
    </xsd:element>
    <xsd:element name="_dlc_DocIdUrl" ma:index="9" nillable="true" ma:displayName="Ідентифікатор документа" ma:description="Постійне посилання на цей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14DFF04-316A-4200-B874-64707277D4AC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5291A3A-175C-409F-9575-BF5D8F08D3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edc1b3-a6a6-4744-bb8f-c9b717f8a9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0553195-2C67-4A4C-B4CA-964AC1ECE73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2CE599D-505F-4BC6-A466-C92D1E6AB65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7426</Words>
  <Characters>4233</Characters>
  <Application>Microsoft Office Word</Application>
  <DocSecurity>0</DocSecurity>
  <Lines>35</Lines>
  <Paragraphs>23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2020-05-21T08:44:00Z</dcterms:created>
  <dcterms:modified xsi:type="dcterms:W3CDTF">2020-05-21T08:44:00Z</dcterms:modified>
</cp:coreProperties>
</file>