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511D" w:rsidRPr="001F5513" w:rsidRDefault="0072130C" w:rsidP="0089511D">
      <w:pPr>
        <w:jc w:val="center"/>
        <w:rPr>
          <w:b/>
        </w:rPr>
      </w:pPr>
      <w:bookmarkStart w:id="0" w:name="_GoBack"/>
      <w:bookmarkEnd w:id="0"/>
      <w:r w:rsidRPr="001F5513">
        <w:rPr>
          <w:b/>
        </w:rPr>
        <w:t xml:space="preserve">Пояснювальна записка </w:t>
      </w:r>
    </w:p>
    <w:p w:rsidR="00211D6D" w:rsidRPr="001F5513" w:rsidRDefault="0072130C" w:rsidP="0089511D">
      <w:pPr>
        <w:jc w:val="center"/>
        <w:rPr>
          <w:b/>
        </w:rPr>
      </w:pPr>
      <w:r w:rsidRPr="001F5513">
        <w:rPr>
          <w:b/>
        </w:rPr>
        <w:t>до про</w:t>
      </w:r>
      <w:r w:rsidR="007205FF" w:rsidRPr="001F5513">
        <w:rPr>
          <w:b/>
        </w:rPr>
        <w:t>е</w:t>
      </w:r>
      <w:r w:rsidRPr="001F5513">
        <w:rPr>
          <w:b/>
        </w:rPr>
        <w:t>кту Закону України «Про ратифікацію Рамкової угоди між Урядом України та Урядом Королівства Данія щодо загальних умов та процедур, організаційних заходів та фінансових умов реалізації програми Danida Business Finance в Україні»</w:t>
      </w:r>
    </w:p>
    <w:p w:rsidR="0089511D" w:rsidRPr="001F5513" w:rsidRDefault="0089511D"/>
    <w:p w:rsidR="00211D6D" w:rsidRPr="001F5513" w:rsidRDefault="0072130C" w:rsidP="0089511D">
      <w:pPr>
        <w:spacing w:before="160"/>
        <w:rPr>
          <w:b/>
        </w:rPr>
      </w:pPr>
      <w:r w:rsidRPr="001F5513">
        <w:rPr>
          <w:b/>
        </w:rPr>
        <w:t xml:space="preserve">1. Резюме </w:t>
      </w:r>
    </w:p>
    <w:p w:rsidR="00211D6D" w:rsidRPr="001F5513" w:rsidRDefault="0072130C">
      <w:r w:rsidRPr="001F5513">
        <w:t>Метою прийняття про</w:t>
      </w:r>
      <w:r w:rsidR="007205FF" w:rsidRPr="001F5513">
        <w:t>е</w:t>
      </w:r>
      <w:r w:rsidRPr="001F5513">
        <w:t xml:space="preserve">кту Закону є завершення внутрішньодержавних процедур, необхідних для набрання чинності Рамковою угодою між Урядом України та Урядом Королівства Данія щодо загальних умов та процедур, організаційних заходів та фінансових умов реалізації програми Danida Business Finance в Україні. </w:t>
      </w:r>
    </w:p>
    <w:p w:rsidR="00211D6D" w:rsidRPr="001F5513" w:rsidRDefault="0072130C" w:rsidP="0089511D">
      <w:pPr>
        <w:spacing w:before="160"/>
        <w:rPr>
          <w:b/>
        </w:rPr>
      </w:pPr>
      <w:r w:rsidRPr="001F5513">
        <w:rPr>
          <w:b/>
        </w:rPr>
        <w:t xml:space="preserve">2. Проблема, яка потребує розв’язання </w:t>
      </w:r>
    </w:p>
    <w:p w:rsidR="00211D6D" w:rsidRPr="001F5513" w:rsidRDefault="0072130C">
      <w:r w:rsidRPr="001F5513">
        <w:t>Прийняття про</w:t>
      </w:r>
      <w:r w:rsidR="007205FF" w:rsidRPr="001F5513">
        <w:t>е</w:t>
      </w:r>
      <w:r w:rsidRPr="001F5513">
        <w:t>кту Закону забезпечить виконання внутрішньодержавних процедур, необхідних для набрання чинності Рамковою угодою, що в свою чергу сприятиме розвитку та зміцненню двосторонньої співпраці та залученню інвестицій для реалізації стійких інфраструктурних про</w:t>
      </w:r>
      <w:r w:rsidR="007205FF" w:rsidRPr="001F5513">
        <w:t>е</w:t>
      </w:r>
      <w:r w:rsidRPr="001F5513">
        <w:t xml:space="preserve">ктів в Україні за рахунок фінансування Данською Стороною на пільгових умовах. </w:t>
      </w:r>
    </w:p>
    <w:p w:rsidR="00211D6D" w:rsidRPr="001F5513" w:rsidRDefault="0072130C" w:rsidP="0089511D">
      <w:pPr>
        <w:spacing w:before="160"/>
        <w:rPr>
          <w:b/>
        </w:rPr>
      </w:pPr>
      <w:r w:rsidRPr="001F5513">
        <w:rPr>
          <w:b/>
        </w:rPr>
        <w:t>3. Суть про</w:t>
      </w:r>
      <w:r w:rsidR="007205FF" w:rsidRPr="001F5513">
        <w:rPr>
          <w:b/>
        </w:rPr>
        <w:t>е</w:t>
      </w:r>
      <w:r w:rsidRPr="001F5513">
        <w:rPr>
          <w:b/>
        </w:rPr>
        <w:t xml:space="preserve">кту акта </w:t>
      </w:r>
    </w:p>
    <w:p w:rsidR="00B959A2" w:rsidRPr="001F5513" w:rsidRDefault="0072130C">
      <w:r w:rsidRPr="001F5513">
        <w:t>Відповідно до розпорядження Кабінету Міністрів України від 20.02.2019 № 88-р 14 березня 2019 року Міністром фінансів України О. Маркаровою та Надзвичайним і Повноважним Послом Королівства Данія в Україні Р.</w:t>
      </w:r>
      <w:r w:rsidR="007205FF" w:rsidRPr="001F5513">
        <w:t> </w:t>
      </w:r>
      <w:r w:rsidRPr="001F5513">
        <w:t xml:space="preserve">Медсеном підписано Рамкову угоду між Урядом України та Урядом Королівства Данія щодо загальних умов та процедур, організаційних заходів та фінансових умов реалізації програми Danida Business Finance в Україні. </w:t>
      </w:r>
    </w:p>
    <w:p w:rsidR="00B959A2" w:rsidRPr="001F5513" w:rsidRDefault="0072130C">
      <w:r w:rsidRPr="001F5513">
        <w:t xml:space="preserve">Програма Danida Business Finance (DBF) реалізується Урядом Королівства Данія в рамках данської співпраці в цілях розвитку та передбачає надання безвідсоткових позик. </w:t>
      </w:r>
    </w:p>
    <w:p w:rsidR="00B959A2" w:rsidRPr="001F5513" w:rsidRDefault="0072130C">
      <w:r w:rsidRPr="001F5513">
        <w:t>Допомога надається країнам, що розвиваються, для фінансування про</w:t>
      </w:r>
      <w:r w:rsidR="007205FF" w:rsidRPr="001F5513">
        <w:t>е</w:t>
      </w:r>
      <w:r w:rsidRPr="001F5513">
        <w:t xml:space="preserve">ктів у сферах відновлювальної енергетики та енергоефективності; води та стічних вод. </w:t>
      </w:r>
    </w:p>
    <w:p w:rsidR="00B959A2" w:rsidRPr="001F5513" w:rsidRDefault="0072130C">
      <w:r w:rsidRPr="001F5513">
        <w:t xml:space="preserve">Фінансування відбувається шляхом надання комерційним банком або фінансовою установою з представництвом у Королівстві Данія позик Уряду України або українським суб’єктам господарювання під державні гарантії. </w:t>
      </w:r>
    </w:p>
    <w:p w:rsidR="00B959A2" w:rsidRPr="001F5513" w:rsidRDefault="0072130C">
      <w:r w:rsidRPr="001F5513">
        <w:t xml:space="preserve">DBF пом’якшить умови кредиту шляхом надання допомоги, яка передбачає субсидію у вигляді відсоткових виплат на весь період кредитування, експортну кредитну премію та банківську маржу. </w:t>
      </w:r>
    </w:p>
    <w:p w:rsidR="00B959A2" w:rsidRPr="001F5513" w:rsidRDefault="0072130C">
      <w:r w:rsidRPr="001F5513">
        <w:t>З урахуванням допомоги DBF, позики мають відповідати таким умовам:</w:t>
      </w:r>
    </w:p>
    <w:p w:rsidR="00B959A2" w:rsidRPr="001F5513" w:rsidRDefault="0072130C">
      <w:r w:rsidRPr="001F5513">
        <w:t xml:space="preserve"> - позики є безвідсотковими;</w:t>
      </w:r>
    </w:p>
    <w:p w:rsidR="00B959A2" w:rsidRPr="001F5513" w:rsidRDefault="0072130C">
      <w:r w:rsidRPr="001F5513">
        <w:t xml:space="preserve"> - строк погашення – до 10 років;</w:t>
      </w:r>
    </w:p>
    <w:p w:rsidR="00B959A2" w:rsidRPr="001F5513" w:rsidRDefault="0072130C">
      <w:r w:rsidRPr="001F5513">
        <w:t xml:space="preserve"> - валюта позики – євро або долар США;</w:t>
      </w:r>
    </w:p>
    <w:p w:rsidR="00B959A2" w:rsidRPr="001F5513" w:rsidRDefault="0072130C">
      <w:r w:rsidRPr="001F5513">
        <w:t xml:space="preserve"> - можуть покривати до 100 % вартості про</w:t>
      </w:r>
      <w:r w:rsidR="007205FF" w:rsidRPr="001F5513">
        <w:t>е</w:t>
      </w:r>
      <w:r w:rsidRPr="001F5513">
        <w:t xml:space="preserve">кту. </w:t>
      </w:r>
    </w:p>
    <w:p w:rsidR="00211D6D" w:rsidRPr="001F5513" w:rsidRDefault="0072130C">
      <w:r w:rsidRPr="001F5513">
        <w:lastRenderedPageBreak/>
        <w:t>Набрання чинності Рамковою угодою дозволить розширити напрями двосторонньої співпраці та надасть можливість залучати кошти на реалізацію інвестиційних про</w:t>
      </w:r>
      <w:r w:rsidR="007205FF" w:rsidRPr="001F5513">
        <w:t>е</w:t>
      </w:r>
      <w:r w:rsidRPr="001F5513">
        <w:t xml:space="preserve">ктів, спрямованих на забезпечення сталого розвитку та економічного зростання України. </w:t>
      </w:r>
    </w:p>
    <w:p w:rsidR="00211D6D" w:rsidRPr="001F5513" w:rsidRDefault="0072130C" w:rsidP="0089511D">
      <w:pPr>
        <w:spacing w:before="160"/>
        <w:rPr>
          <w:b/>
        </w:rPr>
      </w:pPr>
      <w:r w:rsidRPr="001F5513">
        <w:rPr>
          <w:b/>
        </w:rPr>
        <w:t xml:space="preserve">4. Вплив на бюджет </w:t>
      </w:r>
    </w:p>
    <w:p w:rsidR="00211D6D" w:rsidRPr="001F5513" w:rsidRDefault="0072130C">
      <w:r w:rsidRPr="001F5513">
        <w:t>Реалізація про</w:t>
      </w:r>
      <w:r w:rsidR="007205FF" w:rsidRPr="001F5513">
        <w:t>е</w:t>
      </w:r>
      <w:r w:rsidRPr="001F5513">
        <w:t xml:space="preserve">кту Закону не потребує залучення додаткових коштів Державного бюджету України. </w:t>
      </w:r>
    </w:p>
    <w:p w:rsidR="00211D6D" w:rsidRPr="001F5513" w:rsidRDefault="0072130C" w:rsidP="0089511D">
      <w:pPr>
        <w:spacing w:before="160"/>
        <w:rPr>
          <w:b/>
        </w:rPr>
      </w:pPr>
      <w:r w:rsidRPr="001F5513">
        <w:rPr>
          <w:b/>
        </w:rPr>
        <w:t xml:space="preserve">5. Позиція заінтересованих сторін </w:t>
      </w:r>
    </w:p>
    <w:p w:rsidR="00211D6D" w:rsidRPr="001F5513" w:rsidRDefault="0072130C">
      <w:r w:rsidRPr="001F5513">
        <w:t>Відсутні заінтересовані сторони. Зокрема, про</w:t>
      </w:r>
      <w:r w:rsidR="007E2F26" w:rsidRPr="001F5513">
        <w:t>е</w:t>
      </w:r>
      <w:r w:rsidRPr="001F5513">
        <w:t xml:space="preserve">кт Закону не стосується сфери наукової та </w:t>
      </w:r>
      <w:r w:rsidR="00211D6D" w:rsidRPr="001F5513">
        <w:t xml:space="preserve">науково-технічної діяльності. </w:t>
      </w:r>
    </w:p>
    <w:p w:rsidR="00211D6D" w:rsidRPr="001F5513" w:rsidRDefault="0072130C" w:rsidP="0089511D">
      <w:pPr>
        <w:spacing w:before="160"/>
        <w:rPr>
          <w:b/>
        </w:rPr>
      </w:pPr>
      <w:r w:rsidRPr="001F5513">
        <w:rPr>
          <w:b/>
        </w:rPr>
        <w:t xml:space="preserve">6. Прогноз впливу </w:t>
      </w:r>
    </w:p>
    <w:p w:rsidR="00211D6D" w:rsidRPr="001F5513" w:rsidRDefault="0072130C">
      <w:r w:rsidRPr="001F5513">
        <w:t>Про</w:t>
      </w:r>
      <w:r w:rsidR="007205FF" w:rsidRPr="001F5513">
        <w:t>е</w:t>
      </w:r>
      <w:r w:rsidRPr="001F5513">
        <w:t xml:space="preserve">кт Закону не має впливу на сфери суспільних відносин, зокрема регуляторного впливу. </w:t>
      </w:r>
    </w:p>
    <w:p w:rsidR="00211D6D" w:rsidRPr="001F5513" w:rsidRDefault="0072130C" w:rsidP="0089511D">
      <w:pPr>
        <w:spacing w:before="160"/>
        <w:rPr>
          <w:b/>
        </w:rPr>
      </w:pPr>
      <w:r w:rsidRPr="001F5513">
        <w:rPr>
          <w:b/>
        </w:rPr>
        <w:t xml:space="preserve">7. Позиція заінтересованих органів </w:t>
      </w:r>
    </w:p>
    <w:p w:rsidR="00211D6D" w:rsidRPr="001F5513" w:rsidRDefault="0072130C">
      <w:r w:rsidRPr="001F5513">
        <w:t>Про</w:t>
      </w:r>
      <w:r w:rsidR="007205FF" w:rsidRPr="001F5513">
        <w:t>е</w:t>
      </w:r>
      <w:r w:rsidRPr="001F5513">
        <w:t xml:space="preserve">кт Закону </w:t>
      </w:r>
      <w:r w:rsidR="00211D6D" w:rsidRPr="001F5513">
        <w:t>погоджен</w:t>
      </w:r>
      <w:r w:rsidR="001F1056" w:rsidRPr="001F5513">
        <w:t>о</w:t>
      </w:r>
      <w:r w:rsidRPr="001F5513">
        <w:t xml:space="preserve"> з Міністерством розвитку економіки, торгівлі та сільського господарства України, Міністерством розвитку громад та територій України, Міністерством закордонних справ України. </w:t>
      </w:r>
    </w:p>
    <w:p w:rsidR="00950DD0" w:rsidRPr="001F5513" w:rsidRDefault="00950DD0" w:rsidP="00950DD0">
      <w:pPr>
        <w:shd w:val="clear" w:color="auto" w:fill="FFFFFF"/>
        <w:textAlignment w:val="baseline"/>
        <w:rPr>
          <w:rFonts w:eastAsia="Times New Roman"/>
          <w:szCs w:val="28"/>
          <w:lang w:eastAsia="ru-RU"/>
        </w:rPr>
      </w:pPr>
      <w:r w:rsidRPr="001F5513">
        <w:rPr>
          <w:szCs w:val="28"/>
        </w:rPr>
        <w:t>Висновок Мін</w:t>
      </w:r>
      <w:r w:rsidR="007E2F26" w:rsidRPr="001F5513">
        <w:rPr>
          <w:szCs w:val="28"/>
        </w:rPr>
        <w:t>’</w:t>
      </w:r>
      <w:r w:rsidRPr="001F5513">
        <w:rPr>
          <w:szCs w:val="28"/>
        </w:rPr>
        <w:t xml:space="preserve">юсту від </w:t>
      </w:r>
      <w:r w:rsidR="008E6EFC" w:rsidRPr="001F5513">
        <w:rPr>
          <w:szCs w:val="28"/>
        </w:rPr>
        <w:t>30.04.2020</w:t>
      </w:r>
      <w:r w:rsidRPr="001F5513">
        <w:rPr>
          <w:szCs w:val="28"/>
        </w:rPr>
        <w:t xml:space="preserve"> </w:t>
      </w:r>
      <w:r w:rsidR="007E2F26" w:rsidRPr="001F5513">
        <w:rPr>
          <w:szCs w:val="28"/>
        </w:rPr>
        <w:t>– п</w:t>
      </w:r>
      <w:r w:rsidRPr="001F5513">
        <w:rPr>
          <w:szCs w:val="28"/>
        </w:rPr>
        <w:t>роект Закону погоджено без зауважень.</w:t>
      </w:r>
    </w:p>
    <w:p w:rsidR="00211D6D" w:rsidRPr="001F5513" w:rsidRDefault="0072130C" w:rsidP="0089511D">
      <w:pPr>
        <w:spacing w:before="160"/>
        <w:rPr>
          <w:b/>
        </w:rPr>
      </w:pPr>
      <w:r w:rsidRPr="001F5513">
        <w:rPr>
          <w:b/>
        </w:rPr>
        <w:t xml:space="preserve">8. Ризики та обмеження </w:t>
      </w:r>
    </w:p>
    <w:p w:rsidR="00211D6D" w:rsidRPr="001F5513" w:rsidRDefault="0072130C">
      <w:r w:rsidRPr="001F5513">
        <w:t>У про</w:t>
      </w:r>
      <w:r w:rsidR="007205FF" w:rsidRPr="001F5513">
        <w:t>е</w:t>
      </w:r>
      <w:r w:rsidRPr="001F5513">
        <w:t xml:space="preserve">кті Закону відсутні положення, які містять ознаки дискримінації. </w:t>
      </w:r>
    </w:p>
    <w:p w:rsidR="00211D6D" w:rsidRPr="001F5513" w:rsidRDefault="0072130C" w:rsidP="0089511D">
      <w:pPr>
        <w:spacing w:before="160"/>
        <w:rPr>
          <w:b/>
        </w:rPr>
      </w:pPr>
      <w:r w:rsidRPr="001F5513">
        <w:rPr>
          <w:b/>
        </w:rPr>
        <w:t>9. Підстава розроблення про</w:t>
      </w:r>
      <w:r w:rsidR="007205FF" w:rsidRPr="001F5513">
        <w:rPr>
          <w:b/>
        </w:rPr>
        <w:t>е</w:t>
      </w:r>
      <w:r w:rsidRPr="001F5513">
        <w:rPr>
          <w:b/>
        </w:rPr>
        <w:t xml:space="preserve">кту акта </w:t>
      </w:r>
    </w:p>
    <w:p w:rsidR="00211D6D" w:rsidRPr="001F5513" w:rsidRDefault="0072130C">
      <w:r w:rsidRPr="001F5513">
        <w:t>Закон України від 29.06.2004 №</w:t>
      </w:r>
      <w:r w:rsidR="007E2F26" w:rsidRPr="001F5513">
        <w:t> </w:t>
      </w:r>
      <w:r w:rsidRPr="001F5513">
        <w:t xml:space="preserve">1906-IV «Про міжнародні договори України». </w:t>
      </w:r>
    </w:p>
    <w:p w:rsidR="0089511D" w:rsidRPr="001F5513" w:rsidRDefault="0089511D"/>
    <w:p w:rsidR="00B959A2" w:rsidRPr="001F5513" w:rsidRDefault="00B959A2"/>
    <w:p w:rsidR="00C820AC" w:rsidRPr="001F5513" w:rsidRDefault="00C820AC" w:rsidP="00C820AC">
      <w:pPr>
        <w:ind w:firstLine="0"/>
        <w:rPr>
          <w:b/>
        </w:rPr>
      </w:pPr>
      <w:r w:rsidRPr="001F5513">
        <w:rPr>
          <w:b/>
        </w:rPr>
        <w:t>Міністр фінансів України                                                     Сергій МАРЧЕНКО</w:t>
      </w:r>
    </w:p>
    <w:p w:rsidR="0089511D" w:rsidRPr="001F5513" w:rsidRDefault="0089511D"/>
    <w:p w:rsidR="0089511D" w:rsidRPr="001F5513" w:rsidRDefault="0089511D"/>
    <w:p w:rsidR="005A463A" w:rsidRPr="001F5513" w:rsidRDefault="0089511D" w:rsidP="0089511D">
      <w:pPr>
        <w:ind w:firstLine="0"/>
      </w:pPr>
      <w:r w:rsidRPr="001F5513">
        <w:t>________________ 2020</w:t>
      </w:r>
      <w:r w:rsidR="0072130C" w:rsidRPr="001F5513">
        <w:t xml:space="preserve"> року</w:t>
      </w:r>
    </w:p>
    <w:sectPr w:rsidR="005A463A" w:rsidRPr="001F5513" w:rsidSect="007E2F26">
      <w:headerReference w:type="default" r:id="rId7"/>
      <w:pgSz w:w="11906" w:h="16838"/>
      <w:pgMar w:top="850" w:right="566" w:bottom="1701" w:left="1701" w:header="708" w:footer="1417"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5F2F" w:rsidRDefault="009D5F2F" w:rsidP="007E2F26">
      <w:r>
        <w:separator/>
      </w:r>
    </w:p>
  </w:endnote>
  <w:endnote w:type="continuationSeparator" w:id="0">
    <w:p w:rsidR="009D5F2F" w:rsidRDefault="009D5F2F" w:rsidP="007E2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5F2F" w:rsidRDefault="009D5F2F" w:rsidP="007E2F26">
      <w:r>
        <w:separator/>
      </w:r>
    </w:p>
  </w:footnote>
  <w:footnote w:type="continuationSeparator" w:id="0">
    <w:p w:rsidR="009D5F2F" w:rsidRDefault="009D5F2F" w:rsidP="007E2F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F26" w:rsidRDefault="007E2F26">
    <w:pPr>
      <w:pStyle w:val="a4"/>
      <w:jc w:val="center"/>
    </w:pPr>
    <w:r>
      <w:fldChar w:fldCharType="begin"/>
    </w:r>
    <w:r>
      <w:instrText>PAGE   \* MERGEFORMAT</w:instrText>
    </w:r>
    <w:r>
      <w:fldChar w:fldCharType="separate"/>
    </w:r>
    <w:r w:rsidR="002E663B" w:rsidRPr="002E663B">
      <w:rPr>
        <w:noProof/>
        <w:lang w:val="ru-RU"/>
      </w:rPr>
      <w:t>2</w:t>
    </w:r>
    <w:r>
      <w:fldChar w:fldCharType="end"/>
    </w:r>
  </w:p>
  <w:p w:rsidR="007E2F26" w:rsidRDefault="007E2F26">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30C"/>
    <w:rsid w:val="00032567"/>
    <w:rsid w:val="001F1056"/>
    <w:rsid w:val="001F5513"/>
    <w:rsid w:val="00211D6D"/>
    <w:rsid w:val="00286559"/>
    <w:rsid w:val="002E663B"/>
    <w:rsid w:val="004A1C3A"/>
    <w:rsid w:val="004E590A"/>
    <w:rsid w:val="004F5DE5"/>
    <w:rsid w:val="005015CE"/>
    <w:rsid w:val="005A463A"/>
    <w:rsid w:val="007205FF"/>
    <w:rsid w:val="0072130C"/>
    <w:rsid w:val="007E2F26"/>
    <w:rsid w:val="0089511D"/>
    <w:rsid w:val="008E6EFC"/>
    <w:rsid w:val="00950DD0"/>
    <w:rsid w:val="009D5F2F"/>
    <w:rsid w:val="009F6D9A"/>
    <w:rsid w:val="00B959A2"/>
    <w:rsid w:val="00C820AC"/>
    <w:rsid w:val="00FB308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Calibri"/>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709"/>
      <w:jc w:val="both"/>
    </w:pPr>
    <w:rPr>
      <w:sz w:val="28"/>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11D6D"/>
    <w:pPr>
      <w:ind w:left="720"/>
      <w:contextualSpacing/>
    </w:pPr>
  </w:style>
  <w:style w:type="paragraph" w:styleId="a4">
    <w:name w:val="header"/>
    <w:basedOn w:val="a"/>
    <w:link w:val="a5"/>
    <w:uiPriority w:val="99"/>
    <w:unhideWhenUsed/>
    <w:rsid w:val="007E2F26"/>
    <w:pPr>
      <w:tabs>
        <w:tab w:val="center" w:pos="4844"/>
        <w:tab w:val="right" w:pos="9689"/>
      </w:tabs>
    </w:pPr>
  </w:style>
  <w:style w:type="character" w:customStyle="1" w:styleId="a5">
    <w:name w:val="Верхний колонтитул Знак"/>
    <w:link w:val="a4"/>
    <w:uiPriority w:val="99"/>
    <w:rsid w:val="007E2F26"/>
    <w:rPr>
      <w:sz w:val="28"/>
      <w:szCs w:val="22"/>
      <w:lang w:val="uk-UA"/>
    </w:rPr>
  </w:style>
  <w:style w:type="paragraph" w:styleId="a6">
    <w:name w:val="footer"/>
    <w:basedOn w:val="a"/>
    <w:link w:val="a7"/>
    <w:uiPriority w:val="99"/>
    <w:unhideWhenUsed/>
    <w:rsid w:val="007E2F26"/>
    <w:pPr>
      <w:tabs>
        <w:tab w:val="center" w:pos="4844"/>
        <w:tab w:val="right" w:pos="9689"/>
      </w:tabs>
    </w:pPr>
  </w:style>
  <w:style w:type="character" w:customStyle="1" w:styleId="a7">
    <w:name w:val="Нижний колонтитул Знак"/>
    <w:link w:val="a6"/>
    <w:uiPriority w:val="99"/>
    <w:rsid w:val="007E2F26"/>
    <w:rPr>
      <w:sz w:val="28"/>
      <w:szCs w:val="22"/>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Calibri"/>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709"/>
      <w:jc w:val="both"/>
    </w:pPr>
    <w:rPr>
      <w:sz w:val="28"/>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11D6D"/>
    <w:pPr>
      <w:ind w:left="720"/>
      <w:contextualSpacing/>
    </w:pPr>
  </w:style>
  <w:style w:type="paragraph" w:styleId="a4">
    <w:name w:val="header"/>
    <w:basedOn w:val="a"/>
    <w:link w:val="a5"/>
    <w:uiPriority w:val="99"/>
    <w:unhideWhenUsed/>
    <w:rsid w:val="007E2F26"/>
    <w:pPr>
      <w:tabs>
        <w:tab w:val="center" w:pos="4844"/>
        <w:tab w:val="right" w:pos="9689"/>
      </w:tabs>
    </w:pPr>
  </w:style>
  <w:style w:type="character" w:customStyle="1" w:styleId="a5">
    <w:name w:val="Верхний колонтитул Знак"/>
    <w:link w:val="a4"/>
    <w:uiPriority w:val="99"/>
    <w:rsid w:val="007E2F26"/>
    <w:rPr>
      <w:sz w:val="28"/>
      <w:szCs w:val="22"/>
      <w:lang w:val="uk-UA"/>
    </w:rPr>
  </w:style>
  <w:style w:type="paragraph" w:styleId="a6">
    <w:name w:val="footer"/>
    <w:basedOn w:val="a"/>
    <w:link w:val="a7"/>
    <w:uiPriority w:val="99"/>
    <w:unhideWhenUsed/>
    <w:rsid w:val="007E2F26"/>
    <w:pPr>
      <w:tabs>
        <w:tab w:val="center" w:pos="4844"/>
        <w:tab w:val="right" w:pos="9689"/>
      </w:tabs>
    </w:pPr>
  </w:style>
  <w:style w:type="character" w:customStyle="1" w:styleId="a7">
    <w:name w:val="Нижний колонтитул Знак"/>
    <w:link w:val="a6"/>
    <w:uiPriority w:val="99"/>
    <w:rsid w:val="007E2F26"/>
    <w:rPr>
      <w:sz w:val="28"/>
      <w:szCs w:val="22"/>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46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2282</Words>
  <Characters>1302</Characters>
  <Application>Microsoft Office Word</Application>
  <DocSecurity>0</DocSecurity>
  <Lines>10</Lines>
  <Paragraphs>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MINFIN</Company>
  <LinksUpToDate>false</LinksUpToDate>
  <CharactersWithSpaces>3577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Кузьменко Олена Володимирівна</dc:creator>
  <cp:lastModifiedBy>User</cp:lastModifiedBy>
  <cp:revision>2</cp:revision>
  <dcterms:created xsi:type="dcterms:W3CDTF">2020-05-21T08:45:00Z</dcterms:created>
  <dcterms:modified xsi:type="dcterms:W3CDTF">2020-05-21T08:45:00Z</dcterms:modified>
</cp:coreProperties>
</file>