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9A9" w:rsidRDefault="009E49A9">
      <w:pPr>
        <w:pStyle w:val="af2"/>
        <w:tabs>
          <w:tab w:val="clear" w:pos="4677"/>
          <w:tab w:val="clear" w:pos="9355"/>
        </w:tabs>
        <w:ind w:left="783" w:right="432"/>
        <w:rPr>
          <w:rFonts w:ascii="Times New Roman" w:hAnsi="Times New Roman" w:cs="Times New Roman"/>
          <w:spacing w:val="0"/>
          <w:w w:val="100"/>
        </w:rPr>
      </w:pPr>
    </w:p>
    <w:p w:rsidR="009E49A9" w:rsidRDefault="009E49A9">
      <w:pPr>
        <w:pStyle w:val="af2"/>
        <w:tabs>
          <w:tab w:val="clear" w:pos="4677"/>
          <w:tab w:val="clear" w:pos="9355"/>
        </w:tabs>
        <w:ind w:left="783" w:right="432"/>
        <w:rPr>
          <w:rFonts w:ascii="Times New Roman" w:hAnsi="Times New Roman" w:cs="Times New Roman"/>
          <w:spacing w:val="0"/>
          <w:w w:val="100"/>
        </w:rPr>
      </w:pPr>
    </w:p>
    <w:p w:rsidR="009E49A9" w:rsidRDefault="009E49A9">
      <w:pPr>
        <w:pStyle w:val="af2"/>
        <w:tabs>
          <w:tab w:val="clear" w:pos="4677"/>
          <w:tab w:val="clear" w:pos="9355"/>
        </w:tabs>
        <w:ind w:left="783" w:right="432"/>
        <w:jc w:val="center"/>
        <w:rPr>
          <w:rFonts w:ascii="Times New Roman" w:hAnsi="Times New Roman" w:cs="Times New Roman"/>
          <w:b/>
          <w:bCs/>
          <w:spacing w:val="0"/>
          <w:w w:val="100"/>
        </w:rPr>
      </w:pPr>
    </w:p>
    <w:p w:rsidR="009E49A9" w:rsidRDefault="009E49A9">
      <w:pPr>
        <w:pStyle w:val="af2"/>
        <w:tabs>
          <w:tab w:val="clear" w:pos="4677"/>
          <w:tab w:val="clear" w:pos="9355"/>
        </w:tabs>
        <w:ind w:right="-42"/>
        <w:jc w:val="center"/>
      </w:pPr>
      <w:r>
        <w:rPr>
          <w:rFonts w:ascii="Times New Roman" w:hAnsi="Times New Roman" w:cs="Times New Roman"/>
          <w:b/>
          <w:bCs/>
          <w:spacing w:val="0"/>
          <w:w w:val="100"/>
        </w:rPr>
        <w:t>ВИСНОВОК</w:t>
      </w:r>
    </w:p>
    <w:p w:rsidR="009E49A9" w:rsidRDefault="009E49A9">
      <w:pPr>
        <w:widowControl w:val="0"/>
        <w:autoSpaceDE w:val="0"/>
        <w:ind w:right="-1"/>
        <w:jc w:val="center"/>
      </w:pPr>
      <w:r>
        <w:rPr>
          <w:rFonts w:ascii="Times New Roman" w:hAnsi="Times New Roman" w:cs="Times New Roman"/>
          <w:b/>
          <w:bCs/>
          <w:spacing w:val="0"/>
          <w:w w:val="100"/>
        </w:rPr>
        <w:t xml:space="preserve">на проект </w:t>
      </w:r>
      <w:r>
        <w:rPr>
          <w:rFonts w:ascii="Times New Roman" w:hAnsi="Times New Roman" w:cs="Times New Roman"/>
          <w:b/>
          <w:bCs/>
          <w:color w:val="auto"/>
          <w:spacing w:val="0"/>
          <w:w w:val="100"/>
          <w:szCs w:val="28"/>
        </w:rPr>
        <w:t>Закону України «</w:t>
      </w:r>
      <w:r>
        <w:rPr>
          <w:rFonts w:ascii="Times New Roman" w:hAnsi="Times New Roman" w:cs="Times New Roman"/>
          <w:b/>
          <w:bCs/>
          <w:spacing w:val="0"/>
          <w:w w:val="100"/>
          <w:szCs w:val="28"/>
        </w:rPr>
        <w:t>Про медіа в Україні</w:t>
      </w:r>
      <w:r>
        <w:rPr>
          <w:rFonts w:ascii="Times New Roman" w:hAnsi="Times New Roman" w:cs="Times New Roman"/>
          <w:b/>
          <w:spacing w:val="0"/>
          <w:w w:val="100"/>
          <w:szCs w:val="28"/>
        </w:rPr>
        <w:t>»</w:t>
      </w:r>
    </w:p>
    <w:p w:rsidR="009E49A9" w:rsidRDefault="009E49A9">
      <w:pPr>
        <w:pStyle w:val="4"/>
        <w:keepNext w:val="0"/>
        <w:keepLines w:val="0"/>
        <w:widowControl w:val="0"/>
        <w:suppressAutoHyphens w:val="0"/>
        <w:overflowPunct w:val="0"/>
        <w:spacing w:before="0" w:after="0" w:line="240" w:lineRule="auto"/>
        <w:ind w:firstLine="680"/>
        <w:jc w:val="both"/>
        <w:rPr>
          <w:b w:val="0"/>
          <w:sz w:val="28"/>
          <w:szCs w:val="28"/>
        </w:rPr>
      </w:pPr>
    </w:p>
    <w:p w:rsidR="009E49A9" w:rsidRPr="00D82255" w:rsidRDefault="009E49A9" w:rsidP="00E45ABD">
      <w:pPr>
        <w:pStyle w:val="4"/>
        <w:keepNext w:val="0"/>
        <w:keepLines w:val="0"/>
        <w:widowControl w:val="0"/>
        <w:suppressAutoHyphens w:val="0"/>
        <w:overflowPunct w:val="0"/>
        <w:spacing w:before="0" w:after="0" w:line="240" w:lineRule="auto"/>
        <w:ind w:firstLine="720"/>
        <w:jc w:val="both"/>
        <w:rPr>
          <w:b w:val="0"/>
          <w:sz w:val="28"/>
        </w:rPr>
      </w:pPr>
      <w:r w:rsidRPr="00B42593">
        <w:rPr>
          <w:b w:val="0"/>
          <w:color w:val="auto"/>
          <w:sz w:val="28"/>
          <w:szCs w:val="28"/>
          <w:lang w:eastAsia="ru-RU"/>
        </w:rPr>
        <w:t xml:space="preserve">У Головному управлінні розглянуто поданий </w:t>
      </w:r>
      <w:r w:rsidRPr="00D82255">
        <w:rPr>
          <w:b w:val="0"/>
          <w:color w:val="auto"/>
          <w:sz w:val="28"/>
          <w:szCs w:val="28"/>
          <w:lang w:eastAsia="ru-RU"/>
        </w:rPr>
        <w:t>законопроект, який є альтернативним до проекту Закону України «Про медіа» (</w:t>
      </w:r>
      <w:r w:rsidRPr="00D82255">
        <w:rPr>
          <w:b w:val="0"/>
          <w:color w:val="00000A"/>
          <w:sz w:val="28"/>
          <w:szCs w:val="28"/>
        </w:rPr>
        <w:t>реєстр. № 2693 від 27.12.2019).</w:t>
      </w:r>
      <w:r w:rsidRPr="00D82255">
        <w:rPr>
          <w:b w:val="0"/>
          <w:color w:val="auto"/>
          <w:sz w:val="28"/>
          <w:szCs w:val="28"/>
          <w:lang w:eastAsia="ru-RU"/>
        </w:rPr>
        <w:t xml:space="preserve"> </w:t>
      </w:r>
      <w:r w:rsidR="00B42593" w:rsidRPr="00D82255">
        <w:rPr>
          <w:b w:val="0"/>
          <w:sz w:val="28"/>
        </w:rPr>
        <w:t xml:space="preserve">Прийняття законопроекту має створити необхідні сучасні європейські умови для задоволення  інформаційних потреб громадян України, ефективного розвитку сфери надання аудіовізуальних медіа сервісів з використанням нових технологій </w:t>
      </w:r>
      <w:r w:rsidRPr="00D82255">
        <w:rPr>
          <w:b w:val="0"/>
          <w:sz w:val="28"/>
        </w:rPr>
        <w:t>(п. 2 пояснювальної записки).</w:t>
      </w:r>
    </w:p>
    <w:p w:rsidR="009E49A9" w:rsidRPr="00D82255" w:rsidRDefault="009E49A9" w:rsidP="00E45ABD">
      <w:pPr>
        <w:pStyle w:val="4"/>
        <w:keepNext w:val="0"/>
        <w:keepLines w:val="0"/>
        <w:widowControl w:val="0"/>
        <w:suppressAutoHyphens w:val="0"/>
        <w:overflowPunct w:val="0"/>
        <w:spacing w:before="0" w:after="0" w:line="240" w:lineRule="auto"/>
        <w:ind w:firstLine="720"/>
        <w:jc w:val="both"/>
      </w:pPr>
      <w:r w:rsidRPr="00D82255">
        <w:rPr>
          <w:b w:val="0"/>
          <w:sz w:val="28"/>
          <w:szCs w:val="28"/>
        </w:rPr>
        <w:t xml:space="preserve">З прийняттям цього Закону одночасно пропонується </w:t>
      </w:r>
      <w:r w:rsidRPr="00D82255">
        <w:rPr>
          <w:b w:val="0"/>
          <w:color w:val="00000A"/>
          <w:sz w:val="28"/>
          <w:szCs w:val="28"/>
        </w:rPr>
        <w:t>визнати такими, що втратили чинність, закони України «Про друковані засоби масової інформації (пресу) в Україні», «Про телебачення і р</w:t>
      </w:r>
      <w:r w:rsidR="004D3A70" w:rsidRPr="00D82255">
        <w:rPr>
          <w:b w:val="0"/>
          <w:color w:val="00000A"/>
          <w:sz w:val="28"/>
          <w:szCs w:val="28"/>
        </w:rPr>
        <w:t xml:space="preserve">адіомовлення», </w:t>
      </w:r>
      <w:r w:rsidR="004D3A70" w:rsidRPr="00100042">
        <w:rPr>
          <w:b w:val="0"/>
          <w:color w:val="00000A"/>
          <w:sz w:val="28"/>
          <w:szCs w:val="28"/>
        </w:rPr>
        <w:br/>
      </w:r>
      <w:r w:rsidRPr="00D82255">
        <w:rPr>
          <w:b w:val="0"/>
          <w:color w:val="00000A"/>
          <w:sz w:val="28"/>
          <w:szCs w:val="28"/>
        </w:rPr>
        <w:t>«Про інформаційні агентства», «Про Національну раду України з питань телебачення і радіомовлення», «Про порядок висвітлення діяльності органів державної влади та органів місцевого самоврядування в Україні засобами масової інформації» та внести низку змін у чинні кодекси та закони України</w:t>
      </w:r>
      <w:r w:rsidRPr="00D82255">
        <w:rPr>
          <w:b w:val="0"/>
          <w:sz w:val="28"/>
          <w:szCs w:val="28"/>
        </w:rPr>
        <w:t>.</w:t>
      </w:r>
    </w:p>
    <w:p w:rsidR="009E49A9" w:rsidRPr="00D82255" w:rsidRDefault="009E49A9" w:rsidP="00E45ABD">
      <w:pPr>
        <w:pStyle w:val="15"/>
        <w:tabs>
          <w:tab w:val="num" w:pos="0"/>
        </w:tabs>
        <w:spacing w:before="0" w:after="0"/>
        <w:ind w:firstLine="720"/>
        <w:jc w:val="both"/>
      </w:pPr>
      <w:r w:rsidRPr="00D82255">
        <w:rPr>
          <w:sz w:val="28"/>
          <w:szCs w:val="28"/>
        </w:rPr>
        <w:t xml:space="preserve">Враховуючи той факт, що альтернативний законопроект значною мірою повторює редакцію проекту </w:t>
      </w:r>
      <w:r w:rsidRPr="00D82255">
        <w:rPr>
          <w:sz w:val="28"/>
          <w:szCs w:val="28"/>
          <w:lang w:eastAsia="ru-RU"/>
        </w:rPr>
        <w:t>Закону України</w:t>
      </w:r>
      <w:r w:rsidR="004D3A70" w:rsidRPr="00D82255">
        <w:rPr>
          <w:sz w:val="28"/>
          <w:szCs w:val="28"/>
          <w:lang w:eastAsia="ru-RU"/>
        </w:rPr>
        <w:t xml:space="preserve"> «Про медіа» </w:t>
      </w:r>
      <w:r w:rsidR="004D3A70" w:rsidRPr="00100042">
        <w:rPr>
          <w:sz w:val="28"/>
          <w:szCs w:val="28"/>
          <w:lang w:val="ru-RU" w:eastAsia="ru-RU"/>
        </w:rPr>
        <w:br/>
      </w:r>
      <w:r w:rsidRPr="00D82255">
        <w:rPr>
          <w:sz w:val="28"/>
          <w:szCs w:val="28"/>
          <w:lang w:eastAsia="ru-RU"/>
        </w:rPr>
        <w:t>(</w:t>
      </w:r>
      <w:r w:rsidRPr="00D82255">
        <w:rPr>
          <w:color w:val="00000A"/>
          <w:sz w:val="28"/>
          <w:szCs w:val="28"/>
        </w:rPr>
        <w:t>реєстр. № 2693 від 27.12.2019) та проекту Закону України «Про медіа в</w:t>
      </w:r>
      <w:r w:rsidR="00FE67BA">
        <w:rPr>
          <w:color w:val="00000A"/>
          <w:sz w:val="28"/>
          <w:szCs w:val="28"/>
        </w:rPr>
        <w:t xml:space="preserve"> </w:t>
      </w:r>
      <w:r w:rsidRPr="00D82255">
        <w:rPr>
          <w:color w:val="00000A"/>
          <w:sz w:val="28"/>
          <w:szCs w:val="28"/>
        </w:rPr>
        <w:t xml:space="preserve">Україні» </w:t>
      </w:r>
      <w:r w:rsidRPr="00D82255">
        <w:rPr>
          <w:color w:val="00000A"/>
          <w:sz w:val="28"/>
          <w:szCs w:val="28"/>
          <w:lang w:eastAsia="ru-RU"/>
        </w:rPr>
        <w:t>(</w:t>
      </w:r>
      <w:r w:rsidRPr="00D82255">
        <w:rPr>
          <w:color w:val="00000A"/>
          <w:sz w:val="28"/>
          <w:szCs w:val="28"/>
        </w:rPr>
        <w:t>реєстр. № 2693-1 від 15.01.2020)</w:t>
      </w:r>
      <w:r w:rsidRPr="00D82255">
        <w:rPr>
          <w:sz w:val="28"/>
          <w:szCs w:val="28"/>
        </w:rPr>
        <w:t>, Головне управління, проаналізувавши поданий законопроект, вважає за доцільне повторити окремі</w:t>
      </w:r>
      <w:r w:rsidR="004D3A70" w:rsidRPr="00100042">
        <w:rPr>
          <w:sz w:val="28"/>
          <w:szCs w:val="28"/>
          <w:lang w:val="ru-RU"/>
        </w:rPr>
        <w:t>,</w:t>
      </w:r>
      <w:r w:rsidRPr="00D82255">
        <w:rPr>
          <w:sz w:val="28"/>
          <w:szCs w:val="28"/>
        </w:rPr>
        <w:t xml:space="preserve"> раніше висловлені зауваження</w:t>
      </w:r>
      <w:r w:rsidR="004D3A70" w:rsidRPr="00100042">
        <w:rPr>
          <w:sz w:val="28"/>
          <w:szCs w:val="28"/>
          <w:lang w:val="ru-RU"/>
        </w:rPr>
        <w:t>,</w:t>
      </w:r>
      <w:r w:rsidRPr="00D82255">
        <w:rPr>
          <w:sz w:val="28"/>
          <w:szCs w:val="28"/>
        </w:rPr>
        <w:t xml:space="preserve"> та зазначити нові.</w:t>
      </w:r>
    </w:p>
    <w:p w:rsidR="00390136" w:rsidRPr="005B2B4F" w:rsidRDefault="009E49A9" w:rsidP="00E45ABD">
      <w:pPr>
        <w:pStyle w:val="af7"/>
        <w:tabs>
          <w:tab w:val="num" w:pos="0"/>
        </w:tabs>
        <w:spacing w:before="0" w:beforeAutospacing="0" w:after="0" w:afterAutospacing="0"/>
        <w:ind w:firstLine="720"/>
        <w:jc w:val="both"/>
        <w:rPr>
          <w:bCs/>
          <w:sz w:val="28"/>
          <w:szCs w:val="28"/>
        </w:rPr>
      </w:pPr>
      <w:r w:rsidRPr="00D82255">
        <w:rPr>
          <w:b/>
          <w:sz w:val="28"/>
          <w:szCs w:val="28"/>
        </w:rPr>
        <w:t>1.</w:t>
      </w:r>
      <w:r w:rsidRPr="00D82255">
        <w:rPr>
          <w:sz w:val="28"/>
          <w:szCs w:val="28"/>
        </w:rPr>
        <w:t xml:space="preserve"> </w:t>
      </w:r>
      <w:r w:rsidR="00390136" w:rsidRPr="00D82255">
        <w:rPr>
          <w:sz w:val="28"/>
          <w:szCs w:val="28"/>
        </w:rPr>
        <w:t xml:space="preserve">Головне управління загалом погоджується з доцільністю оновлення та уніфікації чинного законодавства України у сфері телебачення та радіомовлення, друкованих засобів масової інформації відповідно до змін суспільних відносин. Поданий на розгляд законопроект має позитивні напрацювання, які пов’язані зі спробою систематизувати чинні норми права щодо регламентації діяльності у сфері медіа-послуг, а також врахувати  положення міжнародних нормативно-правових актів у даній сфері (зокрема, </w:t>
      </w:r>
      <w:r w:rsidR="00390136" w:rsidRPr="00D82255">
        <w:rPr>
          <w:bCs/>
          <w:sz w:val="28"/>
          <w:szCs w:val="28"/>
        </w:rPr>
        <w:t xml:space="preserve">Директиви Європейського Парламенту та Ради Європи </w:t>
      </w:r>
      <w:r w:rsidR="00FE67BA">
        <w:rPr>
          <w:bCs/>
          <w:sz w:val="28"/>
          <w:szCs w:val="28"/>
        </w:rPr>
        <w:t xml:space="preserve">                                                           </w:t>
      </w:r>
      <w:r w:rsidR="00390136" w:rsidRPr="00D82255">
        <w:rPr>
          <w:bCs/>
          <w:sz w:val="28"/>
          <w:szCs w:val="28"/>
        </w:rPr>
        <w:t>від 10</w:t>
      </w:r>
      <w:r w:rsidR="009030F8" w:rsidRPr="00D82255">
        <w:rPr>
          <w:bCs/>
          <w:sz w:val="28"/>
          <w:szCs w:val="28"/>
        </w:rPr>
        <w:t>.03.</w:t>
      </w:r>
      <w:r w:rsidR="00390136" w:rsidRPr="00D82255">
        <w:rPr>
          <w:bCs/>
          <w:sz w:val="28"/>
          <w:szCs w:val="28"/>
        </w:rPr>
        <w:t>2010</w:t>
      </w:r>
      <w:r w:rsidR="00FE67BA">
        <w:rPr>
          <w:bCs/>
          <w:sz w:val="28"/>
          <w:szCs w:val="28"/>
        </w:rPr>
        <w:t xml:space="preserve"> </w:t>
      </w:r>
      <w:r w:rsidR="004D3A70" w:rsidRPr="00D82255">
        <w:rPr>
          <w:bCs/>
          <w:sz w:val="28"/>
          <w:szCs w:val="28"/>
        </w:rPr>
        <w:t xml:space="preserve">№ </w:t>
      </w:r>
      <w:r w:rsidR="00390136" w:rsidRPr="00D82255">
        <w:rPr>
          <w:bCs/>
          <w:sz w:val="28"/>
          <w:szCs w:val="28"/>
        </w:rPr>
        <w:t>2010/13/ЄС про узгодження певних положень, визначених законами, підзаконними актами та адміністративними положеннями у державах-членах стосовно надання аудіовізуальних медіа послуг). Разом з тим, законопроекту властив</w:t>
      </w:r>
      <w:r w:rsidR="004D3A70" w:rsidRPr="00D82255">
        <w:rPr>
          <w:bCs/>
          <w:sz w:val="28"/>
          <w:szCs w:val="28"/>
        </w:rPr>
        <w:t>ий</w:t>
      </w:r>
      <w:r w:rsidR="00390136" w:rsidRPr="00D82255">
        <w:rPr>
          <w:bCs/>
          <w:sz w:val="28"/>
          <w:szCs w:val="28"/>
        </w:rPr>
        <w:t xml:space="preserve"> ряд концептуальних недоліків</w:t>
      </w:r>
      <w:r w:rsidR="00390136" w:rsidRPr="005B2B4F">
        <w:rPr>
          <w:bCs/>
          <w:sz w:val="28"/>
          <w:szCs w:val="28"/>
        </w:rPr>
        <w:t>, які роблять його редакцію уразливою на відміну від чинного законодавства у сфері телебачення та радіомовлення.</w:t>
      </w:r>
    </w:p>
    <w:p w:rsidR="009E49A9" w:rsidRDefault="009E49A9" w:rsidP="00E45ABD">
      <w:pPr>
        <w:pStyle w:val="15"/>
        <w:tabs>
          <w:tab w:val="num" w:pos="0"/>
        </w:tabs>
        <w:spacing w:before="0" w:after="0"/>
        <w:ind w:firstLine="720"/>
        <w:jc w:val="both"/>
      </w:pPr>
      <w:r>
        <w:rPr>
          <w:sz w:val="28"/>
          <w:szCs w:val="28"/>
        </w:rPr>
        <w:t xml:space="preserve">У </w:t>
      </w:r>
      <w:r w:rsidRPr="00D82255">
        <w:rPr>
          <w:sz w:val="28"/>
          <w:szCs w:val="28"/>
        </w:rPr>
        <w:t>першу чергу, звертаємо увагу на непритаманну для законів складність структури та змісту законопроекту. Законопроект вирізняється зайвою громіздкістю та деталізацією, містить значну кількість статей, зокрема</w:t>
      </w:r>
      <w:r w:rsidR="004D3A70" w:rsidRPr="00D82255">
        <w:rPr>
          <w:sz w:val="28"/>
          <w:szCs w:val="28"/>
        </w:rPr>
        <w:t>,</w:t>
      </w:r>
      <w:r w:rsidRPr="00D82255">
        <w:rPr>
          <w:sz w:val="28"/>
          <w:szCs w:val="28"/>
        </w:rPr>
        <w:t xml:space="preserve"> і з численними частинами (наприклад, ст.ст. </w:t>
      </w:r>
      <w:r w:rsidR="004D3A70" w:rsidRPr="00D82255">
        <w:rPr>
          <w:sz w:val="28"/>
          <w:szCs w:val="28"/>
        </w:rPr>
        <w:t xml:space="preserve">58, 59, 61 мають </w:t>
      </w:r>
      <w:r w:rsidR="00100042">
        <w:rPr>
          <w:sz w:val="28"/>
          <w:szCs w:val="28"/>
        </w:rPr>
        <w:t xml:space="preserve">                                                        </w:t>
      </w:r>
      <w:r w:rsidR="004D3A70" w:rsidRPr="00D82255">
        <w:rPr>
          <w:sz w:val="28"/>
          <w:szCs w:val="28"/>
        </w:rPr>
        <w:t xml:space="preserve">по </w:t>
      </w:r>
      <w:r w:rsidRPr="00D82255">
        <w:rPr>
          <w:sz w:val="28"/>
          <w:szCs w:val="28"/>
        </w:rPr>
        <w:t>18-23 частини), що занадто перевантажує його зміст та ускладнює сприйняття.</w:t>
      </w:r>
    </w:p>
    <w:p w:rsidR="00FA5C43" w:rsidRDefault="00FA5C43" w:rsidP="00E45ABD">
      <w:pPr>
        <w:pStyle w:val="af7"/>
        <w:tabs>
          <w:tab w:val="num" w:pos="0"/>
        </w:tabs>
        <w:spacing w:before="0" w:beforeAutospacing="0" w:after="0" w:afterAutospacing="0"/>
        <w:ind w:firstLine="720"/>
        <w:jc w:val="both"/>
        <w:rPr>
          <w:sz w:val="28"/>
          <w:szCs w:val="28"/>
        </w:rPr>
      </w:pPr>
    </w:p>
    <w:p w:rsidR="00056F65" w:rsidRPr="00D82255" w:rsidRDefault="00056F65" w:rsidP="00E45ABD">
      <w:pPr>
        <w:pStyle w:val="af7"/>
        <w:tabs>
          <w:tab w:val="num" w:pos="0"/>
        </w:tabs>
        <w:spacing w:before="0" w:beforeAutospacing="0" w:after="0" w:afterAutospacing="0"/>
        <w:ind w:firstLine="720"/>
        <w:jc w:val="both"/>
        <w:rPr>
          <w:sz w:val="28"/>
          <w:szCs w:val="28"/>
        </w:rPr>
      </w:pPr>
      <w:r w:rsidRPr="005B2B4F">
        <w:rPr>
          <w:sz w:val="28"/>
          <w:szCs w:val="28"/>
        </w:rPr>
        <w:t xml:space="preserve">Разом з тим, закон є однією з форм зовнішнього </w:t>
      </w:r>
      <w:r>
        <w:rPr>
          <w:sz w:val="28"/>
          <w:szCs w:val="28"/>
        </w:rPr>
        <w:t xml:space="preserve">вираження </w:t>
      </w:r>
      <w:r w:rsidRPr="005B2B4F">
        <w:rPr>
          <w:sz w:val="28"/>
          <w:szCs w:val="28"/>
        </w:rPr>
        <w:t>права, тому його важливою характеристикою є зміст та форма</w:t>
      </w:r>
      <w:r w:rsidRPr="005B2B4F">
        <w:rPr>
          <w:bCs/>
          <w:sz w:val="28"/>
          <w:szCs w:val="28"/>
        </w:rPr>
        <w:t xml:space="preserve">. Адже </w:t>
      </w:r>
      <w:r w:rsidRPr="005B2B4F">
        <w:rPr>
          <w:sz w:val="28"/>
          <w:szCs w:val="28"/>
        </w:rPr>
        <w:t xml:space="preserve">якість закону є однією з найважливіших передумов ефективності його реалізації. Норми права повинні мати </w:t>
      </w:r>
      <w:r w:rsidRPr="00D82255">
        <w:rPr>
          <w:sz w:val="28"/>
          <w:szCs w:val="28"/>
        </w:rPr>
        <w:t xml:space="preserve">логічно обґрунтовану структуру та внутрішню єдність елементів, відображати взаємозв’язок </w:t>
      </w:r>
      <w:r w:rsidR="004D3A70" w:rsidRPr="00D82255">
        <w:rPr>
          <w:sz w:val="28"/>
          <w:szCs w:val="28"/>
        </w:rPr>
        <w:t xml:space="preserve">та взаємозалежність, виключаючи, </w:t>
      </w:r>
      <w:r w:rsidRPr="00D82255">
        <w:rPr>
          <w:sz w:val="28"/>
          <w:szCs w:val="28"/>
        </w:rPr>
        <w:t>при цьому</w:t>
      </w:r>
      <w:r w:rsidR="004D3A70" w:rsidRPr="00D82255">
        <w:rPr>
          <w:sz w:val="28"/>
          <w:szCs w:val="28"/>
        </w:rPr>
        <w:t>,</w:t>
      </w:r>
      <w:r w:rsidRPr="00D82255">
        <w:rPr>
          <w:sz w:val="28"/>
          <w:szCs w:val="28"/>
        </w:rPr>
        <w:t xml:space="preserve"> прогалини та протиріччя. </w:t>
      </w:r>
    </w:p>
    <w:p w:rsidR="009E49A9" w:rsidRDefault="009E49A9" w:rsidP="00E45ABD">
      <w:pPr>
        <w:tabs>
          <w:tab w:val="num" w:pos="0"/>
        </w:tabs>
        <w:ind w:firstLine="720"/>
        <w:jc w:val="both"/>
      </w:pPr>
      <w:r w:rsidRPr="00D82255">
        <w:rPr>
          <w:rFonts w:ascii="Times New Roman" w:hAnsi="Times New Roman" w:cs="Times New Roman"/>
          <w:b/>
          <w:spacing w:val="0"/>
          <w:w w:val="100"/>
          <w:szCs w:val="28"/>
        </w:rPr>
        <w:t>2.</w:t>
      </w:r>
      <w:r w:rsidRPr="00D82255">
        <w:rPr>
          <w:rFonts w:ascii="Times New Roman" w:hAnsi="Times New Roman" w:cs="Times New Roman"/>
          <w:spacing w:val="0"/>
          <w:w w:val="100"/>
          <w:szCs w:val="28"/>
        </w:rPr>
        <w:t xml:space="preserve"> Відповідно до правової позиції Конституційного Суду України елементами верховенства права є принципи рівності і справедливості, правової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(п. 4.1 мотивувальної частини </w:t>
      </w:r>
      <w:r w:rsidR="004D3A70" w:rsidRPr="00D82255">
        <w:rPr>
          <w:rFonts w:ascii="Times New Roman" w:hAnsi="Times New Roman" w:cs="Times New Roman"/>
          <w:spacing w:val="0"/>
          <w:w w:val="100"/>
          <w:szCs w:val="28"/>
        </w:rPr>
        <w:t>Р</w:t>
      </w:r>
      <w:r w:rsidRPr="00D82255">
        <w:rPr>
          <w:rFonts w:ascii="Times New Roman" w:hAnsi="Times New Roman" w:cs="Times New Roman"/>
          <w:spacing w:val="0"/>
          <w:w w:val="100"/>
          <w:szCs w:val="28"/>
        </w:rPr>
        <w:t>ішення від 22 грудня 2010 року № 23-рп/2010</w:t>
      </w:r>
      <w:r w:rsidR="00EB69C0">
        <w:rPr>
          <w:rStyle w:val="rvts44"/>
          <w:rFonts w:ascii="Times New Roman" w:hAnsi="Times New Roman" w:cs="Times New Roman"/>
          <w:spacing w:val="0"/>
          <w:w w:val="100"/>
          <w:szCs w:val="28"/>
        </w:rPr>
        <w:t>).</w:t>
      </w:r>
      <w:r w:rsidR="00B76D5A">
        <w:rPr>
          <w:rStyle w:val="rvts44"/>
          <w:rFonts w:ascii="Times New Roman" w:hAnsi="Times New Roman" w:cs="Times New Roman"/>
          <w:spacing w:val="0"/>
          <w:w w:val="100"/>
          <w:szCs w:val="28"/>
        </w:rPr>
        <w:t xml:space="preserve"> </w:t>
      </w:r>
      <w:r w:rsidRPr="00D82255">
        <w:rPr>
          <w:rStyle w:val="rvts44"/>
          <w:rFonts w:ascii="Times New Roman" w:hAnsi="Times New Roman" w:cs="Times New Roman"/>
          <w:spacing w:val="0"/>
          <w:w w:val="100"/>
          <w:szCs w:val="28"/>
        </w:rPr>
        <w:t>У законопроекті присутня</w:t>
      </w:r>
      <w:r w:rsidRPr="00D82255">
        <w:rPr>
          <w:rFonts w:ascii="Times New Roman" w:hAnsi="Times New Roman" w:cs="Times New Roman"/>
          <w:bCs/>
          <w:spacing w:val="0"/>
          <w:w w:val="100"/>
          <w:szCs w:val="28"/>
        </w:rPr>
        <w:t xml:space="preserve"> низка термінологічних та редакційних вад, які порушують принцип юридичної визначеності</w:t>
      </w:r>
      <w:r w:rsidR="004D3A70" w:rsidRPr="00D82255">
        <w:rPr>
          <w:rFonts w:ascii="Times New Roman" w:hAnsi="Times New Roman" w:cs="Times New Roman"/>
          <w:bCs/>
          <w:spacing w:val="0"/>
          <w:w w:val="100"/>
          <w:szCs w:val="28"/>
        </w:rPr>
        <w:t>,</w:t>
      </w:r>
      <w:r w:rsidRPr="00D82255">
        <w:rPr>
          <w:rFonts w:ascii="Times New Roman" w:hAnsi="Times New Roman" w:cs="Times New Roman"/>
          <w:bCs/>
          <w:spacing w:val="0"/>
          <w:w w:val="100"/>
          <w:szCs w:val="28"/>
        </w:rPr>
        <w:t xml:space="preserve"> та</w:t>
      </w:r>
      <w:r>
        <w:rPr>
          <w:rFonts w:ascii="Times New Roman" w:hAnsi="Times New Roman" w:cs="Times New Roman"/>
          <w:bCs/>
          <w:spacing w:val="0"/>
          <w:w w:val="100"/>
          <w:szCs w:val="28"/>
        </w:rPr>
        <w:t xml:space="preserve"> не сприятимуть однозначному тлумаченню та застосуванню правових норм.</w:t>
      </w:r>
      <w:r>
        <w:rPr>
          <w:rFonts w:ascii="Times New Roman" w:hAnsi="Times New Roman" w:cs="Times New Roman"/>
          <w:spacing w:val="0"/>
          <w:w w:val="100"/>
          <w:szCs w:val="28"/>
        </w:rPr>
        <w:t xml:space="preserve"> </w:t>
      </w:r>
    </w:p>
    <w:p w:rsidR="009E49A9" w:rsidRDefault="009E49A9" w:rsidP="00E45ABD">
      <w:pPr>
        <w:pStyle w:val="15"/>
        <w:tabs>
          <w:tab w:val="num" w:pos="0"/>
        </w:tabs>
        <w:spacing w:before="0" w:after="0"/>
        <w:ind w:firstLine="720"/>
        <w:jc w:val="both"/>
      </w:pPr>
      <w:r>
        <w:rPr>
          <w:bCs/>
          <w:sz w:val="28"/>
          <w:szCs w:val="28"/>
        </w:rPr>
        <w:t>2.1. З одного боку законопроект має назву «Про медіа в Україні» та в ньому визначається сфера його регулювання – медіа</w:t>
      </w:r>
      <w:r>
        <w:rPr>
          <w:sz w:val="28"/>
          <w:szCs w:val="28"/>
        </w:rPr>
        <w:t xml:space="preserve">, з іншого боку – </w:t>
      </w:r>
      <w:r>
        <w:rPr>
          <w:bCs/>
          <w:sz w:val="28"/>
          <w:szCs w:val="28"/>
        </w:rPr>
        <w:t xml:space="preserve">орган державного регулювання відповідно до п. 20 ч. 1 ст. 85 Конституції України має назву – Національна рада </w:t>
      </w:r>
      <w:r>
        <w:rPr>
          <w:bCs/>
          <w:i/>
          <w:sz w:val="28"/>
          <w:szCs w:val="28"/>
        </w:rPr>
        <w:t>з питань телебачення та радіомовлення</w:t>
      </w:r>
      <w:r w:rsidR="00372BFC">
        <w:rPr>
          <w:bCs/>
          <w:i/>
          <w:sz w:val="28"/>
          <w:szCs w:val="28"/>
        </w:rPr>
        <w:t xml:space="preserve"> </w:t>
      </w:r>
      <w:r w:rsidR="00FD0712">
        <w:rPr>
          <w:bCs/>
          <w:i/>
          <w:sz w:val="28"/>
          <w:szCs w:val="28"/>
        </w:rPr>
        <w:t xml:space="preserve">                       </w:t>
      </w:r>
      <w:r w:rsidR="00372BFC" w:rsidRPr="00D82255">
        <w:rPr>
          <w:bCs/>
          <w:sz w:val="28"/>
          <w:szCs w:val="28"/>
        </w:rPr>
        <w:t>(далі – Національна рада)</w:t>
      </w:r>
      <w:r w:rsidRPr="00D82255">
        <w:rPr>
          <w:bCs/>
          <w:sz w:val="28"/>
          <w:szCs w:val="28"/>
        </w:rPr>
        <w:t>. Такі розбіжності термінології не можна назвати вдалим вирішенням проблеми правового регулювання.</w:t>
      </w:r>
    </w:p>
    <w:p w:rsidR="002B1B5E" w:rsidRPr="002B1B5E" w:rsidRDefault="002B1B5E" w:rsidP="00E45ABD">
      <w:pPr>
        <w:tabs>
          <w:tab w:val="num" w:pos="0"/>
        </w:tabs>
        <w:suppressAutoHyphens w:val="0"/>
        <w:ind w:firstLine="720"/>
        <w:jc w:val="both"/>
        <w:rPr>
          <w:rFonts w:ascii="Times New Roman" w:hAnsi="Times New Roman" w:cs="Times New Roman"/>
          <w:color w:val="auto"/>
          <w:spacing w:val="0"/>
          <w:w w:val="100"/>
          <w:szCs w:val="28"/>
          <w:lang w:eastAsia="uk-UA"/>
        </w:rPr>
      </w:pPr>
      <w:r w:rsidRPr="002B1B5E">
        <w:rPr>
          <w:rFonts w:ascii="Times New Roman" w:hAnsi="Times New Roman" w:cs="Times New Roman"/>
          <w:bCs/>
          <w:color w:val="auto"/>
          <w:spacing w:val="0"/>
          <w:w w:val="100"/>
          <w:szCs w:val="28"/>
          <w:lang w:eastAsia="uk-UA"/>
        </w:rPr>
        <w:t>2.2. У законопроекті неодноразово використовуються терміни «державні органи» (п. 5 ч. 2 ст. 2, ч. 4 ст. 27, ч. 1 ст. 68 тощо), «органи влади» (п. 11 ч. 1 ст. 89). Зазначимо, що в Конституції України застосовується термін «орган державної влади» (наприклад, ч. 2 ст. 5).</w:t>
      </w:r>
    </w:p>
    <w:p w:rsidR="002B1B5E" w:rsidRPr="002B1B5E" w:rsidRDefault="002B1B5E" w:rsidP="00E45ABD">
      <w:pPr>
        <w:widowControl w:val="0"/>
        <w:tabs>
          <w:tab w:val="num" w:pos="0"/>
        </w:tabs>
        <w:suppressAutoHyphens w:val="0"/>
        <w:overflowPunct w:val="0"/>
        <w:ind w:firstLine="720"/>
        <w:jc w:val="both"/>
        <w:outlineLvl w:val="3"/>
        <w:rPr>
          <w:rFonts w:ascii="Times New Roman" w:hAnsi="Times New Roman" w:cs="Times New Roman"/>
          <w:color w:val="00000A"/>
          <w:spacing w:val="0"/>
          <w:w w:val="100"/>
          <w:szCs w:val="28"/>
        </w:rPr>
      </w:pPr>
      <w:r w:rsidRPr="002B1B5E">
        <w:rPr>
          <w:rFonts w:ascii="Times New Roman" w:hAnsi="Times New Roman" w:cs="Times New Roman"/>
          <w:bCs/>
          <w:spacing w:val="0"/>
          <w:w w:val="100"/>
          <w:szCs w:val="28"/>
        </w:rPr>
        <w:t xml:space="preserve">Визначення конкретних назв органів державної влади </w:t>
      </w:r>
      <w:r w:rsidR="00B76D5A">
        <w:rPr>
          <w:rFonts w:ascii="Times New Roman" w:hAnsi="Times New Roman" w:cs="Times New Roman"/>
          <w:bCs/>
          <w:spacing w:val="0"/>
          <w:w w:val="100"/>
          <w:szCs w:val="28"/>
        </w:rPr>
        <w:t xml:space="preserve">                                                    </w:t>
      </w:r>
      <w:r w:rsidRPr="002B1B5E">
        <w:rPr>
          <w:rFonts w:ascii="Times New Roman" w:hAnsi="Times New Roman" w:cs="Times New Roman"/>
          <w:bCs/>
          <w:spacing w:val="0"/>
          <w:w w:val="100"/>
          <w:szCs w:val="28"/>
        </w:rPr>
        <w:t xml:space="preserve">у ч. 4 ст. 27 проекту не відповідає правилам юридичної техніки, оскільки з часом їх назви можуть змінюватись, що призведе до необхідності внесення змін до закону. Крім того, у даному випадку зайвою виглядає конкретизація органів державної влади, оскільки нормою передбачається, що всі органи державної влади </w:t>
      </w:r>
      <w:r w:rsidRPr="002B1B5E">
        <w:rPr>
          <w:rFonts w:ascii="Times New Roman" w:hAnsi="Times New Roman" w:cs="Times New Roman"/>
          <w:color w:val="00000A"/>
          <w:spacing w:val="0"/>
          <w:w w:val="100"/>
          <w:szCs w:val="28"/>
        </w:rPr>
        <w:t xml:space="preserve">зобов’язані в межах своїх повноважень сприяти Національній раді у дослідженні питань дотримання вимог щодо прозорості структури власності та контролю суб’єктів у сфері медіа. </w:t>
      </w:r>
    </w:p>
    <w:p w:rsidR="009E49A9" w:rsidRDefault="009E49A9" w:rsidP="00E45ABD">
      <w:pPr>
        <w:pStyle w:val="15"/>
        <w:tabs>
          <w:tab w:val="num" w:pos="0"/>
        </w:tabs>
        <w:spacing w:before="0" w:after="0"/>
        <w:ind w:firstLine="720"/>
        <w:jc w:val="both"/>
        <w:rPr>
          <w:sz w:val="28"/>
          <w:szCs w:val="28"/>
        </w:rPr>
      </w:pPr>
      <w:r>
        <w:rPr>
          <w:sz w:val="28"/>
          <w:szCs w:val="28"/>
        </w:rPr>
        <w:t>2.3. Порушують принцип юридичної визначеності та не сприяють однозначному тлумаченню та правозастосуванню такі формулювання у законопроекті, як: «будь-яка інформація» та «будь-яка форма» (при визначенні терміну «масова інформація» у ст. 1), «будь-яка фізична або юридична особа» (при визначенні терміну «користувач» у ст. 1), «стабільні і тісні економічні зв’язки» (п. 2 ч. 9 ст. 2), «колегіальні конституційні органи» (ч. 2 ст. 6</w:t>
      </w:r>
      <w:r w:rsidRPr="00D82255">
        <w:rPr>
          <w:sz w:val="28"/>
          <w:szCs w:val="28"/>
        </w:rPr>
        <w:t xml:space="preserve">), </w:t>
      </w:r>
      <w:r w:rsidR="00AF388B">
        <w:rPr>
          <w:sz w:val="28"/>
          <w:szCs w:val="28"/>
        </w:rPr>
        <w:t xml:space="preserve">                  </w:t>
      </w:r>
      <w:r w:rsidR="00D2672C" w:rsidRPr="00D82255">
        <w:rPr>
          <w:sz w:val="28"/>
          <w:szCs w:val="28"/>
        </w:rPr>
        <w:t>«будь-який спосіб», «будь-яка особа» та «</w:t>
      </w:r>
      <w:r w:rsidR="004D3A70" w:rsidRPr="00D82255">
        <w:rPr>
          <w:sz w:val="28"/>
          <w:szCs w:val="28"/>
        </w:rPr>
        <w:t>будь-який час» (ч. 3</w:t>
      </w:r>
      <w:r w:rsidR="00FE78F0">
        <w:rPr>
          <w:sz w:val="28"/>
          <w:szCs w:val="28"/>
        </w:rPr>
        <w:t xml:space="preserve"> </w:t>
      </w:r>
      <w:r w:rsidR="00D2672C" w:rsidRPr="00D82255">
        <w:rPr>
          <w:sz w:val="28"/>
          <w:szCs w:val="28"/>
        </w:rPr>
        <w:t xml:space="preserve">ст. 16), </w:t>
      </w:r>
      <w:r w:rsidR="000C721C" w:rsidRPr="00D82255">
        <w:rPr>
          <w:sz w:val="28"/>
          <w:szCs w:val="28"/>
        </w:rPr>
        <w:t xml:space="preserve">«користувацька інформація» (ч. 1 ст. 18), </w:t>
      </w:r>
      <w:r w:rsidRPr="00D82255">
        <w:rPr>
          <w:sz w:val="28"/>
          <w:szCs w:val="28"/>
        </w:rPr>
        <w:t>«мова ворожнечі» (п. 3 ч. 7 ст. 44), «яким то би не було чином» (ч. 6 ст. 106)</w:t>
      </w:r>
      <w:r w:rsidR="000C721C" w:rsidRPr="00D82255">
        <w:rPr>
          <w:sz w:val="28"/>
          <w:szCs w:val="28"/>
        </w:rPr>
        <w:t xml:space="preserve">, критерій </w:t>
      </w:r>
      <w:r w:rsidR="000C721C" w:rsidRPr="00D82255">
        <w:rPr>
          <w:color w:val="00000A"/>
          <w:sz w:val="28"/>
          <w:szCs w:val="28"/>
        </w:rPr>
        <w:t>«</w:t>
      </w:r>
      <w:proofErr w:type="spellStart"/>
      <w:r w:rsidR="000C721C" w:rsidRPr="00D82255">
        <w:rPr>
          <w:color w:val="00000A"/>
          <w:sz w:val="28"/>
          <w:szCs w:val="28"/>
        </w:rPr>
        <w:t>lex</w:t>
      </w:r>
      <w:proofErr w:type="spellEnd"/>
      <w:r w:rsidR="000C721C" w:rsidRPr="00D82255">
        <w:rPr>
          <w:color w:val="00000A"/>
          <w:sz w:val="28"/>
          <w:szCs w:val="28"/>
        </w:rPr>
        <w:t xml:space="preserve"> </w:t>
      </w:r>
      <w:proofErr w:type="spellStart"/>
      <w:r w:rsidR="000C721C" w:rsidRPr="00D82255">
        <w:rPr>
          <w:color w:val="00000A"/>
          <w:sz w:val="28"/>
          <w:szCs w:val="28"/>
        </w:rPr>
        <w:t>specialis</w:t>
      </w:r>
      <w:proofErr w:type="spellEnd"/>
      <w:r w:rsidR="000C721C" w:rsidRPr="00D82255">
        <w:rPr>
          <w:color w:val="00000A"/>
          <w:sz w:val="28"/>
          <w:szCs w:val="28"/>
        </w:rPr>
        <w:t xml:space="preserve">» </w:t>
      </w:r>
      <w:r w:rsidR="00AF388B">
        <w:rPr>
          <w:color w:val="00000A"/>
          <w:sz w:val="28"/>
          <w:szCs w:val="28"/>
        </w:rPr>
        <w:t xml:space="preserve">                                         </w:t>
      </w:r>
      <w:r w:rsidR="000C721C" w:rsidRPr="00D82255">
        <w:rPr>
          <w:color w:val="00000A"/>
          <w:sz w:val="28"/>
          <w:szCs w:val="28"/>
        </w:rPr>
        <w:t>(п. 9 розділу X «Прикінцеві та перехідні положення»)</w:t>
      </w:r>
      <w:r w:rsidRPr="00D82255">
        <w:rPr>
          <w:sz w:val="28"/>
          <w:szCs w:val="28"/>
        </w:rPr>
        <w:t>.</w:t>
      </w:r>
    </w:p>
    <w:p w:rsidR="00FE78F0" w:rsidRPr="00D82255" w:rsidRDefault="00FE78F0" w:rsidP="00E45ABD">
      <w:pPr>
        <w:pStyle w:val="15"/>
        <w:tabs>
          <w:tab w:val="num" w:pos="0"/>
        </w:tabs>
        <w:spacing w:before="0" w:after="0"/>
        <w:ind w:firstLine="720"/>
        <w:jc w:val="both"/>
        <w:rPr>
          <w:sz w:val="28"/>
          <w:szCs w:val="28"/>
        </w:rPr>
      </w:pPr>
    </w:p>
    <w:p w:rsidR="009E49A9" w:rsidRDefault="009E49A9" w:rsidP="00E45ABD">
      <w:pPr>
        <w:pStyle w:val="15"/>
        <w:tabs>
          <w:tab w:val="num" w:pos="0"/>
        </w:tabs>
        <w:spacing w:before="0" w:after="0"/>
        <w:ind w:firstLine="720"/>
        <w:jc w:val="both"/>
      </w:pPr>
      <w:r w:rsidRPr="00D82255">
        <w:rPr>
          <w:sz w:val="28"/>
          <w:szCs w:val="28"/>
        </w:rPr>
        <w:lastRenderedPageBreak/>
        <w:t>Крім того, використання у законопроекті таких оціночних категорій, як</w:t>
      </w:r>
      <w:r w:rsidR="004D3A70" w:rsidRPr="00D82255">
        <w:rPr>
          <w:sz w:val="28"/>
          <w:szCs w:val="28"/>
        </w:rPr>
        <w:t>:</w:t>
      </w:r>
      <w:r w:rsidRPr="00D82255">
        <w:rPr>
          <w:sz w:val="28"/>
          <w:szCs w:val="28"/>
        </w:rPr>
        <w:t xml:space="preserve">  «надмірне зосередження» (п. 1 ч. 1 ст. 43), «мажорне звучання» </w:t>
      </w:r>
      <w:r w:rsidR="00FE78F0">
        <w:rPr>
          <w:sz w:val="28"/>
          <w:szCs w:val="28"/>
        </w:rPr>
        <w:t xml:space="preserve">                                        </w:t>
      </w:r>
      <w:r w:rsidRPr="00D82255">
        <w:rPr>
          <w:sz w:val="28"/>
          <w:szCs w:val="28"/>
        </w:rPr>
        <w:t>(</w:t>
      </w:r>
      <w:r w:rsidR="009A6CD0" w:rsidRPr="00D82255">
        <w:rPr>
          <w:sz w:val="28"/>
          <w:szCs w:val="28"/>
        </w:rPr>
        <w:t xml:space="preserve">п. 1 </w:t>
      </w:r>
      <w:r w:rsidRPr="00D82255">
        <w:rPr>
          <w:sz w:val="28"/>
          <w:szCs w:val="28"/>
        </w:rPr>
        <w:t>ч. 2</w:t>
      </w:r>
      <w:r w:rsidR="00FE78F0">
        <w:rPr>
          <w:sz w:val="28"/>
          <w:szCs w:val="28"/>
        </w:rPr>
        <w:t xml:space="preserve"> </w:t>
      </w:r>
      <w:r w:rsidRPr="00D82255">
        <w:rPr>
          <w:sz w:val="28"/>
          <w:szCs w:val="28"/>
        </w:rPr>
        <w:t>ст. 45), «мінімальні дані» (ч. 2 ст. 53), «умови допустимого втручання» (ч. 4 ст. 106)  носять суб’єктивний характер, є непритаманними для нормативно-правових актів та ускладнюватимуть  його реалізацію.</w:t>
      </w:r>
    </w:p>
    <w:p w:rsidR="007A61C1" w:rsidRPr="007A61C1" w:rsidRDefault="007A61C1" w:rsidP="00E45ABD">
      <w:pPr>
        <w:tabs>
          <w:tab w:val="num" w:pos="0"/>
        </w:tabs>
        <w:suppressAutoHyphens w:val="0"/>
        <w:ind w:firstLine="720"/>
        <w:jc w:val="both"/>
        <w:rPr>
          <w:rFonts w:ascii="Times New Roman" w:hAnsi="Times New Roman" w:cs="Times New Roman"/>
          <w:spacing w:val="0"/>
          <w:w w:val="100"/>
          <w:szCs w:val="28"/>
          <w:lang w:eastAsia="ru-RU"/>
        </w:rPr>
      </w:pPr>
      <w:r w:rsidRPr="007A61C1">
        <w:rPr>
          <w:rFonts w:ascii="Times New Roman" w:hAnsi="Times New Roman" w:cs="Times New Roman"/>
          <w:spacing w:val="0"/>
          <w:w w:val="100"/>
          <w:szCs w:val="28"/>
          <w:lang w:eastAsia="ru-RU"/>
        </w:rPr>
        <w:t>Не можна погодитись з використанням у законопроекті словосполучення «</w:t>
      </w:r>
      <w:r w:rsidRPr="007A61C1">
        <w:rPr>
          <w:rFonts w:ascii="Times New Roman" w:hAnsi="Times New Roman" w:cs="Times New Roman"/>
          <w:i/>
          <w:spacing w:val="0"/>
          <w:w w:val="100"/>
          <w:szCs w:val="28"/>
          <w:lang w:eastAsia="ru-RU"/>
        </w:rPr>
        <w:t>можуть бути</w:t>
      </w:r>
      <w:r w:rsidRPr="007A61C1">
        <w:rPr>
          <w:rFonts w:ascii="Times New Roman" w:hAnsi="Times New Roman" w:cs="Times New Roman"/>
          <w:spacing w:val="0"/>
          <w:w w:val="100"/>
          <w:szCs w:val="28"/>
          <w:lang w:eastAsia="ru-RU"/>
        </w:rPr>
        <w:t>» стосовно умов ліцензії (ч.ч. 7, 8 ст. 52), оскільки норма права – це загальнообов’язкове правило поведінки, яке повинно передбачати необхідність його виконання. Аналогічне зауваження викликає і норма ч. 3 ст. 73 проекту щодо можливості висунення кандидатур на посаду члена Національної ради, оскільки незрозуміло, хто саме зобов’язаний висувати дані кандидатури.</w:t>
      </w:r>
    </w:p>
    <w:p w:rsidR="00DD4ABA" w:rsidRPr="00DD4ABA" w:rsidRDefault="009E49A9" w:rsidP="00E45ABD">
      <w:pPr>
        <w:pStyle w:val="15"/>
        <w:tabs>
          <w:tab w:val="num" w:pos="0"/>
        </w:tabs>
        <w:spacing w:before="0" w:after="0"/>
        <w:ind w:firstLine="720"/>
        <w:jc w:val="both"/>
        <w:rPr>
          <w:rFonts w:eastAsia="NSimSun"/>
          <w:kern w:val="2"/>
          <w:sz w:val="28"/>
          <w:szCs w:val="28"/>
          <w:lang w:bidi="hi-IN"/>
        </w:rPr>
      </w:pPr>
      <w:r>
        <w:rPr>
          <w:sz w:val="28"/>
          <w:szCs w:val="28"/>
        </w:rPr>
        <w:t xml:space="preserve">2.4. Деякі поняття, які використовуються у законопроекті, не відповідають законодавчій термінології. Наприклад, у законопроекті присутній термін «етнічні українці» </w:t>
      </w:r>
      <w:r w:rsidRPr="00DD4ABA">
        <w:rPr>
          <w:sz w:val="28"/>
          <w:szCs w:val="28"/>
        </w:rPr>
        <w:t>(п. 2 ч. 1 ст. 5), проте в чинному законодавстві України вживається поняття «закордонний українець» (Закон України «</w:t>
      </w:r>
      <w:r w:rsidRPr="00EB69C0">
        <w:rPr>
          <w:sz w:val="28"/>
          <w:szCs w:val="28"/>
        </w:rPr>
        <w:t xml:space="preserve">Про закордонних українців»). </w:t>
      </w:r>
      <w:r w:rsidR="00DD4ABA" w:rsidRPr="00EB69C0">
        <w:rPr>
          <w:rFonts w:eastAsia="NSimSun"/>
          <w:kern w:val="2"/>
          <w:sz w:val="28"/>
          <w:szCs w:val="28"/>
          <w:lang w:bidi="hi-IN"/>
        </w:rPr>
        <w:t>Необґрунтованим є вживання терміну «електронна комунікаційна мережа» (наприклад, ч. 2 ст. 9) та «електронні комунікаційні послуги» (наприклад, ч. 3 ст. 7) у тексті законопроекту, оскільки у чинному законодавстві (закони України</w:t>
      </w:r>
      <w:r w:rsidR="00FE78F0">
        <w:rPr>
          <w:rFonts w:eastAsia="NSimSun"/>
          <w:kern w:val="2"/>
          <w:sz w:val="28"/>
          <w:szCs w:val="28"/>
          <w:lang w:bidi="hi-IN"/>
        </w:rPr>
        <w:t xml:space="preserve"> </w:t>
      </w:r>
      <w:r w:rsidR="00DD4ABA" w:rsidRPr="00EB69C0">
        <w:rPr>
          <w:rFonts w:eastAsia="NSimSun"/>
          <w:kern w:val="2"/>
          <w:sz w:val="28"/>
          <w:szCs w:val="28"/>
          <w:lang w:bidi="hi-IN"/>
        </w:rPr>
        <w:t xml:space="preserve">«Про телебачення і радіомовлення», «Про телекомунікації») вживається поняття «телекомунікаційна мережа», а Закон України «Про </w:t>
      </w:r>
      <w:r w:rsidR="00DD4ABA" w:rsidRPr="00EB69C0">
        <w:rPr>
          <w:rFonts w:eastAsia="NSimSun"/>
          <w:kern w:val="2"/>
          <w:sz w:val="28"/>
          <w:szCs w:val="28"/>
        </w:rPr>
        <w:t>електронну комерцію</w:t>
      </w:r>
      <w:r w:rsidR="00DD4ABA" w:rsidRPr="00EB69C0">
        <w:rPr>
          <w:rFonts w:eastAsia="NSimSun"/>
          <w:kern w:val="2"/>
          <w:sz w:val="28"/>
          <w:szCs w:val="28"/>
          <w:lang w:bidi="hi-IN"/>
        </w:rPr>
        <w:t>» оперує поняттями «інформаційно-телекомунікаційна мережа» та «інформаційні електронні послуги». Вочевидь, така потенційна термінологічна розбіжність ускладнюватиме</w:t>
      </w:r>
      <w:r w:rsidR="00DD4ABA" w:rsidRPr="00DD4ABA">
        <w:rPr>
          <w:rFonts w:eastAsia="NSimSun"/>
          <w:kern w:val="2"/>
          <w:sz w:val="28"/>
          <w:szCs w:val="28"/>
          <w:lang w:bidi="hi-IN"/>
        </w:rPr>
        <w:t xml:space="preserve"> подальше правозастосування.</w:t>
      </w:r>
    </w:p>
    <w:p w:rsidR="009E49A9" w:rsidRPr="00D82255" w:rsidRDefault="009E49A9" w:rsidP="00E45ABD">
      <w:pPr>
        <w:pStyle w:val="15"/>
        <w:tabs>
          <w:tab w:val="num" w:pos="0"/>
        </w:tabs>
        <w:spacing w:before="0" w:after="0"/>
        <w:ind w:firstLine="720"/>
        <w:jc w:val="both"/>
      </w:pPr>
      <w:r w:rsidRPr="00DD4ABA">
        <w:rPr>
          <w:sz w:val="28"/>
          <w:szCs w:val="28"/>
          <w:shd w:val="clear" w:color="auto" w:fill="FFFFFF"/>
        </w:rPr>
        <w:t>У п. 3 ч. 1 ст. 37 законопроекту положення щодо того, що «</w:t>
      </w:r>
      <w:r w:rsidRPr="00DD4ABA">
        <w:rPr>
          <w:color w:val="00000A"/>
          <w:sz w:val="28"/>
          <w:szCs w:val="28"/>
        </w:rPr>
        <w:t>висловлювання, що є дискримінаційними щодо окремих осіб та їх груп на основі етнічного походження, громадянства</w:t>
      </w:r>
      <w:r>
        <w:rPr>
          <w:color w:val="00000A"/>
          <w:sz w:val="28"/>
          <w:szCs w:val="28"/>
        </w:rPr>
        <w:t xml:space="preserve">, раси, релігії та вірувань, віку, </w:t>
      </w:r>
      <w:r>
        <w:rPr>
          <w:i/>
          <w:color w:val="00000A"/>
          <w:sz w:val="28"/>
          <w:szCs w:val="28"/>
        </w:rPr>
        <w:t>статі,</w:t>
      </w:r>
      <w:r>
        <w:rPr>
          <w:color w:val="00000A"/>
          <w:sz w:val="28"/>
          <w:szCs w:val="28"/>
        </w:rPr>
        <w:t xml:space="preserve"> фізичних вад, стану здоров’я, </w:t>
      </w:r>
      <w:r>
        <w:rPr>
          <w:i/>
          <w:color w:val="00000A"/>
          <w:sz w:val="28"/>
          <w:szCs w:val="28"/>
        </w:rPr>
        <w:t>сексуальної орієнтації</w:t>
      </w:r>
      <w:r>
        <w:rPr>
          <w:color w:val="00000A"/>
          <w:sz w:val="28"/>
          <w:szCs w:val="28"/>
        </w:rPr>
        <w:t xml:space="preserve"> або за іншою ознакою», не кореспондується зі змістом Конституції України.</w:t>
      </w:r>
      <w:r>
        <w:rPr>
          <w:rStyle w:val="rvts23"/>
          <w:sz w:val="28"/>
          <w:szCs w:val="28"/>
        </w:rPr>
        <w:t xml:space="preserve"> Відповідно </w:t>
      </w:r>
      <w:r w:rsidR="00FA5C43">
        <w:rPr>
          <w:rStyle w:val="rvts23"/>
          <w:sz w:val="28"/>
          <w:szCs w:val="28"/>
        </w:rPr>
        <w:t xml:space="preserve">             </w:t>
      </w:r>
      <w:r>
        <w:rPr>
          <w:rStyle w:val="rvts23"/>
          <w:sz w:val="28"/>
          <w:szCs w:val="28"/>
        </w:rPr>
        <w:t xml:space="preserve">до </w:t>
      </w:r>
      <w:r w:rsidRPr="00D82255">
        <w:rPr>
          <w:sz w:val="28"/>
          <w:szCs w:val="28"/>
        </w:rPr>
        <w:t xml:space="preserve">ч. 2 ст. 24 Основного Закону України не може бути привілеїв чи обмежень за ознаками раси, кольору шкіри, політичних, релігійних та інших переконань, </w:t>
      </w:r>
      <w:r w:rsidRPr="00D82255">
        <w:rPr>
          <w:i/>
          <w:sz w:val="28"/>
          <w:szCs w:val="28"/>
        </w:rPr>
        <w:t xml:space="preserve">статі, </w:t>
      </w:r>
      <w:r w:rsidRPr="00D82255">
        <w:rPr>
          <w:sz w:val="28"/>
          <w:szCs w:val="28"/>
        </w:rPr>
        <w:t>етнічного та соціального походження, майнового стану, місця проживання, за мовними або іншими ознаками.</w:t>
      </w:r>
    </w:p>
    <w:p w:rsidR="00082409" w:rsidRPr="00082409" w:rsidRDefault="00082409" w:rsidP="00E45ABD">
      <w:pPr>
        <w:tabs>
          <w:tab w:val="num" w:pos="0"/>
        </w:tabs>
        <w:suppressAutoHyphens w:val="0"/>
        <w:ind w:firstLine="720"/>
        <w:jc w:val="both"/>
        <w:rPr>
          <w:rFonts w:ascii="Times New Roman" w:hAnsi="Times New Roman" w:cs="Times New Roman"/>
          <w:bCs/>
          <w:spacing w:val="0"/>
          <w:w w:val="100"/>
          <w:szCs w:val="28"/>
          <w:lang w:eastAsia="ru-RU"/>
        </w:rPr>
      </w:pPr>
      <w:r w:rsidRPr="00D82255">
        <w:rPr>
          <w:rFonts w:ascii="Times New Roman" w:hAnsi="Times New Roman" w:cs="Times New Roman"/>
          <w:spacing w:val="0"/>
          <w:w w:val="100"/>
          <w:szCs w:val="28"/>
          <w:lang w:eastAsia="ru-RU"/>
        </w:rPr>
        <w:t>2.5</w:t>
      </w:r>
      <w:r w:rsidRPr="00D82255">
        <w:rPr>
          <w:rFonts w:ascii="Times New Roman" w:hAnsi="Times New Roman" w:cs="Times New Roman"/>
          <w:bCs/>
          <w:spacing w:val="0"/>
          <w:w w:val="100"/>
          <w:szCs w:val="28"/>
          <w:lang w:eastAsia="ru-RU"/>
        </w:rPr>
        <w:t>. Чимало норм законопроекту повторюються, що не можна назвати вдалим при формулюванні правових норм (наприклад,</w:t>
      </w:r>
      <w:r w:rsidR="00782DA8" w:rsidRPr="00D82255">
        <w:rPr>
          <w:rFonts w:ascii="Times New Roman" w:hAnsi="Times New Roman" w:cs="Times New Roman"/>
          <w:bCs/>
          <w:spacing w:val="0"/>
          <w:w w:val="100"/>
          <w:szCs w:val="28"/>
          <w:lang w:eastAsia="ru-RU"/>
        </w:rPr>
        <w:t xml:space="preserve"> ч. 3 ст. 25 та </w:t>
      </w:r>
      <w:r w:rsidR="00782DA8" w:rsidRPr="00D82255">
        <w:rPr>
          <w:rFonts w:ascii="Times New Roman" w:hAnsi="Times New Roman" w:cs="Times New Roman"/>
          <w:bCs/>
          <w:spacing w:val="0"/>
          <w:w w:val="100"/>
          <w:szCs w:val="28"/>
          <w:lang w:eastAsia="ru-RU"/>
        </w:rPr>
        <w:br/>
      </w:r>
      <w:r w:rsidRPr="00D82255">
        <w:rPr>
          <w:rFonts w:ascii="Times New Roman" w:hAnsi="Times New Roman" w:cs="Times New Roman"/>
          <w:bCs/>
          <w:spacing w:val="0"/>
          <w:w w:val="100"/>
          <w:szCs w:val="28"/>
          <w:lang w:eastAsia="ru-RU"/>
        </w:rPr>
        <w:t>ч. 10 ст. 26 та ін.).</w:t>
      </w:r>
    </w:p>
    <w:p w:rsidR="00082409" w:rsidRPr="00082409" w:rsidRDefault="00082409" w:rsidP="00E45ABD">
      <w:pPr>
        <w:tabs>
          <w:tab w:val="num" w:pos="0"/>
        </w:tabs>
        <w:suppressAutoHyphens w:val="0"/>
        <w:ind w:firstLine="720"/>
        <w:jc w:val="both"/>
        <w:rPr>
          <w:rFonts w:ascii="Times New Roman" w:hAnsi="Times New Roman" w:cs="Times New Roman"/>
          <w:spacing w:val="0"/>
          <w:w w:val="100"/>
          <w:szCs w:val="28"/>
          <w:lang w:eastAsia="ru-RU"/>
        </w:rPr>
      </w:pPr>
      <w:r w:rsidRPr="00082409">
        <w:rPr>
          <w:rFonts w:ascii="Times New Roman" w:hAnsi="Times New Roman" w:cs="Times New Roman"/>
          <w:bCs/>
          <w:spacing w:val="0"/>
          <w:w w:val="100"/>
          <w:szCs w:val="28"/>
          <w:lang w:eastAsia="ru-RU"/>
        </w:rPr>
        <w:t xml:space="preserve">2.6. Виглядають некоректними положення </w:t>
      </w:r>
      <w:r w:rsidRPr="00082409">
        <w:rPr>
          <w:rFonts w:ascii="Times New Roman" w:hAnsi="Times New Roman" w:cs="Times New Roman"/>
          <w:spacing w:val="0"/>
          <w:w w:val="100"/>
          <w:szCs w:val="28"/>
          <w:lang w:eastAsia="ru-RU"/>
        </w:rPr>
        <w:t xml:space="preserve">ч. 4 ст. 1 законопроекту, відповідно до яких «терміни та поняття, визначення яких не надано законодавством України, застосовуються у значенні визначеному </w:t>
      </w:r>
      <w:r w:rsidRPr="00082409">
        <w:rPr>
          <w:rFonts w:ascii="Times New Roman" w:hAnsi="Times New Roman" w:cs="Times New Roman"/>
          <w:i/>
          <w:spacing w:val="0"/>
          <w:w w:val="100"/>
          <w:szCs w:val="28"/>
          <w:lang w:eastAsia="ru-RU"/>
        </w:rPr>
        <w:t>галузевими стандартами, діловою практикою</w:t>
      </w:r>
      <w:r w:rsidRPr="00082409">
        <w:rPr>
          <w:rFonts w:ascii="Times New Roman" w:hAnsi="Times New Roman" w:cs="Times New Roman"/>
          <w:spacing w:val="0"/>
          <w:w w:val="100"/>
          <w:szCs w:val="28"/>
          <w:lang w:eastAsia="ru-RU"/>
        </w:rPr>
        <w:t>».</w:t>
      </w:r>
    </w:p>
    <w:p w:rsidR="00082409" w:rsidRPr="00D82255" w:rsidRDefault="009E49A9" w:rsidP="00E45ABD">
      <w:pPr>
        <w:pStyle w:val="15"/>
        <w:tabs>
          <w:tab w:val="num" w:pos="0"/>
        </w:tabs>
        <w:spacing w:before="0" w:after="0"/>
        <w:ind w:firstLine="720"/>
        <w:jc w:val="both"/>
        <w:rPr>
          <w:sz w:val="28"/>
          <w:szCs w:val="28"/>
        </w:rPr>
      </w:pPr>
      <w:r>
        <w:rPr>
          <w:sz w:val="28"/>
          <w:szCs w:val="28"/>
        </w:rPr>
        <w:t>2.</w:t>
      </w:r>
      <w:r w:rsidR="00082409">
        <w:rPr>
          <w:sz w:val="28"/>
          <w:szCs w:val="28"/>
        </w:rPr>
        <w:t>7</w:t>
      </w:r>
      <w:r>
        <w:rPr>
          <w:bCs/>
          <w:sz w:val="28"/>
          <w:szCs w:val="28"/>
        </w:rPr>
        <w:t>.</w:t>
      </w:r>
      <w:r>
        <w:rPr>
          <w:sz w:val="28"/>
          <w:szCs w:val="28"/>
        </w:rPr>
        <w:t xml:space="preserve"> </w:t>
      </w:r>
      <w:r w:rsidRPr="00D82255">
        <w:rPr>
          <w:sz w:val="28"/>
          <w:szCs w:val="28"/>
        </w:rPr>
        <w:t xml:space="preserve">Виглядає зайвою деталізація способів поширення масової інформації у сфері онлайн-медіа (ч. 3 ст. 16 проекту), оскільки законопроектом </w:t>
      </w:r>
      <w:r w:rsidR="00782DA8" w:rsidRPr="00D82255">
        <w:rPr>
          <w:sz w:val="28"/>
          <w:szCs w:val="28"/>
        </w:rPr>
        <w:t>у</w:t>
      </w:r>
      <w:r w:rsidRPr="00D82255">
        <w:rPr>
          <w:sz w:val="28"/>
          <w:szCs w:val="28"/>
        </w:rPr>
        <w:t xml:space="preserve"> цій же частині вже передбачається, що інформація може поширюватися будь-яким способом. </w:t>
      </w:r>
    </w:p>
    <w:p w:rsidR="009E49A9" w:rsidRDefault="009E49A9" w:rsidP="00E45ABD">
      <w:pPr>
        <w:pStyle w:val="15"/>
        <w:tabs>
          <w:tab w:val="num" w:pos="0"/>
        </w:tabs>
        <w:spacing w:before="0" w:after="0"/>
        <w:ind w:firstLine="720"/>
        <w:jc w:val="both"/>
      </w:pPr>
      <w:r w:rsidRPr="00D82255">
        <w:rPr>
          <w:b/>
          <w:iCs/>
          <w:sz w:val="28"/>
          <w:szCs w:val="28"/>
        </w:rPr>
        <w:lastRenderedPageBreak/>
        <w:t>3.</w:t>
      </w:r>
      <w:r w:rsidRPr="00D82255">
        <w:rPr>
          <w:iCs/>
          <w:sz w:val="28"/>
          <w:szCs w:val="28"/>
        </w:rPr>
        <w:t xml:space="preserve"> </w:t>
      </w:r>
      <w:r w:rsidRPr="00D82255">
        <w:rPr>
          <w:iCs/>
          <w:color w:val="00000A"/>
          <w:sz w:val="28"/>
          <w:szCs w:val="28"/>
        </w:rPr>
        <w:t>Не можна погодитися з пропозицією ч. 2 ст. 7 проекту щодо затвердження Національною радою спільно з Антимонопольним комітетом методики визначення ринків у сфері аудіовізуальних медіа. Вважаємо, що запропоновані зміни суперечать п. 11 ст. 7 Закону України</w:t>
      </w:r>
      <w:r w:rsidR="00623D0F">
        <w:rPr>
          <w:iCs/>
          <w:color w:val="00000A"/>
          <w:sz w:val="28"/>
          <w:szCs w:val="28"/>
        </w:rPr>
        <w:t xml:space="preserve"> </w:t>
      </w:r>
      <w:r w:rsidRPr="00D82255">
        <w:rPr>
          <w:iCs/>
          <w:color w:val="00000A"/>
          <w:sz w:val="28"/>
          <w:szCs w:val="28"/>
        </w:rPr>
        <w:t xml:space="preserve">«Про Антимонопольний комітет України», згідно з яким </w:t>
      </w:r>
      <w:r w:rsidRPr="00D82255">
        <w:rPr>
          <w:rStyle w:val="st42"/>
          <w:iCs/>
          <w:sz w:val="28"/>
          <w:szCs w:val="28"/>
        </w:rPr>
        <w:t>проведення дослідження ринку, визначення</w:t>
      </w:r>
      <w:r>
        <w:rPr>
          <w:rStyle w:val="st42"/>
          <w:iCs/>
          <w:sz w:val="28"/>
          <w:szCs w:val="28"/>
        </w:rPr>
        <w:t xml:space="preserve"> меж товарного ринку, а також монопольного (домінуючого) становища суб'єктів господарювання на цьому ринку та прийняття відповідного рішення (розпорядження) є компетенцією Антимонопольного комітету України. Крім того, згідно з ч. 4 ст. 20 цього Закону органи влади, органи місцевого самоврядування, органи адміністративно-господарського управління та контролю зобов'язані погоджувати з Антимонопольним комітетом України, його територіальними відділеннями проекти нормативно-правових актів та інших рішень, які можуть вплинути на конкуренцію.</w:t>
      </w:r>
    </w:p>
    <w:p w:rsidR="009E49A9" w:rsidRPr="00D82255" w:rsidRDefault="00B974DE" w:rsidP="00E45ABD">
      <w:pPr>
        <w:pStyle w:val="15"/>
        <w:tabs>
          <w:tab w:val="num" w:pos="0"/>
        </w:tabs>
        <w:spacing w:before="0" w:after="0"/>
        <w:ind w:firstLine="720"/>
        <w:jc w:val="both"/>
      </w:pPr>
      <w:r>
        <w:rPr>
          <w:b/>
          <w:color w:val="00000A"/>
          <w:sz w:val="28"/>
          <w:szCs w:val="28"/>
        </w:rPr>
        <w:t>4</w:t>
      </w:r>
      <w:r w:rsidR="009E49A9">
        <w:rPr>
          <w:b/>
          <w:color w:val="00000A"/>
          <w:sz w:val="28"/>
          <w:szCs w:val="28"/>
        </w:rPr>
        <w:t xml:space="preserve">. </w:t>
      </w:r>
      <w:r w:rsidR="009E49A9">
        <w:rPr>
          <w:sz w:val="28"/>
          <w:szCs w:val="28"/>
        </w:rPr>
        <w:t>Щодо поло</w:t>
      </w:r>
      <w:r w:rsidR="009E49A9" w:rsidRPr="00D82255">
        <w:rPr>
          <w:sz w:val="28"/>
          <w:szCs w:val="28"/>
        </w:rPr>
        <w:t xml:space="preserve">жень проекту, якими регулюється мова у сфері аудіовізуальних медіа та встановлюються квоти для програм, що транслюються державною мовою (ст. 41), звертаємо увагу на те, що у висновку Європейської комісії за демократію через право (Венеціанська комісія) </w:t>
      </w:r>
      <w:r w:rsidR="00623D0F">
        <w:rPr>
          <w:sz w:val="28"/>
          <w:szCs w:val="28"/>
        </w:rPr>
        <w:t xml:space="preserve">                        </w:t>
      </w:r>
      <w:r w:rsidR="009E49A9" w:rsidRPr="00D82255">
        <w:rPr>
          <w:sz w:val="28"/>
          <w:szCs w:val="28"/>
        </w:rPr>
        <w:t xml:space="preserve">від 6-7 грудня 2019 року № 960/2019 щодо </w:t>
      </w:r>
      <w:r w:rsidR="00E960FD" w:rsidRPr="00D82255">
        <w:rPr>
          <w:sz w:val="28"/>
          <w:szCs w:val="28"/>
        </w:rPr>
        <w:t>Закону України</w:t>
      </w:r>
      <w:r w:rsidR="00623D0F">
        <w:rPr>
          <w:sz w:val="28"/>
          <w:szCs w:val="28"/>
        </w:rPr>
        <w:t xml:space="preserve"> </w:t>
      </w:r>
      <w:r w:rsidR="009E49A9" w:rsidRPr="00D82255">
        <w:rPr>
          <w:sz w:val="28"/>
          <w:szCs w:val="28"/>
        </w:rPr>
        <w:t xml:space="preserve">«Про </w:t>
      </w:r>
      <w:r w:rsidR="009E49A9" w:rsidRPr="00D82255">
        <w:rPr>
          <w:rStyle w:val="rvts23"/>
          <w:sz w:val="28"/>
          <w:szCs w:val="28"/>
        </w:rPr>
        <w:t>забезпечення функціонування української мови як державної»</w:t>
      </w:r>
      <w:r w:rsidR="009E49A9" w:rsidRPr="00D82255">
        <w:rPr>
          <w:rStyle w:val="aa"/>
          <w:sz w:val="28"/>
          <w:szCs w:val="28"/>
        </w:rPr>
        <w:footnoteReference w:id="1"/>
      </w:r>
      <w:r w:rsidR="009E49A9" w:rsidRPr="00D82255">
        <w:rPr>
          <w:rStyle w:val="rvts23"/>
          <w:sz w:val="28"/>
          <w:szCs w:val="28"/>
        </w:rPr>
        <w:t xml:space="preserve"> зазначається, що вимоги щодо квот програм </w:t>
      </w:r>
      <w:r w:rsidR="009E49A9" w:rsidRPr="00D82255">
        <w:rPr>
          <w:sz w:val="28"/>
          <w:szCs w:val="28"/>
        </w:rPr>
        <w:t>обмежують право на свободу висловлювання (ст. 10 ECHR</w:t>
      </w:r>
      <w:r w:rsidR="009E49A9" w:rsidRPr="00D82255">
        <w:rPr>
          <w:rStyle w:val="tlid-translation"/>
          <w:sz w:val="28"/>
          <w:szCs w:val="28"/>
        </w:rPr>
        <w:t xml:space="preserve"> (Європейської конвенції про захист прав людини та основоположних свобод від 1950 року)</w:t>
      </w:r>
      <w:r w:rsidR="009E49A9" w:rsidRPr="00D82255">
        <w:rPr>
          <w:sz w:val="28"/>
          <w:szCs w:val="28"/>
        </w:rPr>
        <w:t xml:space="preserve">) та право осіб, які належать до етнічних, релігійних чи мовних меншин, користуватися власною культурою або користуватися власною мовою (ст. 27 ICCPR </w:t>
      </w:r>
      <w:r w:rsidR="009E49A9" w:rsidRPr="00D82255">
        <w:rPr>
          <w:rStyle w:val="tlid-translation"/>
          <w:sz w:val="28"/>
          <w:szCs w:val="28"/>
        </w:rPr>
        <w:t>(Міжнародного пакту про громадянські та політичні права від 1966 року)</w:t>
      </w:r>
      <w:r w:rsidR="009E49A9" w:rsidRPr="00D82255">
        <w:rPr>
          <w:sz w:val="28"/>
          <w:szCs w:val="28"/>
        </w:rPr>
        <w:t>). Хоча ці обмеження слугують законній меті, можна поставити під сумнів</w:t>
      </w:r>
      <w:r w:rsidR="00E960FD" w:rsidRPr="00D82255">
        <w:rPr>
          <w:sz w:val="28"/>
          <w:szCs w:val="28"/>
        </w:rPr>
        <w:t xml:space="preserve"> те</w:t>
      </w:r>
      <w:r w:rsidR="009E49A9" w:rsidRPr="00D82255">
        <w:rPr>
          <w:sz w:val="28"/>
          <w:szCs w:val="28"/>
        </w:rPr>
        <w:t>, чи вони пропорційні цій цілі, оскільки вони залишають дуже мало простору для використання мов меншин. Слід нагадати, що Україна, ратифікувавши Рамкову конвенцію про захист національних меншин, взяла на</w:t>
      </w:r>
      <w:r w:rsidR="009E49A9">
        <w:rPr>
          <w:sz w:val="28"/>
          <w:szCs w:val="28"/>
        </w:rPr>
        <w:t xml:space="preserve"> себе зобов'язання забезпечити в законодавчих рамках звукового радіо та телебачення, наскільки це можливо, щоб особам, які належать до національних меншин, надавалася можливість створення та використання власних ЗМІ (ст. 9.3.) </w:t>
      </w:r>
      <w:r w:rsidR="009E49A9">
        <w:rPr>
          <w:rStyle w:val="tlid-translation"/>
          <w:sz w:val="28"/>
          <w:szCs w:val="28"/>
        </w:rPr>
        <w:t>(п. 96 висновку Венеціанської комісії).</w:t>
      </w:r>
      <w:r w:rsidR="009E49A9">
        <w:rPr>
          <w:sz w:val="28"/>
          <w:szCs w:val="28"/>
        </w:rPr>
        <w:t xml:space="preserve"> </w:t>
      </w:r>
      <w:r w:rsidR="009E49A9">
        <w:rPr>
          <w:rStyle w:val="rvts23"/>
          <w:sz w:val="28"/>
          <w:szCs w:val="28"/>
        </w:rPr>
        <w:t xml:space="preserve">Венеціанська комісія пропонує законодавцю переглянути вищезазначені вимоги квот з урахуванням принципу пропорційності та розробити, якщо це необхідно, відповідні засоби для сприяння використанню української мови у </w:t>
      </w:r>
      <w:r w:rsidR="009E49A9" w:rsidRPr="00D82255">
        <w:rPr>
          <w:rStyle w:val="rvts23"/>
          <w:sz w:val="28"/>
          <w:szCs w:val="28"/>
        </w:rPr>
        <w:t>телерадіомовленні, що базуються на стимулах та позитивних заходах</w:t>
      </w:r>
      <w:r w:rsidR="00003389">
        <w:rPr>
          <w:rStyle w:val="rvts23"/>
          <w:sz w:val="28"/>
          <w:szCs w:val="28"/>
        </w:rPr>
        <w:t xml:space="preserve">                             </w:t>
      </w:r>
      <w:r w:rsidR="009E49A9" w:rsidRPr="00D82255">
        <w:rPr>
          <w:rStyle w:val="tlid-translation"/>
          <w:sz w:val="28"/>
          <w:szCs w:val="28"/>
        </w:rPr>
        <w:t xml:space="preserve"> (п. 98 </w:t>
      </w:r>
      <w:r w:rsidR="00E960FD" w:rsidRPr="00D82255">
        <w:rPr>
          <w:rStyle w:val="tlid-translation"/>
          <w:sz w:val="28"/>
          <w:szCs w:val="28"/>
        </w:rPr>
        <w:t xml:space="preserve">висновку </w:t>
      </w:r>
      <w:r w:rsidR="009E49A9" w:rsidRPr="00D82255">
        <w:rPr>
          <w:rStyle w:val="tlid-translation"/>
          <w:sz w:val="28"/>
          <w:szCs w:val="28"/>
        </w:rPr>
        <w:t>Венеціанської комісії).</w:t>
      </w:r>
    </w:p>
    <w:p w:rsidR="009E49A9" w:rsidRPr="00EB69C0" w:rsidRDefault="00B974DE" w:rsidP="00E45ABD">
      <w:pPr>
        <w:pStyle w:val="15"/>
        <w:tabs>
          <w:tab w:val="num" w:pos="0"/>
        </w:tabs>
        <w:spacing w:before="0" w:after="0"/>
        <w:ind w:firstLine="720"/>
        <w:jc w:val="both"/>
      </w:pPr>
      <w:r w:rsidRPr="00D82255">
        <w:rPr>
          <w:b/>
          <w:color w:val="00000A"/>
          <w:sz w:val="28"/>
          <w:szCs w:val="28"/>
        </w:rPr>
        <w:t>5</w:t>
      </w:r>
      <w:r w:rsidR="009E49A9" w:rsidRPr="00D82255">
        <w:rPr>
          <w:b/>
          <w:color w:val="00000A"/>
          <w:sz w:val="28"/>
          <w:szCs w:val="28"/>
        </w:rPr>
        <w:t>.</w:t>
      </w:r>
      <w:r w:rsidR="009E49A9" w:rsidRPr="00D82255">
        <w:rPr>
          <w:color w:val="00000A"/>
          <w:sz w:val="28"/>
          <w:szCs w:val="28"/>
        </w:rPr>
        <w:t xml:space="preserve"> Потребують доопрацювання положення законопроекту щодо ліцензування та реєстрації</w:t>
      </w:r>
      <w:r w:rsidR="009E49A9">
        <w:rPr>
          <w:color w:val="00000A"/>
          <w:sz w:val="28"/>
          <w:szCs w:val="28"/>
        </w:rPr>
        <w:t xml:space="preserve"> діяльності у сфері медіа (розділ V), яким бракує уніфікації та системності. Наприклад, випадки оголошення конкурсу на отримання ліцензії на мовлення та постачання послуг для потреб мовлення </w:t>
      </w:r>
      <w:r w:rsidR="009E49A9">
        <w:rPr>
          <w:color w:val="00000A"/>
          <w:sz w:val="28"/>
          <w:szCs w:val="28"/>
        </w:rPr>
        <w:lastRenderedPageBreak/>
        <w:t xml:space="preserve">подібні за окремими винятками, тому вбачається за необхідне об’єднати їх за спільними </w:t>
      </w:r>
      <w:r w:rsidR="009E49A9" w:rsidRPr="00EB69C0">
        <w:rPr>
          <w:sz w:val="28"/>
          <w:szCs w:val="28"/>
        </w:rPr>
        <w:t>ознаками з виокремленням. Аналогічне зауваження стосується і до реєстрації іноземних лінійних медіа (ст. 64), процедура якої не відрізняється від загальної реєстрації суб’єктів у сфері медіа за окремим винятком.</w:t>
      </w:r>
    </w:p>
    <w:p w:rsidR="009E49A9" w:rsidRPr="00EB69C0" w:rsidRDefault="00E45ABD" w:rsidP="00E45ABD">
      <w:pPr>
        <w:pStyle w:val="15"/>
        <w:tabs>
          <w:tab w:val="num" w:pos="0"/>
        </w:tabs>
        <w:spacing w:before="0" w:after="0"/>
        <w:ind w:firstLine="720"/>
        <w:jc w:val="both"/>
        <w:rPr>
          <w:sz w:val="28"/>
          <w:szCs w:val="28"/>
        </w:rPr>
      </w:pPr>
      <w:r w:rsidRPr="00EB69C0">
        <w:rPr>
          <w:sz w:val="28"/>
          <w:szCs w:val="28"/>
        </w:rPr>
        <w:t>У</w:t>
      </w:r>
      <w:r w:rsidR="009E49A9" w:rsidRPr="00EB69C0">
        <w:rPr>
          <w:sz w:val="28"/>
          <w:szCs w:val="28"/>
        </w:rPr>
        <w:t xml:space="preserve"> цілому, проектом не враховується закладений в </w:t>
      </w:r>
      <w:r w:rsidR="009E49A9" w:rsidRPr="00EB69C0">
        <w:rPr>
          <w:sz w:val="28"/>
          <w:szCs w:val="28"/>
          <w:lang w:val="en-US"/>
        </w:rPr>
        <w:t>acquis</w:t>
      </w:r>
      <w:r w:rsidR="009E49A9" w:rsidRPr="00EB69C0">
        <w:rPr>
          <w:sz w:val="28"/>
          <w:szCs w:val="28"/>
        </w:rPr>
        <w:t xml:space="preserve"> ЄС </w:t>
      </w:r>
      <w:proofErr w:type="spellStart"/>
      <w:r w:rsidR="009E49A9" w:rsidRPr="00EB69C0">
        <w:rPr>
          <w:sz w:val="28"/>
          <w:szCs w:val="28"/>
        </w:rPr>
        <w:t>повідомчий</w:t>
      </w:r>
      <w:proofErr w:type="spellEnd"/>
      <w:r w:rsidR="009E49A9" w:rsidRPr="00EB69C0">
        <w:rPr>
          <w:sz w:val="28"/>
          <w:szCs w:val="28"/>
        </w:rPr>
        <w:t xml:space="preserve"> принцип щодо реєстрації суб’єктів </w:t>
      </w:r>
      <w:r w:rsidR="00E960FD" w:rsidRPr="00100042">
        <w:rPr>
          <w:sz w:val="28"/>
          <w:szCs w:val="28"/>
        </w:rPr>
        <w:t xml:space="preserve">у </w:t>
      </w:r>
      <w:r w:rsidR="009E49A9" w:rsidRPr="00EB69C0">
        <w:rPr>
          <w:sz w:val="28"/>
          <w:szCs w:val="28"/>
        </w:rPr>
        <w:t xml:space="preserve">сфері медіа, адже приписи </w:t>
      </w:r>
      <w:r w:rsidR="00A17DA3">
        <w:rPr>
          <w:sz w:val="28"/>
          <w:szCs w:val="28"/>
        </w:rPr>
        <w:t xml:space="preserve">                                         </w:t>
      </w:r>
      <w:r w:rsidR="00EB69C0" w:rsidRPr="00EB69C0">
        <w:rPr>
          <w:sz w:val="28"/>
          <w:szCs w:val="28"/>
        </w:rPr>
        <w:t>ч. 10</w:t>
      </w:r>
      <w:r w:rsidR="009E49A9" w:rsidRPr="00EB69C0">
        <w:rPr>
          <w:sz w:val="28"/>
          <w:szCs w:val="28"/>
        </w:rPr>
        <w:t xml:space="preserve"> ст. 64 проекту передбачають 10 денний розгляд регулятором заяв відповідних суб’єктів.</w:t>
      </w:r>
    </w:p>
    <w:p w:rsidR="009E49A9" w:rsidRDefault="009E49A9" w:rsidP="00E45ABD">
      <w:pPr>
        <w:pStyle w:val="15"/>
        <w:tabs>
          <w:tab w:val="num" w:pos="0"/>
        </w:tabs>
        <w:spacing w:before="0" w:after="0"/>
        <w:ind w:firstLine="720"/>
        <w:jc w:val="both"/>
      </w:pPr>
      <w:r>
        <w:rPr>
          <w:color w:val="00000A"/>
          <w:sz w:val="28"/>
          <w:szCs w:val="28"/>
        </w:rPr>
        <w:t xml:space="preserve">Вважаємо зайвим положення абз. 2 ч. 1 ст. 51 законопроекту, відповідно до якого «до ліцензування, яке здійснюється за цим Законом, не застосовуються </w:t>
      </w:r>
      <w:r w:rsidRPr="00EB69C0">
        <w:rPr>
          <w:color w:val="00000A"/>
          <w:sz w:val="28"/>
          <w:szCs w:val="28"/>
        </w:rPr>
        <w:t>положення Закону України «Про ліцензування видів</w:t>
      </w:r>
      <w:r w:rsidR="00A33312">
        <w:rPr>
          <w:color w:val="00000A"/>
          <w:sz w:val="28"/>
          <w:szCs w:val="28"/>
        </w:rPr>
        <w:t xml:space="preserve"> </w:t>
      </w:r>
      <w:r w:rsidRPr="00EB69C0">
        <w:rPr>
          <w:color w:val="00000A"/>
          <w:sz w:val="28"/>
          <w:szCs w:val="28"/>
        </w:rPr>
        <w:t>господарської діяльності»</w:t>
      </w:r>
      <w:r w:rsidR="00E960FD" w:rsidRPr="00EB69C0">
        <w:rPr>
          <w:color w:val="00000A"/>
          <w:sz w:val="28"/>
          <w:szCs w:val="28"/>
        </w:rPr>
        <w:t>»</w:t>
      </w:r>
      <w:r w:rsidRPr="00EB69C0">
        <w:rPr>
          <w:color w:val="00000A"/>
          <w:sz w:val="28"/>
          <w:szCs w:val="28"/>
        </w:rPr>
        <w:t>. Вважаємо, що це питання повною мірою врегульов</w:t>
      </w:r>
      <w:r w:rsidR="00B974DE" w:rsidRPr="00EB69C0">
        <w:rPr>
          <w:color w:val="00000A"/>
          <w:sz w:val="28"/>
          <w:szCs w:val="28"/>
        </w:rPr>
        <w:t xml:space="preserve">ується </w:t>
      </w:r>
      <w:r w:rsidRPr="00EB69C0">
        <w:rPr>
          <w:color w:val="00000A"/>
          <w:sz w:val="28"/>
          <w:szCs w:val="28"/>
        </w:rPr>
        <w:t>в Законі України «Про ліцензування</w:t>
      </w:r>
      <w:r>
        <w:rPr>
          <w:color w:val="00000A"/>
          <w:sz w:val="28"/>
          <w:szCs w:val="28"/>
        </w:rPr>
        <w:t xml:space="preserve"> видів господарської діяльності»</w:t>
      </w:r>
      <w:r w:rsidR="00B974DE">
        <w:rPr>
          <w:color w:val="00000A"/>
          <w:sz w:val="28"/>
          <w:szCs w:val="28"/>
        </w:rPr>
        <w:t xml:space="preserve"> </w:t>
      </w:r>
      <w:r>
        <w:rPr>
          <w:sz w:val="28"/>
          <w:szCs w:val="28"/>
          <w:shd w:val="clear" w:color="auto" w:fill="FFFFFF"/>
        </w:rPr>
        <w:t>(п. 2 ч. 2 ст. 2).</w:t>
      </w:r>
    </w:p>
    <w:p w:rsidR="009E49A9" w:rsidRDefault="009E49A9" w:rsidP="00E45ABD">
      <w:pPr>
        <w:pStyle w:val="15"/>
        <w:tabs>
          <w:tab w:val="num" w:pos="0"/>
        </w:tabs>
        <w:spacing w:before="0" w:after="0"/>
        <w:ind w:firstLine="720"/>
        <w:jc w:val="both"/>
      </w:pPr>
      <w:r>
        <w:rPr>
          <w:sz w:val="28"/>
          <w:szCs w:val="28"/>
          <w:shd w:val="clear" w:color="auto" w:fill="FFFFFF"/>
        </w:rPr>
        <w:t>У ст. 60 проекту визначаються виключні підстави анулювання ліцензії Національною радо</w:t>
      </w:r>
      <w:r w:rsidRPr="00372BFC">
        <w:rPr>
          <w:sz w:val="28"/>
          <w:szCs w:val="28"/>
          <w:shd w:val="clear" w:color="auto" w:fill="FFFFFF"/>
        </w:rPr>
        <w:t>ю.</w:t>
      </w:r>
      <w:r>
        <w:rPr>
          <w:sz w:val="28"/>
          <w:szCs w:val="28"/>
          <w:shd w:val="clear" w:color="auto" w:fill="FFFFFF"/>
        </w:rPr>
        <w:t xml:space="preserve"> Разом з тим, в п. 7 ч. 1 ст. 60 проекту передбачається можливість анулювання ліцензії в «</w:t>
      </w:r>
      <w:r w:rsidRPr="007F6355">
        <w:rPr>
          <w:i/>
          <w:sz w:val="28"/>
          <w:szCs w:val="28"/>
          <w:shd w:val="clear" w:color="auto" w:fill="FFFFFF"/>
        </w:rPr>
        <w:t>інших випадках,</w:t>
      </w:r>
      <w:r>
        <w:rPr>
          <w:sz w:val="28"/>
          <w:szCs w:val="28"/>
          <w:shd w:val="clear" w:color="auto" w:fill="FFFFFF"/>
        </w:rPr>
        <w:t xml:space="preserve"> </w:t>
      </w:r>
      <w:r>
        <w:rPr>
          <w:color w:val="00000A"/>
          <w:sz w:val="28"/>
          <w:szCs w:val="28"/>
        </w:rPr>
        <w:t>прямо передбачених цим Законом», що не відповідає правилам формулювання правових норм та утворює ситуацію правової невизначеності.</w:t>
      </w:r>
    </w:p>
    <w:p w:rsidR="009E49A9" w:rsidRDefault="009E49A9" w:rsidP="00E45ABD">
      <w:pPr>
        <w:pStyle w:val="15"/>
        <w:tabs>
          <w:tab w:val="num" w:pos="0"/>
        </w:tabs>
        <w:spacing w:before="0" w:after="0"/>
        <w:ind w:firstLine="720"/>
        <w:jc w:val="both"/>
      </w:pPr>
      <w:r>
        <w:rPr>
          <w:color w:val="00000A"/>
          <w:sz w:val="28"/>
          <w:szCs w:val="28"/>
        </w:rPr>
        <w:t xml:space="preserve">Викликає сумнів регулювання дозволу на тимчасове мовлення </w:t>
      </w:r>
      <w:r w:rsidR="00E960FD">
        <w:rPr>
          <w:color w:val="00000A"/>
          <w:sz w:val="28"/>
          <w:szCs w:val="28"/>
        </w:rPr>
        <w:br/>
      </w:r>
      <w:r w:rsidRPr="00372BFC">
        <w:rPr>
          <w:color w:val="00000A"/>
          <w:sz w:val="28"/>
          <w:szCs w:val="28"/>
        </w:rPr>
        <w:t>(ст.</w:t>
      </w:r>
      <w:r w:rsidR="007F6355" w:rsidRPr="00372BFC">
        <w:rPr>
          <w:color w:val="00000A"/>
          <w:sz w:val="28"/>
          <w:szCs w:val="28"/>
        </w:rPr>
        <w:t>ст</w:t>
      </w:r>
      <w:r w:rsidRPr="00372BFC">
        <w:rPr>
          <w:color w:val="00000A"/>
          <w:sz w:val="28"/>
          <w:szCs w:val="28"/>
        </w:rPr>
        <w:t>. 63, 122 проекту) на позаконкурсних засадах та на безоплатній основі, який видається строком на 1 рік. Законопроектом не передбачається, скільки разів поспіль може видаватись</w:t>
      </w:r>
      <w:r>
        <w:rPr>
          <w:color w:val="00000A"/>
          <w:sz w:val="28"/>
          <w:szCs w:val="28"/>
        </w:rPr>
        <w:t xml:space="preserve"> такий дозвіл. </w:t>
      </w:r>
    </w:p>
    <w:p w:rsidR="009E49A9" w:rsidRPr="00372BFC" w:rsidRDefault="000340BA" w:rsidP="00E45ABD">
      <w:pPr>
        <w:tabs>
          <w:tab w:val="num" w:pos="0"/>
        </w:tabs>
        <w:ind w:firstLine="720"/>
        <w:jc w:val="both"/>
      </w:pPr>
      <w:r>
        <w:rPr>
          <w:rFonts w:ascii="Times New Roman" w:hAnsi="Times New Roman" w:cs="Times New Roman"/>
          <w:b/>
          <w:spacing w:val="0"/>
          <w:w w:val="100"/>
          <w:szCs w:val="28"/>
        </w:rPr>
        <w:t>6</w:t>
      </w:r>
      <w:r w:rsidR="009E49A9">
        <w:rPr>
          <w:rFonts w:ascii="Times New Roman" w:hAnsi="Times New Roman" w:cs="Times New Roman"/>
          <w:b/>
          <w:spacing w:val="0"/>
          <w:w w:val="100"/>
          <w:szCs w:val="28"/>
        </w:rPr>
        <w:t>.</w:t>
      </w:r>
      <w:r w:rsidR="009E49A9">
        <w:rPr>
          <w:rFonts w:ascii="Times New Roman" w:hAnsi="Times New Roman" w:cs="Times New Roman"/>
          <w:spacing w:val="0"/>
          <w:w w:val="100"/>
          <w:szCs w:val="28"/>
        </w:rPr>
        <w:t xml:space="preserve"> Дискусійними є положення ч. 3 ст. 71 законопроекту щодо можливості виконання обов’язків членом (членами) Національної ради до дня призначення нового члена (членів), оскільки таким чином закладається підґрунтя для невизначеного строку продовження повноважень. Головне управління у попередніх висновках вказувало на необхідність регулювання строковості повноважень Національної ради як однієї з суттєвих умов призначення (обрання) особи на посаду з державно-владними повноваженнями. Виконання повноважень поза межами строку призначення має носити винятковий та тимчасовий </w:t>
      </w:r>
      <w:r w:rsidR="009E49A9" w:rsidRPr="00372BFC">
        <w:rPr>
          <w:rFonts w:ascii="Times New Roman" w:hAnsi="Times New Roman" w:cs="Times New Roman"/>
          <w:spacing w:val="0"/>
          <w:w w:val="100"/>
          <w:szCs w:val="28"/>
        </w:rPr>
        <w:t>характер.</w:t>
      </w:r>
    </w:p>
    <w:p w:rsidR="00F904BE" w:rsidRDefault="009E49A9" w:rsidP="00E45ABD">
      <w:pPr>
        <w:tabs>
          <w:tab w:val="num" w:pos="0"/>
        </w:tabs>
        <w:ind w:firstLine="720"/>
        <w:jc w:val="both"/>
        <w:rPr>
          <w:rFonts w:ascii="Times New Roman" w:hAnsi="Times New Roman" w:cs="Times New Roman"/>
          <w:spacing w:val="0"/>
          <w:w w:val="100"/>
          <w:szCs w:val="28"/>
        </w:rPr>
      </w:pPr>
      <w:r w:rsidRPr="00372BFC">
        <w:rPr>
          <w:rFonts w:ascii="Times New Roman" w:hAnsi="Times New Roman" w:cs="Times New Roman"/>
          <w:spacing w:val="0"/>
          <w:w w:val="100"/>
          <w:szCs w:val="28"/>
        </w:rPr>
        <w:t xml:space="preserve">Виглядають необґрунтованими запропоновані законопроектом положення щодо </w:t>
      </w:r>
      <w:r w:rsidRPr="00372BFC">
        <w:rPr>
          <w:rFonts w:ascii="Times New Roman" w:hAnsi="Times New Roman" w:cs="Times New Roman"/>
          <w:i/>
          <w:spacing w:val="0"/>
          <w:w w:val="100"/>
          <w:szCs w:val="28"/>
        </w:rPr>
        <w:t>одночасного</w:t>
      </w:r>
      <w:r w:rsidRPr="00372BFC">
        <w:rPr>
          <w:rFonts w:ascii="Times New Roman" w:hAnsi="Times New Roman" w:cs="Times New Roman"/>
          <w:spacing w:val="0"/>
          <w:w w:val="100"/>
          <w:szCs w:val="28"/>
        </w:rPr>
        <w:t xml:space="preserve"> призначення на </w:t>
      </w:r>
      <w:r w:rsidRPr="00372BFC">
        <w:rPr>
          <w:rFonts w:ascii="Times New Roman" w:hAnsi="Times New Roman" w:cs="Times New Roman"/>
          <w:i/>
          <w:spacing w:val="0"/>
          <w:w w:val="100"/>
          <w:szCs w:val="28"/>
        </w:rPr>
        <w:t>всі</w:t>
      </w:r>
      <w:r w:rsidRPr="00372BFC">
        <w:rPr>
          <w:rFonts w:ascii="Times New Roman" w:hAnsi="Times New Roman" w:cs="Times New Roman"/>
          <w:spacing w:val="0"/>
          <w:w w:val="100"/>
          <w:szCs w:val="28"/>
        </w:rPr>
        <w:t xml:space="preserve"> вакантні посади членів Національної ради Верховною Радою України (ч. 3 ст. 74 законопроекту). Дане нововведення має ряд недоліків: неможливість індивідуального </w:t>
      </w:r>
      <w:r w:rsidR="00E960FD" w:rsidRPr="00372BFC">
        <w:rPr>
          <w:rFonts w:ascii="Times New Roman" w:hAnsi="Times New Roman" w:cs="Times New Roman"/>
          <w:spacing w:val="0"/>
          <w:w w:val="100"/>
          <w:szCs w:val="28"/>
        </w:rPr>
        <w:t>розгляду кандидатур на посади</w:t>
      </w:r>
      <w:r w:rsidR="00C26AEC" w:rsidRPr="00372BFC">
        <w:rPr>
          <w:rFonts w:ascii="Times New Roman" w:hAnsi="Times New Roman" w:cs="Times New Roman"/>
          <w:spacing w:val="0"/>
          <w:w w:val="100"/>
          <w:szCs w:val="28"/>
        </w:rPr>
        <w:t>,</w:t>
      </w:r>
      <w:r w:rsidR="00E960FD" w:rsidRPr="00372BFC">
        <w:rPr>
          <w:rFonts w:ascii="Times New Roman" w:hAnsi="Times New Roman" w:cs="Times New Roman"/>
          <w:spacing w:val="0"/>
          <w:w w:val="100"/>
          <w:szCs w:val="28"/>
        </w:rPr>
        <w:t xml:space="preserve"> та</w:t>
      </w:r>
      <w:r w:rsidRPr="00372BFC">
        <w:rPr>
          <w:rFonts w:ascii="Times New Roman" w:hAnsi="Times New Roman" w:cs="Times New Roman"/>
          <w:spacing w:val="0"/>
          <w:w w:val="100"/>
          <w:szCs w:val="28"/>
        </w:rPr>
        <w:t xml:space="preserve"> у зв’язку з цим ймовірність</w:t>
      </w:r>
      <w:r>
        <w:rPr>
          <w:rFonts w:ascii="Times New Roman" w:hAnsi="Times New Roman" w:cs="Times New Roman"/>
          <w:spacing w:val="0"/>
          <w:w w:val="100"/>
          <w:szCs w:val="28"/>
        </w:rPr>
        <w:t xml:space="preserve"> необ’єктивної оцінки їх компетентності, можливість затягування процесу призначення, оскільки непідтримання однієї кандидатури створює перешкоди для призначення інших кандидатів на вакантні посади Національної</w:t>
      </w:r>
      <w:r w:rsidR="00372BFC">
        <w:rPr>
          <w:rFonts w:ascii="Times New Roman" w:hAnsi="Times New Roman" w:cs="Times New Roman"/>
          <w:spacing w:val="0"/>
          <w:w w:val="100"/>
          <w:szCs w:val="28"/>
        </w:rPr>
        <w:t xml:space="preserve"> ради</w:t>
      </w:r>
      <w:r>
        <w:rPr>
          <w:rFonts w:ascii="Times New Roman" w:hAnsi="Times New Roman" w:cs="Times New Roman"/>
          <w:spacing w:val="0"/>
          <w:w w:val="100"/>
          <w:szCs w:val="28"/>
        </w:rPr>
        <w:t xml:space="preserve">, що може використовуватися як інструмент стримування оновлення складу членів Національної ради, тощо. </w:t>
      </w:r>
    </w:p>
    <w:p w:rsidR="009E49A9" w:rsidRPr="00372BFC" w:rsidRDefault="009E49A9" w:rsidP="00E45ABD">
      <w:pPr>
        <w:tabs>
          <w:tab w:val="num" w:pos="0"/>
        </w:tabs>
        <w:ind w:firstLine="720"/>
        <w:jc w:val="both"/>
      </w:pPr>
      <w:r>
        <w:rPr>
          <w:rFonts w:ascii="Times New Roman" w:hAnsi="Times New Roman" w:cs="Times New Roman"/>
          <w:spacing w:val="0"/>
          <w:w w:val="100"/>
          <w:szCs w:val="28"/>
        </w:rPr>
        <w:t xml:space="preserve">Новелою законопроекту є створення конкурсної комісії Президентом України для проведення відбору кандидатів на посаду члена (членів) Національної ради (ч. 1 ст. 75). Проте у зв’язку з цим нововведенням необхідно </w:t>
      </w:r>
      <w:r>
        <w:rPr>
          <w:rFonts w:ascii="Times New Roman" w:hAnsi="Times New Roman" w:cs="Times New Roman"/>
          <w:spacing w:val="0"/>
          <w:w w:val="100"/>
          <w:szCs w:val="28"/>
        </w:rPr>
        <w:lastRenderedPageBreak/>
        <w:t xml:space="preserve">зазначити, що </w:t>
      </w:r>
      <w:r w:rsidRPr="00372BFC">
        <w:rPr>
          <w:rFonts w:ascii="Times New Roman" w:hAnsi="Times New Roman" w:cs="Times New Roman"/>
          <w:spacing w:val="0"/>
          <w:w w:val="100"/>
          <w:szCs w:val="28"/>
        </w:rPr>
        <w:t xml:space="preserve">призначення члена Національної ради – особи з числа кандидатів, відібраних конкурсною комісією (ч. 4 ст. 75), обмежує конституційне право Президента України на призначення членів Національної ради (п. 13 </w:t>
      </w:r>
      <w:r w:rsidR="00C26AEC" w:rsidRPr="00372BFC">
        <w:rPr>
          <w:rFonts w:ascii="Times New Roman" w:hAnsi="Times New Roman" w:cs="Times New Roman"/>
          <w:spacing w:val="0"/>
          <w:w w:val="100"/>
          <w:szCs w:val="28"/>
        </w:rPr>
        <w:t xml:space="preserve">ч. 1 </w:t>
      </w:r>
      <w:r w:rsidRPr="00372BFC">
        <w:rPr>
          <w:rFonts w:ascii="Times New Roman" w:hAnsi="Times New Roman" w:cs="Times New Roman"/>
          <w:spacing w:val="0"/>
          <w:w w:val="100"/>
          <w:szCs w:val="28"/>
        </w:rPr>
        <w:t>ст. 106 Конституції України), оскільки за такого нормативного регулювання Президент України обмежений рішенням конкурсної комісії по відбору членів, а не приймає самостійного рішення.</w:t>
      </w:r>
    </w:p>
    <w:p w:rsidR="009E49A9" w:rsidRPr="00372BFC" w:rsidRDefault="009E49A9" w:rsidP="00E45ABD">
      <w:pPr>
        <w:tabs>
          <w:tab w:val="num" w:pos="0"/>
        </w:tabs>
        <w:ind w:firstLine="720"/>
        <w:jc w:val="both"/>
      </w:pPr>
      <w:r w:rsidRPr="00372BFC">
        <w:rPr>
          <w:rFonts w:ascii="Times New Roman" w:hAnsi="Times New Roman" w:cs="Times New Roman"/>
          <w:color w:val="00000A"/>
          <w:spacing w:val="0"/>
          <w:w w:val="100"/>
          <w:szCs w:val="28"/>
        </w:rPr>
        <w:t xml:space="preserve">Норма законопроекту щодо тривалості щорічної відпустки члена Національної ради, відповідно до якої її </w:t>
      </w:r>
      <w:r w:rsidRPr="00372BFC">
        <w:rPr>
          <w:rFonts w:ascii="Times New Roman" w:hAnsi="Times New Roman" w:cs="Times New Roman"/>
          <w:spacing w:val="0"/>
          <w:w w:val="100"/>
          <w:szCs w:val="28"/>
        </w:rPr>
        <w:t xml:space="preserve">сукупна річна тривалість становить </w:t>
      </w:r>
      <w:r w:rsidR="00A33312">
        <w:rPr>
          <w:rFonts w:ascii="Times New Roman" w:hAnsi="Times New Roman" w:cs="Times New Roman"/>
          <w:spacing w:val="0"/>
          <w:w w:val="100"/>
          <w:szCs w:val="28"/>
        </w:rPr>
        <w:t xml:space="preserve">         </w:t>
      </w:r>
      <w:r w:rsidRPr="00372BFC">
        <w:rPr>
          <w:rFonts w:ascii="Times New Roman" w:hAnsi="Times New Roman" w:cs="Times New Roman"/>
          <w:spacing w:val="0"/>
          <w:w w:val="100"/>
          <w:szCs w:val="28"/>
        </w:rPr>
        <w:t>30 днів, але не довше 14 днів упродовж одног</w:t>
      </w:r>
      <w:r w:rsidR="00C26AEC" w:rsidRPr="00372BFC">
        <w:rPr>
          <w:rFonts w:ascii="Times New Roman" w:hAnsi="Times New Roman" w:cs="Times New Roman"/>
          <w:spacing w:val="0"/>
          <w:w w:val="100"/>
          <w:szCs w:val="28"/>
        </w:rPr>
        <w:t xml:space="preserve">о календарного місяця </w:t>
      </w:r>
      <w:r w:rsidR="00A33312">
        <w:rPr>
          <w:rFonts w:ascii="Times New Roman" w:hAnsi="Times New Roman" w:cs="Times New Roman"/>
          <w:spacing w:val="0"/>
          <w:w w:val="100"/>
          <w:szCs w:val="28"/>
        </w:rPr>
        <w:t xml:space="preserve">                                </w:t>
      </w:r>
      <w:r w:rsidR="00C26AEC" w:rsidRPr="00372BFC">
        <w:rPr>
          <w:rFonts w:ascii="Times New Roman" w:hAnsi="Times New Roman" w:cs="Times New Roman"/>
          <w:spacing w:val="0"/>
          <w:w w:val="100"/>
          <w:szCs w:val="28"/>
        </w:rPr>
        <w:t>(ч. 6</w:t>
      </w:r>
      <w:r w:rsidR="00A33312">
        <w:rPr>
          <w:rFonts w:ascii="Times New Roman" w:hAnsi="Times New Roman" w:cs="Times New Roman"/>
          <w:spacing w:val="0"/>
          <w:w w:val="100"/>
          <w:szCs w:val="28"/>
        </w:rPr>
        <w:t xml:space="preserve"> </w:t>
      </w:r>
      <w:r w:rsidRPr="00372BFC">
        <w:rPr>
          <w:rFonts w:ascii="Times New Roman" w:hAnsi="Times New Roman" w:cs="Times New Roman"/>
          <w:spacing w:val="0"/>
          <w:w w:val="100"/>
          <w:szCs w:val="28"/>
        </w:rPr>
        <w:t>ст. 76), не відповідає Кодексу законів про працю України, яким регулюється дане питання, та обмежує конституційне право особи на відпочинок.</w:t>
      </w:r>
    </w:p>
    <w:p w:rsidR="009E49A9" w:rsidRDefault="009E49A9" w:rsidP="00E45ABD">
      <w:pPr>
        <w:tabs>
          <w:tab w:val="num" w:pos="0"/>
        </w:tabs>
        <w:ind w:firstLine="720"/>
        <w:jc w:val="both"/>
      </w:pPr>
      <w:r w:rsidRPr="00372BFC">
        <w:rPr>
          <w:rFonts w:ascii="Times New Roman" w:hAnsi="Times New Roman" w:cs="Times New Roman"/>
          <w:bCs/>
          <w:spacing w:val="0"/>
          <w:w w:val="100"/>
          <w:szCs w:val="28"/>
        </w:rPr>
        <w:t>Звертаємо увагу, що на відміну від чинного Закон</w:t>
      </w:r>
      <w:r w:rsidR="00C26AEC" w:rsidRPr="00372BFC">
        <w:rPr>
          <w:rFonts w:ascii="Times New Roman" w:hAnsi="Times New Roman" w:cs="Times New Roman"/>
          <w:bCs/>
          <w:spacing w:val="0"/>
          <w:w w:val="100"/>
          <w:szCs w:val="28"/>
        </w:rPr>
        <w:t>у України</w:t>
      </w:r>
      <w:r w:rsidR="00C26AEC" w:rsidRPr="00372BFC">
        <w:rPr>
          <w:rFonts w:ascii="Times New Roman" w:hAnsi="Times New Roman" w:cs="Times New Roman"/>
          <w:bCs/>
          <w:spacing w:val="0"/>
          <w:w w:val="100"/>
          <w:szCs w:val="28"/>
        </w:rPr>
        <w:br/>
      </w:r>
      <w:r w:rsidRPr="00372BFC">
        <w:rPr>
          <w:rFonts w:ascii="Times New Roman" w:hAnsi="Times New Roman" w:cs="Times New Roman"/>
          <w:bCs/>
          <w:spacing w:val="0"/>
          <w:w w:val="100"/>
          <w:szCs w:val="28"/>
        </w:rPr>
        <w:t>«Про Національну раду з питань телебачення та радіо</w:t>
      </w:r>
      <w:r w:rsidR="00C26AEC" w:rsidRPr="00372BFC">
        <w:rPr>
          <w:rFonts w:ascii="Times New Roman" w:hAnsi="Times New Roman" w:cs="Times New Roman"/>
          <w:bCs/>
          <w:spacing w:val="0"/>
          <w:w w:val="100"/>
          <w:szCs w:val="28"/>
        </w:rPr>
        <w:t xml:space="preserve">мовлення» </w:t>
      </w:r>
      <w:r w:rsidR="0078252F">
        <w:rPr>
          <w:rFonts w:ascii="Times New Roman" w:hAnsi="Times New Roman" w:cs="Times New Roman"/>
          <w:bCs/>
          <w:spacing w:val="0"/>
          <w:w w:val="100"/>
          <w:szCs w:val="28"/>
        </w:rPr>
        <w:t xml:space="preserve">                                      </w:t>
      </w:r>
      <w:r w:rsidR="00C26AEC" w:rsidRPr="00372BFC">
        <w:rPr>
          <w:rFonts w:ascii="Times New Roman" w:hAnsi="Times New Roman" w:cs="Times New Roman"/>
          <w:bCs/>
          <w:spacing w:val="0"/>
          <w:w w:val="100"/>
          <w:szCs w:val="28"/>
        </w:rPr>
        <w:t>(п. 9 ч. 1</w:t>
      </w:r>
      <w:r w:rsidR="0078252F">
        <w:rPr>
          <w:rFonts w:ascii="Times New Roman" w:hAnsi="Times New Roman" w:cs="Times New Roman"/>
          <w:bCs/>
          <w:spacing w:val="0"/>
          <w:w w:val="100"/>
          <w:szCs w:val="28"/>
        </w:rPr>
        <w:t xml:space="preserve"> </w:t>
      </w:r>
      <w:r w:rsidRPr="00372BFC">
        <w:rPr>
          <w:rFonts w:ascii="Times New Roman" w:hAnsi="Times New Roman" w:cs="Times New Roman"/>
          <w:bCs/>
          <w:spacing w:val="0"/>
          <w:w w:val="100"/>
          <w:szCs w:val="28"/>
        </w:rPr>
        <w:t>ст. 8) у законопроекті</w:t>
      </w:r>
      <w:r>
        <w:rPr>
          <w:rFonts w:ascii="Times New Roman" w:hAnsi="Times New Roman" w:cs="Times New Roman"/>
          <w:bCs/>
          <w:spacing w:val="0"/>
          <w:w w:val="100"/>
          <w:szCs w:val="28"/>
        </w:rPr>
        <w:t xml:space="preserve"> відсутня підстава звільнення члена Національної ради</w:t>
      </w:r>
      <w:r w:rsidR="00C26AEC" w:rsidRPr="00C26AEC">
        <w:rPr>
          <w:rFonts w:ascii="Times New Roman" w:hAnsi="Times New Roman" w:cs="Times New Roman"/>
          <w:bCs/>
          <w:spacing w:val="0"/>
          <w:w w:val="100"/>
          <w:szCs w:val="28"/>
        </w:rPr>
        <w:t xml:space="preserve"> </w:t>
      </w:r>
      <w:r>
        <w:rPr>
          <w:rFonts w:ascii="Times New Roman" w:hAnsi="Times New Roman" w:cs="Times New Roman"/>
          <w:bCs/>
          <w:spacing w:val="0"/>
          <w:w w:val="100"/>
          <w:szCs w:val="28"/>
        </w:rPr>
        <w:t>з ініціативи суб’єкта призначення за результатами розгляду щ</w:t>
      </w:r>
      <w:r w:rsidR="00372BFC">
        <w:rPr>
          <w:rFonts w:ascii="Times New Roman" w:hAnsi="Times New Roman" w:cs="Times New Roman"/>
          <w:bCs/>
          <w:spacing w:val="0"/>
          <w:w w:val="100"/>
          <w:szCs w:val="28"/>
        </w:rPr>
        <w:t>орічного звіту Національної ради</w:t>
      </w:r>
      <w:r>
        <w:rPr>
          <w:rFonts w:ascii="Times New Roman" w:hAnsi="Times New Roman" w:cs="Times New Roman"/>
          <w:bCs/>
          <w:spacing w:val="0"/>
          <w:w w:val="100"/>
          <w:szCs w:val="28"/>
        </w:rPr>
        <w:t xml:space="preserve">. Відповідно до Конституції України Верховна Рада України (п. 20 ч. 1 ст. 85) та Президент України </w:t>
      </w:r>
      <w:r w:rsidR="005A5D22">
        <w:rPr>
          <w:rFonts w:ascii="Times New Roman" w:hAnsi="Times New Roman" w:cs="Times New Roman"/>
          <w:bCs/>
          <w:spacing w:val="0"/>
          <w:w w:val="100"/>
          <w:szCs w:val="28"/>
        </w:rPr>
        <w:t xml:space="preserve">                                            </w:t>
      </w:r>
      <w:r>
        <w:rPr>
          <w:rFonts w:ascii="Times New Roman" w:hAnsi="Times New Roman" w:cs="Times New Roman"/>
          <w:bCs/>
          <w:spacing w:val="0"/>
          <w:w w:val="100"/>
          <w:szCs w:val="28"/>
        </w:rPr>
        <w:t>(п. 13 ч. 1</w:t>
      </w:r>
      <w:r w:rsidR="005A5D22">
        <w:rPr>
          <w:rFonts w:ascii="Times New Roman" w:hAnsi="Times New Roman" w:cs="Times New Roman"/>
          <w:bCs/>
          <w:spacing w:val="0"/>
          <w:w w:val="100"/>
          <w:szCs w:val="28"/>
        </w:rPr>
        <w:t xml:space="preserve"> </w:t>
      </w:r>
      <w:r>
        <w:rPr>
          <w:rFonts w:ascii="Times New Roman" w:hAnsi="Times New Roman" w:cs="Times New Roman"/>
          <w:bCs/>
          <w:spacing w:val="0"/>
          <w:w w:val="100"/>
          <w:szCs w:val="28"/>
        </w:rPr>
        <w:t>ст. 106) наділені правом як призначати, так і звільняти членів Національної ради.</w:t>
      </w:r>
      <w:r>
        <w:rPr>
          <w:rStyle w:val="rvts0"/>
          <w:rFonts w:ascii="Times New Roman" w:hAnsi="Times New Roman" w:cs="Times New Roman"/>
          <w:bCs/>
          <w:spacing w:val="0"/>
          <w:w w:val="100"/>
          <w:szCs w:val="28"/>
        </w:rPr>
        <w:t xml:space="preserve"> </w:t>
      </w:r>
    </w:p>
    <w:p w:rsidR="009E49A9" w:rsidRDefault="009E49A9" w:rsidP="00E45ABD">
      <w:pPr>
        <w:tabs>
          <w:tab w:val="num" w:pos="0"/>
        </w:tabs>
        <w:ind w:firstLine="720"/>
        <w:jc w:val="both"/>
      </w:pPr>
      <w:r>
        <w:rPr>
          <w:rStyle w:val="rvts0"/>
          <w:rFonts w:ascii="Times New Roman" w:hAnsi="Times New Roman" w:cs="Times New Roman"/>
          <w:spacing w:val="0"/>
          <w:w w:val="100"/>
          <w:szCs w:val="28"/>
        </w:rPr>
        <w:t xml:space="preserve">Виглядає за доцільне уніфікувати аналогічні положення проекту щодо підстав припинення повноважень члена Національної ради (ст. 78), голови Національної ради (ч. 3 ст. 79), </w:t>
      </w:r>
      <w:r>
        <w:rPr>
          <w:rFonts w:ascii="Times New Roman" w:hAnsi="Times New Roman" w:cs="Times New Roman"/>
          <w:spacing w:val="0"/>
          <w:w w:val="100"/>
          <w:szCs w:val="28"/>
        </w:rPr>
        <w:t>першого заступника голови, заступника голови та відповідального секретаря Національної ради (ч. 7 ст. 80).</w:t>
      </w:r>
    </w:p>
    <w:p w:rsidR="009E49A9" w:rsidRDefault="009E49A9" w:rsidP="00E45ABD">
      <w:pPr>
        <w:tabs>
          <w:tab w:val="num" w:pos="0"/>
        </w:tabs>
        <w:ind w:firstLine="720"/>
        <w:jc w:val="both"/>
      </w:pPr>
      <w:r>
        <w:rPr>
          <w:rFonts w:ascii="Times New Roman" w:hAnsi="Times New Roman" w:cs="Times New Roman"/>
          <w:spacing w:val="0"/>
          <w:w w:val="100"/>
          <w:szCs w:val="28"/>
        </w:rPr>
        <w:t xml:space="preserve">На думку Головного управління, кваліфікаційні </w:t>
      </w:r>
      <w:r w:rsidR="000340BA">
        <w:rPr>
          <w:rFonts w:ascii="Times New Roman" w:hAnsi="Times New Roman" w:cs="Times New Roman"/>
          <w:spacing w:val="0"/>
          <w:w w:val="100"/>
          <w:szCs w:val="28"/>
        </w:rPr>
        <w:t>вимоги</w:t>
      </w:r>
      <w:r>
        <w:rPr>
          <w:rFonts w:ascii="Times New Roman" w:hAnsi="Times New Roman" w:cs="Times New Roman"/>
          <w:spacing w:val="0"/>
          <w:w w:val="100"/>
          <w:szCs w:val="28"/>
        </w:rPr>
        <w:t xml:space="preserve"> щодо фаховості кандидатів на посади членів Національної ради мали б бути </w:t>
      </w:r>
      <w:r w:rsidR="000340BA">
        <w:rPr>
          <w:rFonts w:ascii="Times New Roman" w:hAnsi="Times New Roman" w:cs="Times New Roman"/>
          <w:spacing w:val="0"/>
          <w:w w:val="100"/>
          <w:szCs w:val="28"/>
        </w:rPr>
        <w:t>дещо</w:t>
      </w:r>
      <w:r>
        <w:rPr>
          <w:rFonts w:ascii="Times New Roman" w:hAnsi="Times New Roman" w:cs="Times New Roman"/>
          <w:spacing w:val="0"/>
          <w:w w:val="100"/>
          <w:szCs w:val="28"/>
        </w:rPr>
        <w:t xml:space="preserve"> вище ніж ті, що запропоновані в ст. 72</w:t>
      </w:r>
      <w:r w:rsidR="000340BA">
        <w:rPr>
          <w:rFonts w:ascii="Times New Roman" w:hAnsi="Times New Roman" w:cs="Times New Roman"/>
          <w:spacing w:val="0"/>
          <w:w w:val="100"/>
          <w:szCs w:val="28"/>
        </w:rPr>
        <w:t xml:space="preserve"> проекту Закону</w:t>
      </w:r>
      <w:r>
        <w:rPr>
          <w:rFonts w:ascii="Times New Roman" w:hAnsi="Times New Roman" w:cs="Times New Roman"/>
          <w:spacing w:val="0"/>
          <w:w w:val="100"/>
          <w:szCs w:val="28"/>
        </w:rPr>
        <w:t>.</w:t>
      </w:r>
    </w:p>
    <w:p w:rsidR="009E49A9" w:rsidRDefault="009E49A9" w:rsidP="00E45ABD">
      <w:pPr>
        <w:tabs>
          <w:tab w:val="num" w:pos="0"/>
        </w:tabs>
        <w:ind w:firstLine="720"/>
        <w:jc w:val="both"/>
      </w:pPr>
      <w:r>
        <w:rPr>
          <w:rStyle w:val="rvts0"/>
          <w:rFonts w:ascii="Times New Roman" w:hAnsi="Times New Roman" w:cs="Times New Roman"/>
          <w:spacing w:val="0"/>
          <w:w w:val="100"/>
          <w:szCs w:val="28"/>
        </w:rPr>
        <w:t xml:space="preserve">У законопроекті зазначається, що </w:t>
      </w:r>
      <w:r>
        <w:rPr>
          <w:rFonts w:ascii="Times New Roman" w:hAnsi="Times New Roman" w:cs="Times New Roman"/>
          <w:spacing w:val="0"/>
          <w:w w:val="100"/>
          <w:szCs w:val="28"/>
        </w:rPr>
        <w:t>працівники апарату Національної ради є державними службовцями (ч. 1 ст. 82), тому не вбачається необхідним деталізувати положення щодо призначення на посаду, усунення конфлікту інтересів тощо (ч.ч. 3-6 ст. 82), оскільки дані питання повною мірою врегульовані законодавством про державну службу. У цьому контексті обґрунтуванню належить підвищення розміру посадового окладу працівників апарату Національної ради по відношенню до інших державних службовців.</w:t>
      </w:r>
    </w:p>
    <w:p w:rsidR="009E49A9" w:rsidRDefault="009E49A9" w:rsidP="00E45ABD">
      <w:pPr>
        <w:tabs>
          <w:tab w:val="num" w:pos="0"/>
        </w:tabs>
        <w:ind w:firstLine="720"/>
        <w:jc w:val="both"/>
      </w:pPr>
      <w:r>
        <w:rPr>
          <w:rFonts w:ascii="Times New Roman" w:hAnsi="Times New Roman" w:cs="Times New Roman"/>
          <w:spacing w:val="0"/>
          <w:w w:val="100"/>
          <w:szCs w:val="28"/>
        </w:rPr>
        <w:t xml:space="preserve">У ч. 5 ст. 79 проекту, згідно з яким «Голова Національної ради є розпорядником бюджетних асигнувань на утримання і забезпечення діяльності Національної ради та, на підставі рішень Національної ради, позабюджетних коштів, інших коштів, що надійшли на рахунок Національної ради з джерел, не заборонених законодавством України», замість формулювання «розпорядник бюджетних асигнувань» юридично </w:t>
      </w:r>
      <w:r w:rsidRPr="00372BFC">
        <w:rPr>
          <w:rFonts w:ascii="Times New Roman" w:hAnsi="Times New Roman" w:cs="Times New Roman"/>
          <w:spacing w:val="0"/>
          <w:w w:val="100"/>
          <w:szCs w:val="28"/>
        </w:rPr>
        <w:t>коректно вживати формулювання «розпорядник бюджетних коштів». Відповідно</w:t>
      </w:r>
      <w:r w:rsidR="00372BFC" w:rsidRPr="00372BFC">
        <w:rPr>
          <w:rFonts w:ascii="Times New Roman" w:hAnsi="Times New Roman" w:cs="Times New Roman"/>
          <w:spacing w:val="0"/>
          <w:w w:val="100"/>
          <w:szCs w:val="28"/>
        </w:rPr>
        <w:t xml:space="preserve"> </w:t>
      </w:r>
      <w:r w:rsidR="00AE6CCC">
        <w:rPr>
          <w:rFonts w:ascii="Times New Roman" w:hAnsi="Times New Roman" w:cs="Times New Roman"/>
          <w:spacing w:val="0"/>
          <w:w w:val="100"/>
          <w:szCs w:val="28"/>
        </w:rPr>
        <w:t xml:space="preserve">                        </w:t>
      </w:r>
      <w:r w:rsidRPr="00372BFC">
        <w:rPr>
          <w:rFonts w:ascii="Times New Roman" w:hAnsi="Times New Roman" w:cs="Times New Roman"/>
          <w:spacing w:val="0"/>
          <w:w w:val="100"/>
          <w:szCs w:val="28"/>
        </w:rPr>
        <w:t xml:space="preserve">у </w:t>
      </w:r>
      <w:r>
        <w:rPr>
          <w:rFonts w:ascii="Times New Roman" w:hAnsi="Times New Roman" w:cs="Times New Roman"/>
          <w:spacing w:val="0"/>
          <w:w w:val="100"/>
          <w:szCs w:val="28"/>
        </w:rPr>
        <w:t>п. 13 ч. 3 ст. 86 проекту замість слів «бюджетних асигнувань» доцільно вживати слова «бюджетних коштів».</w:t>
      </w:r>
    </w:p>
    <w:p w:rsidR="00890F13" w:rsidRDefault="00890F13" w:rsidP="00E45ABD">
      <w:pPr>
        <w:tabs>
          <w:tab w:val="num" w:pos="0"/>
        </w:tabs>
        <w:suppressAutoHyphens w:val="0"/>
        <w:ind w:firstLine="720"/>
        <w:jc w:val="both"/>
        <w:rPr>
          <w:rFonts w:ascii="Times New Roman" w:hAnsi="Times New Roman" w:cs="Times New Roman"/>
          <w:b/>
          <w:bCs/>
          <w:spacing w:val="0"/>
          <w:w w:val="100"/>
          <w:szCs w:val="28"/>
          <w:lang w:eastAsia="ru-RU"/>
        </w:rPr>
      </w:pPr>
    </w:p>
    <w:p w:rsidR="000340BA" w:rsidRPr="000340BA" w:rsidRDefault="000340BA" w:rsidP="00E45ABD">
      <w:pPr>
        <w:tabs>
          <w:tab w:val="num" w:pos="0"/>
        </w:tabs>
        <w:suppressAutoHyphens w:val="0"/>
        <w:ind w:firstLine="720"/>
        <w:jc w:val="both"/>
        <w:rPr>
          <w:rFonts w:ascii="Times New Roman" w:hAnsi="Times New Roman" w:cs="Times New Roman"/>
          <w:color w:val="00000A"/>
          <w:spacing w:val="0"/>
          <w:w w:val="100"/>
          <w:szCs w:val="28"/>
          <w:lang w:eastAsia="ru-RU"/>
        </w:rPr>
      </w:pPr>
      <w:r>
        <w:rPr>
          <w:rFonts w:ascii="Times New Roman" w:hAnsi="Times New Roman" w:cs="Times New Roman"/>
          <w:b/>
          <w:bCs/>
          <w:spacing w:val="0"/>
          <w:w w:val="100"/>
          <w:szCs w:val="28"/>
          <w:lang w:eastAsia="ru-RU"/>
        </w:rPr>
        <w:lastRenderedPageBreak/>
        <w:t>7</w:t>
      </w:r>
      <w:r w:rsidRPr="000340BA">
        <w:rPr>
          <w:rFonts w:ascii="Times New Roman" w:hAnsi="Times New Roman" w:cs="Times New Roman"/>
          <w:b/>
          <w:bCs/>
          <w:spacing w:val="0"/>
          <w:w w:val="100"/>
          <w:szCs w:val="28"/>
          <w:lang w:eastAsia="ru-RU"/>
        </w:rPr>
        <w:t>.</w:t>
      </w:r>
      <w:r w:rsidRPr="000340BA">
        <w:rPr>
          <w:rFonts w:ascii="Times New Roman" w:hAnsi="Times New Roman" w:cs="Times New Roman"/>
          <w:bCs/>
          <w:spacing w:val="0"/>
          <w:w w:val="100"/>
          <w:szCs w:val="28"/>
          <w:lang w:eastAsia="ru-RU"/>
        </w:rPr>
        <w:t xml:space="preserve"> Законопроектом передбачається створення системи мовлення громад, яка складається з мовлення територіальних громад та мовлення громад, </w:t>
      </w:r>
      <w:r w:rsidRPr="000340BA">
        <w:rPr>
          <w:rFonts w:ascii="Times New Roman" w:hAnsi="Times New Roman" w:cs="Times New Roman"/>
          <w:color w:val="00000A"/>
          <w:spacing w:val="0"/>
          <w:w w:val="100"/>
          <w:szCs w:val="28"/>
          <w:lang w:eastAsia="ru-RU"/>
        </w:rPr>
        <w:t xml:space="preserve">що об’єднані спільним інтересом, не </w:t>
      </w:r>
      <w:r w:rsidRPr="00372BFC">
        <w:rPr>
          <w:rFonts w:ascii="Times New Roman" w:hAnsi="Times New Roman" w:cs="Times New Roman"/>
          <w:color w:val="00000A"/>
          <w:spacing w:val="0"/>
          <w:w w:val="100"/>
          <w:szCs w:val="28"/>
          <w:lang w:eastAsia="ru-RU"/>
        </w:rPr>
        <w:t>пов’язаним із місцем проживання членів громади (ч. 2 ст. 29). Оскільки громада не пов’язана з територіальною належністю її членів, то вбачається можливим поширення такого мовлення на всю територію України (при цьому</w:t>
      </w:r>
      <w:r w:rsidR="00C26AEC" w:rsidRPr="00372BFC">
        <w:rPr>
          <w:rFonts w:ascii="Times New Roman" w:hAnsi="Times New Roman" w:cs="Times New Roman"/>
          <w:color w:val="00000A"/>
          <w:spacing w:val="0"/>
          <w:w w:val="100"/>
          <w:szCs w:val="28"/>
          <w:lang w:eastAsia="ru-RU"/>
        </w:rPr>
        <w:t>,</w:t>
      </w:r>
      <w:r w:rsidRPr="00372BFC">
        <w:rPr>
          <w:rFonts w:ascii="Times New Roman" w:hAnsi="Times New Roman" w:cs="Times New Roman"/>
          <w:color w:val="00000A"/>
          <w:spacing w:val="0"/>
          <w:w w:val="100"/>
          <w:szCs w:val="28"/>
          <w:lang w:eastAsia="ru-RU"/>
        </w:rPr>
        <w:t xml:space="preserve"> використовуючи ліцензію на мовлення громад). Встановлення такого невизначеного</w:t>
      </w:r>
      <w:r w:rsidRPr="000340BA">
        <w:rPr>
          <w:rFonts w:ascii="Times New Roman" w:hAnsi="Times New Roman" w:cs="Times New Roman"/>
          <w:color w:val="00000A"/>
          <w:spacing w:val="0"/>
          <w:w w:val="100"/>
          <w:szCs w:val="28"/>
          <w:lang w:eastAsia="ru-RU"/>
        </w:rPr>
        <w:t xml:space="preserve"> правового режиму обумовить в подальшому ситуацію нечіткої правової регламентації, адже для мовлення громад передбачається проведення окремого конкурсу на отримання ліцензії на мовлення та, наприклад, зменшені розміри штрафів за порушення умов ліцензії (ст. 35).</w:t>
      </w:r>
    </w:p>
    <w:p w:rsidR="009E49A9" w:rsidRPr="00372BFC" w:rsidRDefault="008C3690" w:rsidP="00E45ABD">
      <w:pPr>
        <w:tabs>
          <w:tab w:val="num" w:pos="0"/>
        </w:tabs>
        <w:ind w:firstLine="720"/>
        <w:jc w:val="both"/>
      </w:pPr>
      <w:r>
        <w:rPr>
          <w:rFonts w:ascii="Times New Roman" w:hAnsi="Times New Roman" w:cs="Times New Roman"/>
          <w:b/>
          <w:color w:val="00000A"/>
          <w:spacing w:val="0"/>
          <w:w w:val="100"/>
          <w:szCs w:val="28"/>
        </w:rPr>
        <w:t>8</w:t>
      </w:r>
      <w:r w:rsidR="009E49A9">
        <w:rPr>
          <w:rFonts w:ascii="Times New Roman" w:hAnsi="Times New Roman" w:cs="Times New Roman"/>
          <w:b/>
          <w:color w:val="00000A"/>
          <w:spacing w:val="0"/>
          <w:w w:val="100"/>
          <w:szCs w:val="28"/>
        </w:rPr>
        <w:t xml:space="preserve">. </w:t>
      </w:r>
      <w:r w:rsidR="009E49A9">
        <w:rPr>
          <w:rFonts w:ascii="Times New Roman" w:hAnsi="Times New Roman" w:cs="Times New Roman"/>
          <w:color w:val="00000A"/>
          <w:spacing w:val="0"/>
          <w:w w:val="100"/>
          <w:szCs w:val="28"/>
        </w:rPr>
        <w:t>Звертаємо увагу на те, що Законом України «Про кінематографію» вже врегульовано питання формування п</w:t>
      </w:r>
      <w:r w:rsidR="009E49A9">
        <w:rPr>
          <w:rStyle w:val="rvts0"/>
          <w:rFonts w:ascii="Times New Roman" w:hAnsi="Times New Roman" w:cs="Times New Roman"/>
          <w:spacing w:val="0"/>
          <w:w w:val="100"/>
        </w:rPr>
        <w:t xml:space="preserve">ереліку осіб, які створюють загрозу </w:t>
      </w:r>
      <w:r w:rsidR="009E49A9" w:rsidRPr="00372BFC">
        <w:rPr>
          <w:rStyle w:val="rvts0"/>
          <w:rFonts w:ascii="Times New Roman" w:hAnsi="Times New Roman" w:cs="Times New Roman"/>
          <w:spacing w:val="0"/>
          <w:w w:val="100"/>
        </w:rPr>
        <w:t>національній безпеці (ч. 6 ст. 15). Крім того, вважаємо за необхідне зазначити, що з</w:t>
      </w:r>
      <w:r w:rsidR="009E49A9" w:rsidRPr="00372BFC">
        <w:rPr>
          <w:rStyle w:val="rvts0"/>
          <w:rFonts w:ascii="Times New Roman" w:hAnsi="Times New Roman" w:cs="Times New Roman"/>
          <w:spacing w:val="0"/>
          <w:w w:val="100"/>
          <w:szCs w:val="28"/>
        </w:rPr>
        <w:t>абезпечення інформаційної безпеки України є однією з найважливіших функцій держави</w:t>
      </w:r>
      <w:r w:rsidR="009E49A9" w:rsidRPr="00372BFC">
        <w:rPr>
          <w:rFonts w:ascii="Times New Roman" w:hAnsi="Times New Roman" w:cs="Times New Roman"/>
          <w:spacing w:val="0"/>
          <w:w w:val="100"/>
          <w:szCs w:val="28"/>
        </w:rPr>
        <w:t xml:space="preserve"> відповідно до ст. 17 Конституції України</w:t>
      </w:r>
      <w:r w:rsidR="00C26AEC" w:rsidRPr="00372BFC">
        <w:rPr>
          <w:rStyle w:val="rvts0"/>
          <w:rFonts w:ascii="Times New Roman" w:hAnsi="Times New Roman" w:cs="Times New Roman"/>
          <w:spacing w:val="0"/>
          <w:w w:val="100"/>
          <w:szCs w:val="28"/>
        </w:rPr>
        <w:t xml:space="preserve">. При цьому, </w:t>
      </w:r>
      <w:r w:rsidR="009E49A9" w:rsidRPr="00372BFC">
        <w:rPr>
          <w:rStyle w:val="rvts0"/>
          <w:rFonts w:ascii="Times New Roman" w:hAnsi="Times New Roman" w:cs="Times New Roman"/>
          <w:spacing w:val="0"/>
          <w:w w:val="100"/>
          <w:szCs w:val="28"/>
        </w:rPr>
        <w:t>права і свободи людини та їх гарантії визначають зміст і спрямованість діяльності держави (ст. 3 Конституції України).</w:t>
      </w:r>
    </w:p>
    <w:p w:rsidR="009E49A9" w:rsidRPr="00372BFC" w:rsidRDefault="009E49A9" w:rsidP="00E45ABD">
      <w:pPr>
        <w:tabs>
          <w:tab w:val="num" w:pos="0"/>
        </w:tabs>
        <w:ind w:firstLine="720"/>
        <w:jc w:val="both"/>
      </w:pPr>
      <w:r w:rsidRPr="00372BFC">
        <w:rPr>
          <w:rStyle w:val="rvts0"/>
          <w:rFonts w:ascii="Times New Roman" w:hAnsi="Times New Roman" w:cs="Times New Roman"/>
          <w:spacing w:val="0"/>
          <w:w w:val="100"/>
          <w:szCs w:val="28"/>
        </w:rPr>
        <w:t xml:space="preserve">Відповідно до ст. 34 Конституції України здійснення особою прав вільно збирати, зберігати, використовувати і поширювати інформацію усно, письмово або в інший спосіб може бути обмежене </w:t>
      </w:r>
      <w:r w:rsidRPr="00372BFC">
        <w:rPr>
          <w:rStyle w:val="rvts0"/>
          <w:rFonts w:ascii="Times New Roman" w:hAnsi="Times New Roman" w:cs="Times New Roman"/>
          <w:i/>
          <w:spacing w:val="0"/>
          <w:w w:val="100"/>
          <w:szCs w:val="28"/>
        </w:rPr>
        <w:t>законом.</w:t>
      </w:r>
      <w:r w:rsidRPr="00372BFC">
        <w:rPr>
          <w:rStyle w:val="rvts0"/>
          <w:rFonts w:ascii="Times New Roman" w:hAnsi="Times New Roman" w:cs="Times New Roman"/>
          <w:spacing w:val="0"/>
          <w:w w:val="100"/>
          <w:szCs w:val="28"/>
        </w:rPr>
        <w:t xml:space="preserve"> Тобто</w:t>
      </w:r>
      <w:r w:rsidR="00C26AEC" w:rsidRPr="00372BFC">
        <w:rPr>
          <w:rStyle w:val="rvts0"/>
          <w:rFonts w:ascii="Times New Roman" w:hAnsi="Times New Roman" w:cs="Times New Roman"/>
          <w:spacing w:val="0"/>
          <w:w w:val="100"/>
          <w:szCs w:val="28"/>
        </w:rPr>
        <w:t>,</w:t>
      </w:r>
      <w:r w:rsidRPr="00372BFC">
        <w:rPr>
          <w:rStyle w:val="rvts0"/>
          <w:rFonts w:ascii="Times New Roman" w:hAnsi="Times New Roman" w:cs="Times New Roman"/>
          <w:spacing w:val="0"/>
          <w:w w:val="100"/>
          <w:szCs w:val="28"/>
        </w:rPr>
        <w:t xml:space="preserve"> таке обмеження може здійснюватися лише за певних обставин і стосовно невизначеного кола осіб, а щодо окремої особи – лише </w:t>
      </w:r>
      <w:r w:rsidRPr="00372BFC">
        <w:rPr>
          <w:rStyle w:val="rvts0"/>
          <w:rFonts w:ascii="Times New Roman" w:hAnsi="Times New Roman" w:cs="Times New Roman"/>
          <w:i/>
          <w:spacing w:val="0"/>
          <w:w w:val="100"/>
          <w:szCs w:val="28"/>
        </w:rPr>
        <w:t>судом</w:t>
      </w:r>
      <w:r w:rsidRPr="00372BFC">
        <w:rPr>
          <w:rStyle w:val="rvts0"/>
          <w:rFonts w:ascii="Times New Roman" w:hAnsi="Times New Roman" w:cs="Times New Roman"/>
          <w:spacing w:val="0"/>
          <w:w w:val="100"/>
          <w:szCs w:val="28"/>
        </w:rPr>
        <w:t xml:space="preserve"> в якості покарання або за певних обставин, визначених законом (наприклад, ухилення від виконання певних обов’язків).</w:t>
      </w:r>
    </w:p>
    <w:p w:rsidR="009E49A9" w:rsidRPr="00C26AEC" w:rsidRDefault="008C3690" w:rsidP="00E45ABD">
      <w:pPr>
        <w:tabs>
          <w:tab w:val="num" w:pos="0"/>
        </w:tabs>
        <w:ind w:firstLine="720"/>
        <w:jc w:val="both"/>
        <w:rPr>
          <w:rStyle w:val="rvts0"/>
          <w:rFonts w:ascii="Times New Roman" w:hAnsi="Times New Roman" w:cs="Times New Roman"/>
          <w:spacing w:val="0"/>
          <w:w w:val="100"/>
        </w:rPr>
      </w:pPr>
      <w:r w:rsidRPr="00372BFC">
        <w:rPr>
          <w:rStyle w:val="rvts0"/>
          <w:rFonts w:ascii="Times New Roman" w:hAnsi="Times New Roman" w:cs="Times New Roman"/>
          <w:b/>
          <w:spacing w:val="0"/>
          <w:w w:val="100"/>
          <w:szCs w:val="28"/>
        </w:rPr>
        <w:t>9</w:t>
      </w:r>
      <w:r w:rsidR="009E49A9" w:rsidRPr="00372BFC">
        <w:rPr>
          <w:rStyle w:val="rvts0"/>
          <w:rFonts w:ascii="Times New Roman" w:hAnsi="Times New Roman" w:cs="Times New Roman"/>
          <w:b/>
          <w:spacing w:val="0"/>
          <w:w w:val="100"/>
          <w:szCs w:val="28"/>
        </w:rPr>
        <w:t xml:space="preserve">. </w:t>
      </w:r>
      <w:r w:rsidR="009E49A9" w:rsidRPr="00372BFC">
        <w:rPr>
          <w:rStyle w:val="rvts0"/>
          <w:rFonts w:ascii="Times New Roman" w:hAnsi="Times New Roman" w:cs="Times New Roman"/>
          <w:spacing w:val="0"/>
          <w:w w:val="100"/>
          <w:szCs w:val="28"/>
        </w:rPr>
        <w:t>Неправомірною</w:t>
      </w:r>
      <w:r w:rsidR="009E49A9" w:rsidRPr="00372BFC">
        <w:rPr>
          <w:rStyle w:val="rvts0"/>
          <w:rFonts w:ascii="Times New Roman" w:hAnsi="Times New Roman" w:cs="Times New Roman"/>
          <w:b/>
          <w:spacing w:val="0"/>
          <w:w w:val="100"/>
          <w:szCs w:val="28"/>
        </w:rPr>
        <w:t xml:space="preserve"> </w:t>
      </w:r>
      <w:r w:rsidR="009E49A9" w:rsidRPr="00372BFC">
        <w:rPr>
          <w:rFonts w:ascii="Times New Roman" w:hAnsi="Times New Roman" w:cs="Times New Roman"/>
          <w:spacing w:val="0"/>
          <w:w w:val="100"/>
          <w:szCs w:val="28"/>
        </w:rPr>
        <w:t>виглядає норма ч. 8 ст. 106 законопроекту</w:t>
      </w:r>
      <w:r w:rsidR="009E49A9">
        <w:rPr>
          <w:rFonts w:ascii="Times New Roman" w:hAnsi="Times New Roman" w:cs="Times New Roman"/>
          <w:spacing w:val="0"/>
          <w:w w:val="100"/>
          <w:szCs w:val="28"/>
        </w:rPr>
        <w:t>, відповідно до якої «застосована судом санкція про заборону поширення медіа на території України «може бути скасована Національною радою після спливу не менше ніж 12 місяців за заявою медіа». Відповідно до ст. 6 Конституції України д</w:t>
      </w:r>
      <w:r w:rsidR="009E49A9">
        <w:rPr>
          <w:rStyle w:val="rvts0"/>
          <w:rFonts w:ascii="Times New Roman" w:hAnsi="Times New Roman" w:cs="Times New Roman"/>
          <w:spacing w:val="0"/>
          <w:w w:val="100"/>
        </w:rPr>
        <w:t xml:space="preserve">ержавна влада в Україні здійснюється на засадах її поділу на законодавчу, виконавчу та судову, </w:t>
      </w:r>
      <w:r w:rsidR="009E49A9" w:rsidRPr="00372BFC">
        <w:rPr>
          <w:rStyle w:val="rvts0"/>
          <w:rFonts w:ascii="Times New Roman" w:hAnsi="Times New Roman" w:cs="Times New Roman"/>
          <w:spacing w:val="0"/>
          <w:w w:val="100"/>
        </w:rPr>
        <w:t>при цьому</w:t>
      </w:r>
      <w:r w:rsidR="00C26AEC" w:rsidRPr="00372BFC">
        <w:rPr>
          <w:rStyle w:val="rvts0"/>
          <w:rFonts w:ascii="Times New Roman" w:hAnsi="Times New Roman" w:cs="Times New Roman"/>
          <w:spacing w:val="0"/>
          <w:w w:val="100"/>
        </w:rPr>
        <w:t>,</w:t>
      </w:r>
      <w:r w:rsidR="009E49A9" w:rsidRPr="00372BFC">
        <w:rPr>
          <w:rStyle w:val="rvts0"/>
          <w:rFonts w:ascii="Times New Roman" w:hAnsi="Times New Roman" w:cs="Times New Roman"/>
          <w:spacing w:val="0"/>
          <w:w w:val="100"/>
        </w:rPr>
        <w:t xml:space="preserve"> «делегування функцій судів, а також привласнення цих функцій іншими органами чи посадовими особами не допускаються» (ч. 2 ст. 124). Вбачається, що при забороні поширення медіа на території України судом </w:t>
      </w:r>
      <w:r w:rsidR="00C26AEC" w:rsidRPr="00372BFC">
        <w:rPr>
          <w:rStyle w:val="rvts0"/>
          <w:rFonts w:ascii="Times New Roman" w:hAnsi="Times New Roman" w:cs="Times New Roman"/>
          <w:spacing w:val="0"/>
          <w:w w:val="100"/>
        </w:rPr>
        <w:t xml:space="preserve">строк </w:t>
      </w:r>
      <w:r w:rsidR="009E49A9" w:rsidRPr="00372BFC">
        <w:rPr>
          <w:rStyle w:val="rvts0"/>
          <w:rFonts w:ascii="Times New Roman" w:hAnsi="Times New Roman" w:cs="Times New Roman"/>
          <w:spacing w:val="0"/>
          <w:w w:val="100"/>
        </w:rPr>
        <w:t>такої</w:t>
      </w:r>
      <w:r w:rsidR="009E49A9">
        <w:rPr>
          <w:rStyle w:val="rvts0"/>
          <w:rFonts w:ascii="Times New Roman" w:hAnsi="Times New Roman" w:cs="Times New Roman"/>
          <w:spacing w:val="0"/>
          <w:w w:val="100"/>
        </w:rPr>
        <w:t xml:space="preserve"> заборони, а також її скасування повинні встановлюватися виключно судом, а не Національною радою. </w:t>
      </w:r>
    </w:p>
    <w:p w:rsidR="007A2C99" w:rsidRDefault="009E49A9" w:rsidP="00E45ABD">
      <w:pPr>
        <w:tabs>
          <w:tab w:val="num" w:pos="0"/>
        </w:tabs>
        <w:ind w:firstLine="720"/>
        <w:jc w:val="both"/>
        <w:rPr>
          <w:rFonts w:ascii="Times New Roman" w:hAnsi="Times New Roman" w:cs="Times New Roman"/>
          <w:b/>
          <w:spacing w:val="0"/>
          <w:w w:val="100"/>
          <w:szCs w:val="28"/>
        </w:rPr>
      </w:pPr>
      <w:r>
        <w:rPr>
          <w:rFonts w:ascii="Times New Roman" w:hAnsi="Times New Roman" w:cs="Times New Roman"/>
          <w:b/>
          <w:color w:val="00000A"/>
          <w:spacing w:val="0"/>
          <w:w w:val="100"/>
          <w:szCs w:val="28"/>
        </w:rPr>
        <w:t>1</w:t>
      </w:r>
      <w:r w:rsidR="008C3690">
        <w:rPr>
          <w:rFonts w:ascii="Times New Roman" w:hAnsi="Times New Roman" w:cs="Times New Roman"/>
          <w:b/>
          <w:color w:val="00000A"/>
          <w:spacing w:val="0"/>
          <w:w w:val="100"/>
          <w:szCs w:val="28"/>
        </w:rPr>
        <w:t>0</w:t>
      </w:r>
      <w:r>
        <w:rPr>
          <w:rFonts w:ascii="Times New Roman" w:hAnsi="Times New Roman" w:cs="Times New Roman"/>
          <w:b/>
          <w:color w:val="00000A"/>
          <w:spacing w:val="0"/>
          <w:w w:val="100"/>
          <w:szCs w:val="28"/>
        </w:rPr>
        <w:t>.</w:t>
      </w:r>
      <w:r>
        <w:rPr>
          <w:rFonts w:ascii="Times New Roman" w:hAnsi="Times New Roman" w:cs="Times New Roman"/>
          <w:color w:val="00000A"/>
          <w:spacing w:val="0"/>
          <w:w w:val="100"/>
          <w:szCs w:val="28"/>
        </w:rPr>
        <w:t xml:space="preserve"> </w:t>
      </w:r>
      <w:r>
        <w:rPr>
          <w:rStyle w:val="rvts0"/>
          <w:rFonts w:ascii="Times New Roman" w:hAnsi="Times New Roman" w:cs="Times New Roman"/>
          <w:spacing w:val="0"/>
          <w:w w:val="100"/>
          <w:szCs w:val="28"/>
        </w:rPr>
        <w:t xml:space="preserve">Викликають зауваження доручення для органів державної влади, інших державних органів, органів місцевого самоврядування </w:t>
      </w:r>
      <w:r w:rsidR="008C3690">
        <w:rPr>
          <w:rStyle w:val="rvts0"/>
          <w:rFonts w:ascii="Times New Roman" w:hAnsi="Times New Roman" w:cs="Times New Roman"/>
          <w:spacing w:val="0"/>
          <w:w w:val="100"/>
          <w:szCs w:val="28"/>
        </w:rPr>
        <w:t>п.</w:t>
      </w:r>
      <w:r>
        <w:rPr>
          <w:rStyle w:val="rvts0"/>
          <w:rFonts w:ascii="Times New Roman" w:hAnsi="Times New Roman" w:cs="Times New Roman"/>
          <w:spacing w:val="0"/>
          <w:w w:val="100"/>
          <w:szCs w:val="28"/>
        </w:rPr>
        <w:t>п. 18</w:t>
      </w:r>
      <w:r w:rsidR="008C3690">
        <w:rPr>
          <w:rStyle w:val="rvts0"/>
          <w:rFonts w:ascii="Times New Roman" w:hAnsi="Times New Roman" w:cs="Times New Roman"/>
          <w:spacing w:val="0"/>
          <w:w w:val="100"/>
          <w:szCs w:val="28"/>
        </w:rPr>
        <w:t>, 23, 25</w:t>
      </w:r>
      <w:r>
        <w:rPr>
          <w:rStyle w:val="rvts0"/>
          <w:rFonts w:ascii="Times New Roman" w:hAnsi="Times New Roman" w:cs="Times New Roman"/>
          <w:spacing w:val="0"/>
          <w:w w:val="100"/>
          <w:szCs w:val="28"/>
        </w:rPr>
        <w:t xml:space="preserve"> розділу Х «Прикінцеві та перехідні положення» проекту, оскільки надання таких доручень не належить до повноважень Верховної Ради України відповідно до Конституції України.</w:t>
      </w:r>
    </w:p>
    <w:p w:rsidR="009E49A9" w:rsidRDefault="009E49A9" w:rsidP="00E45ABD">
      <w:pPr>
        <w:tabs>
          <w:tab w:val="num" w:pos="0"/>
        </w:tabs>
        <w:ind w:firstLine="720"/>
        <w:jc w:val="both"/>
      </w:pPr>
      <w:r>
        <w:rPr>
          <w:rFonts w:ascii="Times New Roman" w:hAnsi="Times New Roman" w:cs="Times New Roman"/>
          <w:b/>
          <w:spacing w:val="0"/>
          <w:w w:val="100"/>
          <w:szCs w:val="28"/>
        </w:rPr>
        <w:t>1</w:t>
      </w:r>
      <w:r w:rsidR="0087122F">
        <w:rPr>
          <w:rFonts w:ascii="Times New Roman" w:hAnsi="Times New Roman" w:cs="Times New Roman"/>
          <w:b/>
          <w:spacing w:val="0"/>
          <w:w w:val="100"/>
          <w:szCs w:val="28"/>
        </w:rPr>
        <w:t>1</w:t>
      </w:r>
      <w:r>
        <w:rPr>
          <w:rFonts w:ascii="Times New Roman" w:hAnsi="Times New Roman" w:cs="Times New Roman"/>
          <w:b/>
          <w:spacing w:val="0"/>
          <w:w w:val="100"/>
          <w:szCs w:val="28"/>
        </w:rPr>
        <w:t xml:space="preserve">. </w:t>
      </w:r>
      <w:r>
        <w:rPr>
          <w:rFonts w:ascii="Times New Roman" w:hAnsi="Times New Roman" w:cs="Times New Roman"/>
          <w:spacing w:val="0"/>
          <w:w w:val="100"/>
          <w:szCs w:val="28"/>
        </w:rPr>
        <w:t xml:space="preserve">Припис ч. 1 ст. 87 проекту, згідно з яким «держава забезпечує </w:t>
      </w:r>
      <w:r>
        <w:rPr>
          <w:rFonts w:ascii="Times New Roman" w:hAnsi="Times New Roman" w:cs="Times New Roman"/>
          <w:i/>
          <w:spacing w:val="0"/>
          <w:w w:val="100"/>
          <w:szCs w:val="28"/>
        </w:rPr>
        <w:t>належне</w:t>
      </w:r>
      <w:r>
        <w:rPr>
          <w:rFonts w:ascii="Times New Roman" w:hAnsi="Times New Roman" w:cs="Times New Roman"/>
          <w:spacing w:val="0"/>
          <w:w w:val="100"/>
          <w:szCs w:val="28"/>
        </w:rPr>
        <w:t xml:space="preserve"> фінансування діяльності Національної ради, яке забезпечує її </w:t>
      </w:r>
      <w:r>
        <w:rPr>
          <w:rFonts w:ascii="Times New Roman" w:hAnsi="Times New Roman" w:cs="Times New Roman"/>
          <w:i/>
          <w:spacing w:val="0"/>
          <w:w w:val="100"/>
          <w:szCs w:val="28"/>
        </w:rPr>
        <w:t>незалежність</w:t>
      </w:r>
      <w:r>
        <w:rPr>
          <w:rFonts w:ascii="Times New Roman" w:hAnsi="Times New Roman" w:cs="Times New Roman"/>
          <w:spacing w:val="0"/>
          <w:w w:val="100"/>
          <w:szCs w:val="28"/>
        </w:rPr>
        <w:t xml:space="preserve">», є декларативним, не відповідає принципу юридичної визначеності правової норми, оскільки не встановлює реальних гарантій </w:t>
      </w:r>
      <w:r>
        <w:rPr>
          <w:rFonts w:ascii="Times New Roman" w:hAnsi="Times New Roman" w:cs="Times New Roman"/>
          <w:spacing w:val="0"/>
          <w:w w:val="100"/>
          <w:szCs w:val="28"/>
        </w:rPr>
        <w:lastRenderedPageBreak/>
        <w:t>незалежності Національної ради, та може призводити до складнощів у правозастосуванні.</w:t>
      </w:r>
    </w:p>
    <w:p w:rsidR="009E49A9" w:rsidRPr="0003296A" w:rsidRDefault="009E49A9" w:rsidP="00E45ABD">
      <w:pPr>
        <w:tabs>
          <w:tab w:val="num" w:pos="0"/>
        </w:tabs>
        <w:ind w:firstLine="720"/>
        <w:jc w:val="both"/>
        <w:rPr>
          <w:rFonts w:ascii="Times New Roman" w:hAnsi="Times New Roman" w:cs="Times New Roman"/>
          <w:spacing w:val="0"/>
          <w:w w:val="100"/>
          <w:szCs w:val="28"/>
        </w:rPr>
      </w:pPr>
      <w:r>
        <w:rPr>
          <w:rFonts w:ascii="Times New Roman" w:hAnsi="Times New Roman" w:cs="Times New Roman"/>
          <w:spacing w:val="0"/>
          <w:w w:val="100"/>
          <w:szCs w:val="28"/>
        </w:rPr>
        <w:t xml:space="preserve">Згідно з ч. 2 ст. 87 проекту «додатковими джерелами фінансування Національної ради є: 1) кошти в обсязі не менше 4 відсотків фактичних надходжень від плати за користування </w:t>
      </w:r>
      <w:r w:rsidRPr="00372BFC">
        <w:rPr>
          <w:rFonts w:ascii="Times New Roman" w:hAnsi="Times New Roman" w:cs="Times New Roman"/>
          <w:spacing w:val="0"/>
          <w:w w:val="100"/>
          <w:szCs w:val="28"/>
        </w:rPr>
        <w:t>радіочастотним ресурсом України за поточний рік; 2) надходження від плати за видачу ліцензій та проведення реєстраційних дій; 3) кошти міжнародної технічної допомоги». На наш погляд, у п. 1 ч. 2 ст. 87 проекту, вочевидь, мова має йти про рентну плат</w:t>
      </w:r>
      <w:r w:rsidR="0003296A" w:rsidRPr="00372BFC">
        <w:rPr>
          <w:rFonts w:ascii="Times New Roman" w:hAnsi="Times New Roman" w:cs="Times New Roman"/>
          <w:spacing w:val="0"/>
          <w:w w:val="100"/>
          <w:szCs w:val="28"/>
        </w:rPr>
        <w:t>у</w:t>
      </w:r>
      <w:r w:rsidRPr="00372BFC">
        <w:rPr>
          <w:rFonts w:ascii="Times New Roman" w:hAnsi="Times New Roman" w:cs="Times New Roman"/>
          <w:spacing w:val="0"/>
          <w:w w:val="100"/>
          <w:szCs w:val="28"/>
        </w:rPr>
        <w:t xml:space="preserve"> за користування радіочастотним ресурсом України, а у п. 2 цієї ж частини та </w:t>
      </w:r>
      <w:r w:rsidR="0003296A" w:rsidRPr="00372BFC">
        <w:rPr>
          <w:rFonts w:ascii="Times New Roman" w:hAnsi="Times New Roman" w:cs="Times New Roman"/>
          <w:spacing w:val="0"/>
          <w:w w:val="100"/>
          <w:szCs w:val="28"/>
        </w:rPr>
        <w:br/>
      </w:r>
      <w:r w:rsidRPr="00372BFC">
        <w:rPr>
          <w:rFonts w:ascii="Times New Roman" w:hAnsi="Times New Roman" w:cs="Times New Roman"/>
          <w:spacing w:val="0"/>
          <w:w w:val="100"/>
          <w:szCs w:val="28"/>
        </w:rPr>
        <w:t xml:space="preserve">ч. 4 аналізованої статті – про плату за видачу, переоформлення, продовження </w:t>
      </w:r>
      <w:r w:rsidR="0003296A" w:rsidRPr="00372BFC">
        <w:rPr>
          <w:rFonts w:ascii="Times New Roman" w:hAnsi="Times New Roman" w:cs="Times New Roman"/>
          <w:spacing w:val="0"/>
          <w:w w:val="100"/>
          <w:szCs w:val="28"/>
        </w:rPr>
        <w:t xml:space="preserve">строку </w:t>
      </w:r>
      <w:r w:rsidRPr="00372BFC">
        <w:rPr>
          <w:rFonts w:ascii="Times New Roman" w:hAnsi="Times New Roman" w:cs="Times New Roman"/>
          <w:spacing w:val="0"/>
          <w:w w:val="100"/>
          <w:szCs w:val="28"/>
        </w:rPr>
        <w:t xml:space="preserve">дії ліцензій на користування радіочастотним ресурсом України та видачу дублікатів таких ліцензій. При цьому, оскільки зазначені рентна плата та </w:t>
      </w:r>
      <w:r w:rsidR="0003296A" w:rsidRPr="00372BFC">
        <w:rPr>
          <w:rFonts w:ascii="Times New Roman" w:hAnsi="Times New Roman" w:cs="Times New Roman"/>
          <w:spacing w:val="0"/>
          <w:w w:val="100"/>
          <w:szCs w:val="28"/>
        </w:rPr>
        <w:t xml:space="preserve">вищезаначена </w:t>
      </w:r>
      <w:r w:rsidRPr="00372BFC">
        <w:rPr>
          <w:rFonts w:ascii="Times New Roman" w:hAnsi="Times New Roman" w:cs="Times New Roman"/>
          <w:spacing w:val="0"/>
          <w:w w:val="100"/>
          <w:szCs w:val="28"/>
        </w:rPr>
        <w:t>плата є джерелами формування доходів Державного бюджету України, виглядає юридично некоректн</w:t>
      </w:r>
      <w:r w:rsidR="0003296A" w:rsidRPr="00372BFC">
        <w:rPr>
          <w:rFonts w:ascii="Times New Roman" w:hAnsi="Times New Roman" w:cs="Times New Roman"/>
          <w:spacing w:val="0"/>
          <w:w w:val="100"/>
          <w:szCs w:val="28"/>
        </w:rPr>
        <w:t>им</w:t>
      </w:r>
      <w:r>
        <w:rPr>
          <w:rFonts w:ascii="Times New Roman" w:hAnsi="Times New Roman" w:cs="Times New Roman"/>
          <w:spacing w:val="0"/>
          <w:w w:val="100"/>
          <w:szCs w:val="28"/>
        </w:rPr>
        <w:t xml:space="preserve"> зазначати їх як додаткові, окрім коштів бюджету, джерела фінансування Національної ради. </w:t>
      </w:r>
    </w:p>
    <w:p w:rsidR="009E49A9" w:rsidRDefault="009E49A9" w:rsidP="00E45ABD">
      <w:pPr>
        <w:tabs>
          <w:tab w:val="num" w:pos="0"/>
        </w:tabs>
        <w:ind w:firstLine="720"/>
        <w:jc w:val="both"/>
      </w:pPr>
      <w:r>
        <w:rPr>
          <w:rFonts w:ascii="Times New Roman" w:hAnsi="Times New Roman" w:cs="Times New Roman"/>
          <w:spacing w:val="0"/>
          <w:w w:val="100"/>
          <w:szCs w:val="28"/>
        </w:rPr>
        <w:t xml:space="preserve">Крім того, у ч. 3 цієї ж статті зазначається, що у </w:t>
      </w:r>
      <w:r w:rsidRPr="00372BFC">
        <w:rPr>
          <w:rFonts w:ascii="Times New Roman" w:hAnsi="Times New Roman" w:cs="Times New Roman"/>
          <w:spacing w:val="0"/>
          <w:w w:val="100"/>
          <w:szCs w:val="28"/>
        </w:rPr>
        <w:t>Державному бюджеті України у видатках Національної ради на відповідний рік передбачаються видатки за визначеним переліком напрямків, що, загалом, не узгоджується з вимогами ч. 2 ст. 8 Бюджетного кодексу України, згідно з як</w:t>
      </w:r>
      <w:r w:rsidR="0003296A" w:rsidRPr="00372BFC">
        <w:rPr>
          <w:rFonts w:ascii="Times New Roman" w:hAnsi="Times New Roman" w:cs="Times New Roman"/>
          <w:spacing w:val="0"/>
          <w:w w:val="100"/>
          <w:szCs w:val="28"/>
        </w:rPr>
        <w:t>ою</w:t>
      </w:r>
      <w:r w:rsidRPr="00372BFC">
        <w:rPr>
          <w:rFonts w:ascii="Times New Roman" w:hAnsi="Times New Roman" w:cs="Times New Roman"/>
          <w:spacing w:val="0"/>
          <w:w w:val="100"/>
          <w:szCs w:val="28"/>
        </w:rPr>
        <w:t xml:space="preserve"> центральний орган виконавчої влади, що забезпечує формування та реалізацію державної</w:t>
      </w:r>
      <w:r>
        <w:rPr>
          <w:rFonts w:ascii="Times New Roman" w:hAnsi="Times New Roman" w:cs="Times New Roman"/>
          <w:spacing w:val="0"/>
          <w:w w:val="100"/>
          <w:szCs w:val="28"/>
        </w:rPr>
        <w:t xml:space="preserve"> фінансової і бюджетної політики, затверджує бюджетну класифікацію, зміни до неї та інформує про це Верховну Раду України.</w:t>
      </w:r>
    </w:p>
    <w:p w:rsidR="009E49A9" w:rsidRPr="00372BFC" w:rsidRDefault="009E49A9" w:rsidP="00E45ABD">
      <w:pPr>
        <w:tabs>
          <w:tab w:val="num" w:pos="0"/>
        </w:tabs>
        <w:ind w:firstLine="720"/>
        <w:jc w:val="both"/>
      </w:pPr>
      <w:r>
        <w:rPr>
          <w:rFonts w:ascii="Times New Roman" w:hAnsi="Times New Roman" w:cs="Times New Roman"/>
          <w:spacing w:val="0"/>
          <w:w w:val="100"/>
          <w:szCs w:val="28"/>
        </w:rPr>
        <w:t xml:space="preserve">Слід звернути увагу на те, що реалізація пропозицій законопроекту потребуватиме додаткових бюджетних видатків (наприклад, здійснення експертизи Нацрадою, збільшення посадових окладів її членів </w:t>
      </w:r>
      <w:r w:rsidR="007E0216">
        <w:rPr>
          <w:rFonts w:ascii="Times New Roman" w:hAnsi="Times New Roman" w:cs="Times New Roman"/>
          <w:spacing w:val="0"/>
          <w:w w:val="100"/>
          <w:szCs w:val="28"/>
        </w:rPr>
        <w:t>та</w:t>
      </w:r>
      <w:r>
        <w:rPr>
          <w:rFonts w:ascii="Times New Roman" w:hAnsi="Times New Roman" w:cs="Times New Roman"/>
          <w:spacing w:val="0"/>
          <w:w w:val="100"/>
          <w:szCs w:val="28"/>
        </w:rPr>
        <w:t xml:space="preserve"> ін.). Тому Головне </w:t>
      </w:r>
      <w:r w:rsidRPr="00372BFC">
        <w:rPr>
          <w:rFonts w:ascii="Times New Roman" w:hAnsi="Times New Roman" w:cs="Times New Roman"/>
          <w:spacing w:val="0"/>
          <w:w w:val="100"/>
          <w:szCs w:val="28"/>
        </w:rPr>
        <w:t>управління вважає за доцільне зазначити, що для прийняття об’єктивного рішення щодо законопроекту до нього має бути надано належне фінансово-економічне обґрунтування відповідно до вимог Бюджетного кодексу України та Регламенту Верховної Ради України.</w:t>
      </w:r>
    </w:p>
    <w:p w:rsidR="009E49A9" w:rsidRDefault="009E49A9" w:rsidP="00E45ABD">
      <w:pPr>
        <w:tabs>
          <w:tab w:val="num" w:pos="0"/>
        </w:tabs>
        <w:ind w:firstLine="720"/>
        <w:jc w:val="both"/>
      </w:pPr>
      <w:r w:rsidRPr="00372BFC">
        <w:rPr>
          <w:rFonts w:ascii="Times New Roman" w:hAnsi="Times New Roman" w:cs="Times New Roman"/>
          <w:b/>
          <w:spacing w:val="0"/>
          <w:w w:val="100"/>
          <w:szCs w:val="28"/>
        </w:rPr>
        <w:t>1</w:t>
      </w:r>
      <w:r w:rsidR="007E0216" w:rsidRPr="00372BFC">
        <w:rPr>
          <w:rFonts w:ascii="Times New Roman" w:hAnsi="Times New Roman" w:cs="Times New Roman"/>
          <w:b/>
          <w:spacing w:val="0"/>
          <w:w w:val="100"/>
          <w:szCs w:val="28"/>
        </w:rPr>
        <w:t>2</w:t>
      </w:r>
      <w:r w:rsidRPr="00372BFC">
        <w:rPr>
          <w:rFonts w:ascii="Times New Roman" w:hAnsi="Times New Roman" w:cs="Times New Roman"/>
          <w:b/>
          <w:spacing w:val="0"/>
          <w:w w:val="100"/>
          <w:szCs w:val="28"/>
        </w:rPr>
        <w:t>.</w:t>
      </w:r>
      <w:r w:rsidRPr="00372BFC">
        <w:rPr>
          <w:rFonts w:ascii="Times New Roman" w:hAnsi="Times New Roman" w:cs="Times New Roman"/>
          <w:spacing w:val="0"/>
          <w:w w:val="100"/>
          <w:szCs w:val="28"/>
        </w:rPr>
        <w:t xml:space="preserve"> </w:t>
      </w:r>
      <w:r w:rsidRPr="00372BFC">
        <w:rPr>
          <w:rFonts w:ascii="Times New Roman" w:hAnsi="Times New Roman" w:cs="Times New Roman"/>
          <w:color w:val="auto"/>
          <w:spacing w:val="0"/>
          <w:w w:val="100"/>
          <w:szCs w:val="28"/>
        </w:rPr>
        <w:t>Законопроект</w:t>
      </w:r>
      <w:r>
        <w:rPr>
          <w:rFonts w:ascii="Times New Roman" w:hAnsi="Times New Roman" w:cs="Times New Roman"/>
          <w:color w:val="auto"/>
          <w:spacing w:val="0"/>
          <w:w w:val="100"/>
          <w:szCs w:val="28"/>
        </w:rPr>
        <w:t xml:space="preserve"> потребує </w:t>
      </w:r>
      <w:r>
        <w:rPr>
          <w:rFonts w:ascii="Times New Roman" w:hAnsi="Times New Roman" w:cs="Times New Roman"/>
          <w:i/>
          <w:color w:val="auto"/>
          <w:spacing w:val="0"/>
          <w:w w:val="100"/>
          <w:szCs w:val="28"/>
        </w:rPr>
        <w:t>суттєвого концептуального редагування</w:t>
      </w:r>
      <w:r>
        <w:rPr>
          <w:rFonts w:ascii="Times New Roman" w:hAnsi="Times New Roman" w:cs="Times New Roman"/>
          <w:color w:val="auto"/>
          <w:spacing w:val="0"/>
          <w:w w:val="100"/>
          <w:szCs w:val="28"/>
        </w:rPr>
        <w:t xml:space="preserve"> в частині притягнення до відповідальності за порушення законодавства у сфері медіа (розділ VIII). Адже у ч. 1 ст. 97 проекту передбачається, що заходи реагування або санкції за порушення вимог законодавства та/або умов ліцензії у випадках та на підставах, визначених Законом, застосовуються до </w:t>
      </w:r>
      <w:r>
        <w:rPr>
          <w:rFonts w:ascii="Times New Roman" w:hAnsi="Times New Roman" w:cs="Times New Roman"/>
          <w:i/>
          <w:color w:val="auto"/>
          <w:spacing w:val="0"/>
          <w:w w:val="100"/>
          <w:szCs w:val="28"/>
        </w:rPr>
        <w:t xml:space="preserve">суб’єктів у сфері медіа. </w:t>
      </w:r>
      <w:r>
        <w:rPr>
          <w:rFonts w:ascii="Times New Roman" w:hAnsi="Times New Roman" w:cs="Times New Roman"/>
          <w:color w:val="auto"/>
          <w:spacing w:val="0"/>
          <w:w w:val="100"/>
          <w:szCs w:val="28"/>
        </w:rPr>
        <w:t xml:space="preserve">Водночас відповідно до положень розділу ІІ цього ж законопроекту для визначення суб’єктів у сфері медіа використовується термін </w:t>
      </w:r>
      <w:r>
        <w:rPr>
          <w:rFonts w:ascii="Times New Roman" w:hAnsi="Times New Roman" w:cs="Times New Roman"/>
          <w:i/>
          <w:color w:val="auto"/>
          <w:spacing w:val="0"/>
          <w:w w:val="100"/>
          <w:szCs w:val="28"/>
        </w:rPr>
        <w:t>«особа».</w:t>
      </w:r>
      <w:r>
        <w:rPr>
          <w:rFonts w:ascii="Times New Roman" w:hAnsi="Times New Roman" w:cs="Times New Roman"/>
          <w:color w:val="auto"/>
          <w:spacing w:val="0"/>
          <w:w w:val="100"/>
          <w:szCs w:val="28"/>
        </w:rPr>
        <w:t xml:space="preserve"> Цивільним кодексом України, як основним кодифікованим актом цивільного законодавства, під терміном «особи» розуміються як юридичні, так і </w:t>
      </w:r>
      <w:r>
        <w:rPr>
          <w:rFonts w:ascii="Times New Roman" w:hAnsi="Times New Roman" w:cs="Times New Roman"/>
          <w:i/>
          <w:color w:val="auto"/>
          <w:spacing w:val="0"/>
          <w:w w:val="100"/>
          <w:szCs w:val="28"/>
        </w:rPr>
        <w:t>фізичні особи</w:t>
      </w:r>
      <w:r>
        <w:rPr>
          <w:rFonts w:ascii="Times New Roman" w:hAnsi="Times New Roman" w:cs="Times New Roman"/>
          <w:color w:val="auto"/>
          <w:spacing w:val="0"/>
          <w:w w:val="100"/>
          <w:szCs w:val="28"/>
        </w:rPr>
        <w:t xml:space="preserve"> (ч. 1 ст. 2 Цивільного кодексу України). Отже, з набранням чинності законопроектом може виникнути безпідставна конкуренція норм Кримінального кодексу України (далі – КК), Кодексу України про адміністративні правопорушення (далі – КУпАП) та положень розділу VIII проекту щодо правопорушень, вчинених саме фізичними особами, які діють у сфері медіа.</w:t>
      </w:r>
    </w:p>
    <w:p w:rsidR="009E49A9" w:rsidRDefault="007E0216" w:rsidP="00E45ABD">
      <w:pPr>
        <w:tabs>
          <w:tab w:val="num" w:pos="0"/>
        </w:tabs>
        <w:ind w:firstLine="720"/>
        <w:jc w:val="both"/>
        <w:rPr>
          <w:rFonts w:ascii="Times New Roman" w:hAnsi="Times New Roman" w:cs="Times New Roman"/>
          <w:i/>
          <w:color w:val="auto"/>
          <w:spacing w:val="0"/>
          <w:w w:val="100"/>
          <w:szCs w:val="28"/>
        </w:rPr>
      </w:pPr>
      <w:r>
        <w:rPr>
          <w:rFonts w:ascii="Times New Roman" w:hAnsi="Times New Roman" w:cs="Times New Roman"/>
          <w:b/>
          <w:color w:val="auto"/>
          <w:spacing w:val="0"/>
          <w:w w:val="100"/>
          <w:szCs w:val="28"/>
        </w:rPr>
        <w:t>13</w:t>
      </w:r>
      <w:r w:rsidR="009E49A9">
        <w:rPr>
          <w:rFonts w:ascii="Times New Roman" w:hAnsi="Times New Roman" w:cs="Times New Roman"/>
          <w:b/>
          <w:color w:val="auto"/>
          <w:spacing w:val="0"/>
          <w:w w:val="100"/>
          <w:szCs w:val="28"/>
        </w:rPr>
        <w:t xml:space="preserve">. </w:t>
      </w:r>
      <w:r w:rsidR="009E49A9" w:rsidRPr="00034437">
        <w:rPr>
          <w:rFonts w:ascii="Times New Roman" w:hAnsi="Times New Roman" w:cs="Times New Roman"/>
          <w:i/>
          <w:color w:val="auto"/>
          <w:spacing w:val="0"/>
          <w:w w:val="100"/>
          <w:szCs w:val="28"/>
        </w:rPr>
        <w:t>Щодо змін до КУпАП та КК</w:t>
      </w:r>
      <w:r w:rsidRPr="00034437">
        <w:rPr>
          <w:rFonts w:ascii="Times New Roman" w:hAnsi="Times New Roman" w:cs="Times New Roman"/>
          <w:i/>
          <w:color w:val="auto"/>
          <w:spacing w:val="0"/>
          <w:w w:val="100"/>
          <w:szCs w:val="28"/>
        </w:rPr>
        <w:t>.</w:t>
      </w:r>
    </w:p>
    <w:p w:rsidR="00D93EC8" w:rsidRPr="00034437" w:rsidRDefault="00D93EC8" w:rsidP="00E45ABD">
      <w:pPr>
        <w:tabs>
          <w:tab w:val="num" w:pos="0"/>
        </w:tabs>
        <w:ind w:firstLine="720"/>
        <w:jc w:val="both"/>
        <w:rPr>
          <w:i/>
        </w:rPr>
      </w:pPr>
    </w:p>
    <w:p w:rsidR="009E49A9" w:rsidRPr="00D82255" w:rsidRDefault="009E49A9" w:rsidP="00E45ABD">
      <w:pPr>
        <w:tabs>
          <w:tab w:val="num" w:pos="0"/>
        </w:tabs>
        <w:ind w:firstLine="720"/>
        <w:jc w:val="both"/>
      </w:pPr>
      <w:r>
        <w:rPr>
          <w:rFonts w:ascii="Times New Roman" w:hAnsi="Times New Roman" w:cs="Times New Roman"/>
          <w:color w:val="auto"/>
          <w:spacing w:val="0"/>
          <w:w w:val="100"/>
          <w:szCs w:val="28"/>
        </w:rPr>
        <w:t>1</w:t>
      </w:r>
      <w:r w:rsidR="00034437">
        <w:rPr>
          <w:rFonts w:ascii="Times New Roman" w:hAnsi="Times New Roman" w:cs="Times New Roman"/>
          <w:color w:val="auto"/>
          <w:spacing w:val="0"/>
          <w:w w:val="100"/>
          <w:szCs w:val="28"/>
        </w:rPr>
        <w:t>3</w:t>
      </w:r>
      <w:r>
        <w:rPr>
          <w:rFonts w:ascii="Times New Roman" w:hAnsi="Times New Roman" w:cs="Times New Roman"/>
          <w:color w:val="auto"/>
          <w:spacing w:val="0"/>
          <w:w w:val="100"/>
          <w:szCs w:val="28"/>
        </w:rPr>
        <w:t xml:space="preserve">.1. </w:t>
      </w:r>
      <w:r w:rsidR="00034437">
        <w:rPr>
          <w:rFonts w:ascii="Times New Roman" w:hAnsi="Times New Roman" w:cs="Times New Roman"/>
          <w:spacing w:val="0"/>
          <w:w w:val="100"/>
          <w:szCs w:val="28"/>
        </w:rPr>
        <w:t>Звертаємо увагу, що 11.06.</w:t>
      </w:r>
      <w:r>
        <w:rPr>
          <w:rFonts w:ascii="Times New Roman" w:hAnsi="Times New Roman" w:cs="Times New Roman"/>
          <w:spacing w:val="0"/>
          <w:w w:val="100"/>
          <w:szCs w:val="28"/>
        </w:rPr>
        <w:t>2020 набрав чинності Закон України «Про внесення змін до деяких законодавчих актів України щодо удосконалення процедури внесення змін</w:t>
      </w:r>
      <w:r>
        <w:rPr>
          <w:rFonts w:ascii="Times New Roman" w:hAnsi="Times New Roman" w:cs="Times New Roman"/>
          <w:bCs/>
          <w:spacing w:val="0"/>
          <w:w w:val="100"/>
          <w:szCs w:val="28"/>
        </w:rPr>
        <w:t xml:space="preserve">» від 19.05.2020 № 619-IX </w:t>
      </w:r>
      <w:r w:rsidR="00B01F69">
        <w:rPr>
          <w:rFonts w:ascii="Times New Roman" w:hAnsi="Times New Roman" w:cs="Times New Roman"/>
          <w:bCs/>
          <w:spacing w:val="0"/>
          <w:w w:val="100"/>
          <w:szCs w:val="28"/>
        </w:rPr>
        <w:t xml:space="preserve">                               </w:t>
      </w:r>
      <w:r>
        <w:rPr>
          <w:rFonts w:ascii="Times New Roman" w:hAnsi="Times New Roman" w:cs="Times New Roman"/>
          <w:bCs/>
          <w:spacing w:val="0"/>
          <w:w w:val="100"/>
          <w:szCs w:val="28"/>
        </w:rPr>
        <w:t xml:space="preserve">(далі – Закон № 619-IX), яким </w:t>
      </w:r>
      <w:r w:rsidR="00034437">
        <w:rPr>
          <w:rFonts w:ascii="Times New Roman" w:hAnsi="Times New Roman" w:cs="Times New Roman"/>
          <w:bCs/>
          <w:spacing w:val="0"/>
          <w:w w:val="100"/>
          <w:szCs w:val="28"/>
        </w:rPr>
        <w:t>внесені</w:t>
      </w:r>
      <w:r>
        <w:rPr>
          <w:rFonts w:ascii="Times New Roman" w:hAnsi="Times New Roman" w:cs="Times New Roman"/>
          <w:bCs/>
          <w:spacing w:val="0"/>
          <w:w w:val="100"/>
          <w:szCs w:val="28"/>
        </w:rPr>
        <w:t xml:space="preserve"> </w:t>
      </w:r>
      <w:r w:rsidR="00034437">
        <w:rPr>
          <w:rFonts w:ascii="Times New Roman" w:hAnsi="Times New Roman" w:cs="Times New Roman"/>
          <w:bCs/>
          <w:spacing w:val="0"/>
          <w:w w:val="100"/>
          <w:szCs w:val="28"/>
        </w:rPr>
        <w:t>концептуальні</w:t>
      </w:r>
      <w:r>
        <w:rPr>
          <w:rFonts w:ascii="Times New Roman" w:hAnsi="Times New Roman" w:cs="Times New Roman"/>
          <w:bCs/>
          <w:spacing w:val="0"/>
          <w:w w:val="100"/>
          <w:szCs w:val="28"/>
        </w:rPr>
        <w:t xml:space="preserve"> зміни до КУпАП та КК. Зокрема, відповідно до ч. 4 ст. 2 КУпАП (у редакції Закону № 619-IX), «</w:t>
      </w:r>
      <w:r>
        <w:rPr>
          <w:rFonts w:ascii="Times New Roman" w:hAnsi="Times New Roman" w:cs="Times New Roman"/>
          <w:spacing w:val="0"/>
          <w:w w:val="100"/>
          <w:szCs w:val="28"/>
          <w:shd w:val="clear" w:color="auto" w:fill="FFFFFF"/>
        </w:rPr>
        <w:t xml:space="preserve">зміни до законодавства України про адміністративні правопорушення можуть вноситися </w:t>
      </w:r>
      <w:r>
        <w:rPr>
          <w:rFonts w:ascii="Times New Roman" w:hAnsi="Times New Roman" w:cs="Times New Roman"/>
          <w:i/>
          <w:spacing w:val="0"/>
          <w:w w:val="100"/>
          <w:szCs w:val="28"/>
          <w:shd w:val="clear" w:color="auto" w:fill="FFFFFF"/>
        </w:rPr>
        <w:t>виключно законами про внесення змін до цього Кодексу та інших законів України, що встановлюють адміністративну відповідальність, та/або до законодавства України про кримінальну відповідальність, та/або до кримінального процесуального законодавства України</w:t>
      </w:r>
      <w:r>
        <w:rPr>
          <w:rFonts w:ascii="Times New Roman" w:hAnsi="Times New Roman" w:cs="Times New Roman"/>
          <w:spacing w:val="0"/>
          <w:w w:val="100"/>
          <w:szCs w:val="28"/>
          <w:shd w:val="clear" w:color="auto" w:fill="FFFFFF"/>
        </w:rPr>
        <w:t xml:space="preserve">». Відповідно </w:t>
      </w:r>
      <w:r w:rsidR="002F3E79">
        <w:rPr>
          <w:rFonts w:ascii="Times New Roman" w:hAnsi="Times New Roman" w:cs="Times New Roman"/>
          <w:spacing w:val="0"/>
          <w:w w:val="100"/>
          <w:szCs w:val="28"/>
          <w:shd w:val="clear" w:color="auto" w:fill="FFFFFF"/>
        </w:rPr>
        <w:t xml:space="preserve">                          </w:t>
      </w:r>
      <w:r>
        <w:rPr>
          <w:rFonts w:ascii="Times New Roman" w:hAnsi="Times New Roman" w:cs="Times New Roman"/>
          <w:spacing w:val="0"/>
          <w:w w:val="100"/>
          <w:szCs w:val="28"/>
          <w:shd w:val="clear" w:color="auto" w:fill="FFFFFF"/>
        </w:rPr>
        <w:t>до ч. 6 ст. 3 КК (</w:t>
      </w:r>
      <w:r>
        <w:rPr>
          <w:rFonts w:ascii="Times New Roman" w:hAnsi="Times New Roman" w:cs="Times New Roman"/>
          <w:bCs/>
          <w:spacing w:val="0"/>
          <w:w w:val="100"/>
          <w:szCs w:val="28"/>
        </w:rPr>
        <w:t>у редакції Закону № 619-IX)</w:t>
      </w:r>
      <w:r>
        <w:rPr>
          <w:rFonts w:ascii="Times New Roman" w:hAnsi="Times New Roman" w:cs="Times New Roman"/>
          <w:spacing w:val="0"/>
          <w:w w:val="100"/>
          <w:szCs w:val="28"/>
          <w:shd w:val="clear" w:color="auto" w:fill="FFFFFF"/>
        </w:rPr>
        <w:t xml:space="preserve">, «зміни до законодавства України про кримінальну відповідальність можуть </w:t>
      </w:r>
      <w:r>
        <w:rPr>
          <w:rFonts w:ascii="Times New Roman" w:hAnsi="Times New Roman" w:cs="Times New Roman"/>
          <w:i/>
          <w:spacing w:val="0"/>
          <w:w w:val="100"/>
          <w:szCs w:val="28"/>
          <w:shd w:val="clear" w:color="auto" w:fill="FFFFFF"/>
        </w:rPr>
        <w:t>вноситися виключно законами про внесення змін до цього Кодексу та/або до кримінального процесуального законодавства України, та/або до законодавства України про адміністративні правопорушення</w:t>
      </w:r>
      <w:r>
        <w:rPr>
          <w:rFonts w:ascii="Times New Roman" w:hAnsi="Times New Roman" w:cs="Times New Roman"/>
          <w:spacing w:val="0"/>
          <w:w w:val="100"/>
          <w:szCs w:val="28"/>
          <w:shd w:val="clear" w:color="auto" w:fill="FFFFFF"/>
        </w:rPr>
        <w:t xml:space="preserve">». Проте законопроектом пропонуються зміни до КУпАП та КК України, що суперечить зазначеним вище </w:t>
      </w:r>
      <w:r w:rsidRPr="00D82255">
        <w:rPr>
          <w:rFonts w:ascii="Times New Roman" w:hAnsi="Times New Roman" w:cs="Times New Roman"/>
          <w:spacing w:val="0"/>
          <w:w w:val="100"/>
          <w:szCs w:val="28"/>
          <w:shd w:val="clear" w:color="auto" w:fill="FFFFFF"/>
        </w:rPr>
        <w:t>положенням чинного законодавства про адміністративні правопорушення та законодавства про кримінальну відповідальність.</w:t>
      </w:r>
    </w:p>
    <w:p w:rsidR="009E49A9" w:rsidRDefault="009E49A9" w:rsidP="00E45ABD">
      <w:pPr>
        <w:tabs>
          <w:tab w:val="num" w:pos="0"/>
        </w:tabs>
        <w:ind w:firstLine="720"/>
        <w:jc w:val="both"/>
      </w:pPr>
      <w:r w:rsidRPr="00D82255">
        <w:rPr>
          <w:rFonts w:ascii="Times New Roman" w:hAnsi="Times New Roman" w:cs="Times New Roman"/>
          <w:color w:val="auto"/>
          <w:spacing w:val="0"/>
          <w:w w:val="100"/>
          <w:szCs w:val="28"/>
        </w:rPr>
        <w:t>1</w:t>
      </w:r>
      <w:r w:rsidR="001729CA" w:rsidRPr="00D82255">
        <w:rPr>
          <w:rFonts w:ascii="Times New Roman" w:hAnsi="Times New Roman" w:cs="Times New Roman"/>
          <w:color w:val="auto"/>
          <w:spacing w:val="0"/>
          <w:w w:val="100"/>
          <w:szCs w:val="28"/>
        </w:rPr>
        <w:t>3</w:t>
      </w:r>
      <w:r w:rsidRPr="00D82255">
        <w:rPr>
          <w:rFonts w:ascii="Times New Roman" w:hAnsi="Times New Roman" w:cs="Times New Roman"/>
          <w:color w:val="auto"/>
          <w:spacing w:val="0"/>
          <w:w w:val="100"/>
          <w:szCs w:val="28"/>
        </w:rPr>
        <w:t xml:space="preserve">.2. Викликає  зауваження  </w:t>
      </w:r>
      <w:r w:rsidR="0003296A" w:rsidRPr="00D82255">
        <w:rPr>
          <w:rFonts w:ascii="Times New Roman" w:hAnsi="Times New Roman" w:cs="Times New Roman"/>
          <w:color w:val="auto"/>
          <w:spacing w:val="0"/>
          <w:w w:val="100"/>
          <w:szCs w:val="28"/>
        </w:rPr>
        <w:t xml:space="preserve">пропонована </w:t>
      </w:r>
      <w:r w:rsidRPr="00D82255">
        <w:rPr>
          <w:rFonts w:ascii="Times New Roman" w:hAnsi="Times New Roman" w:cs="Times New Roman"/>
          <w:color w:val="auto"/>
          <w:spacing w:val="0"/>
          <w:w w:val="100"/>
          <w:szCs w:val="28"/>
        </w:rPr>
        <w:t xml:space="preserve">ідея в пп. 1 п. 21-1 </w:t>
      </w:r>
      <w:r w:rsidR="00034437" w:rsidRPr="00D82255">
        <w:rPr>
          <w:rFonts w:ascii="Times New Roman" w:hAnsi="Times New Roman" w:cs="Times New Roman"/>
          <w:color w:val="auto"/>
          <w:spacing w:val="0"/>
          <w:w w:val="100"/>
          <w:szCs w:val="28"/>
        </w:rPr>
        <w:t>розділу Х «</w:t>
      </w:r>
      <w:r w:rsidRPr="00D82255">
        <w:rPr>
          <w:rFonts w:ascii="Times New Roman" w:hAnsi="Times New Roman" w:cs="Times New Roman"/>
          <w:color w:val="auto"/>
          <w:spacing w:val="0"/>
          <w:w w:val="100"/>
          <w:szCs w:val="28"/>
        </w:rPr>
        <w:t>Прикінцев</w:t>
      </w:r>
      <w:r w:rsidR="00034437" w:rsidRPr="00D82255">
        <w:rPr>
          <w:rFonts w:ascii="Times New Roman" w:hAnsi="Times New Roman" w:cs="Times New Roman"/>
          <w:color w:val="auto"/>
          <w:spacing w:val="0"/>
          <w:w w:val="100"/>
          <w:szCs w:val="28"/>
        </w:rPr>
        <w:t>і та перехідні положення»</w:t>
      </w:r>
      <w:r w:rsidRPr="00D82255">
        <w:rPr>
          <w:rFonts w:ascii="Times New Roman" w:hAnsi="Times New Roman" w:cs="Times New Roman"/>
          <w:color w:val="auto"/>
          <w:spacing w:val="0"/>
          <w:w w:val="100"/>
          <w:szCs w:val="28"/>
        </w:rPr>
        <w:t xml:space="preserve"> щодо доповнення ст. 164 КУпАП «Порушення порядку провадження господарської діяльності» новою</w:t>
      </w:r>
      <w:r w:rsidR="002F3E79">
        <w:rPr>
          <w:rFonts w:ascii="Times New Roman" w:hAnsi="Times New Roman" w:cs="Times New Roman"/>
          <w:color w:val="auto"/>
          <w:spacing w:val="0"/>
          <w:w w:val="100"/>
          <w:szCs w:val="28"/>
        </w:rPr>
        <w:t xml:space="preserve">                               </w:t>
      </w:r>
      <w:r w:rsidRPr="00D82255">
        <w:rPr>
          <w:rFonts w:ascii="Times New Roman" w:hAnsi="Times New Roman" w:cs="Times New Roman"/>
          <w:color w:val="auto"/>
          <w:spacing w:val="0"/>
          <w:w w:val="100"/>
          <w:szCs w:val="28"/>
        </w:rPr>
        <w:t xml:space="preserve"> ч. 4, якою встановлюється відповідальність за провадження діяльності у сфері медіа без реєстрації у випадках, коли відповідна діяльність підлягає обов’язковій реєстрації відповідно до Закону України «Про медіа в</w:t>
      </w:r>
      <w:r>
        <w:rPr>
          <w:rFonts w:ascii="Times New Roman" w:hAnsi="Times New Roman" w:cs="Times New Roman"/>
          <w:color w:val="auto"/>
          <w:spacing w:val="0"/>
          <w:w w:val="100"/>
          <w:szCs w:val="28"/>
        </w:rPr>
        <w:t xml:space="preserve"> Україні».</w:t>
      </w:r>
    </w:p>
    <w:p w:rsidR="009E49A9" w:rsidRDefault="009E49A9" w:rsidP="00E45ABD">
      <w:pPr>
        <w:tabs>
          <w:tab w:val="num" w:pos="0"/>
        </w:tabs>
        <w:ind w:firstLine="720"/>
        <w:jc w:val="both"/>
      </w:pPr>
      <w:r>
        <w:rPr>
          <w:rFonts w:ascii="Times New Roman" w:hAnsi="Times New Roman" w:cs="Times New Roman"/>
          <w:i/>
          <w:color w:val="auto"/>
          <w:spacing w:val="0"/>
          <w:w w:val="100"/>
          <w:szCs w:val="28"/>
        </w:rPr>
        <w:t>По-перше</w:t>
      </w:r>
      <w:r>
        <w:rPr>
          <w:rFonts w:ascii="Times New Roman" w:hAnsi="Times New Roman" w:cs="Times New Roman"/>
          <w:color w:val="auto"/>
          <w:spacing w:val="0"/>
          <w:w w:val="100"/>
          <w:szCs w:val="28"/>
        </w:rPr>
        <w:t xml:space="preserve">, для з’ясування необхідності внесення змін до ст. 164 КУпАП, необхідно встановити, які саме дії на сьогоднішній день підпадають під ознаки передбаченого нею правопорушення. </w:t>
      </w:r>
    </w:p>
    <w:p w:rsidR="009E49A9" w:rsidRDefault="009E49A9" w:rsidP="00E45ABD">
      <w:pPr>
        <w:tabs>
          <w:tab w:val="num" w:pos="0"/>
        </w:tabs>
        <w:ind w:firstLine="720"/>
        <w:jc w:val="both"/>
      </w:pPr>
      <w:r>
        <w:rPr>
          <w:rFonts w:ascii="Times New Roman" w:hAnsi="Times New Roman" w:cs="Times New Roman"/>
          <w:color w:val="auto"/>
          <w:spacing w:val="0"/>
          <w:w w:val="100"/>
          <w:szCs w:val="28"/>
        </w:rPr>
        <w:t xml:space="preserve">Зокрема, виходячи зі змісту ч. 1 ст. 164 КУпАП у чинній редакції, провадження господарської діяльності не тільки </w:t>
      </w:r>
      <w:r>
        <w:rPr>
          <w:rFonts w:ascii="Times New Roman" w:hAnsi="Times New Roman" w:cs="Times New Roman"/>
          <w:i/>
          <w:color w:val="auto"/>
          <w:spacing w:val="0"/>
          <w:w w:val="100"/>
          <w:szCs w:val="28"/>
        </w:rPr>
        <w:t>без державної реєстрації як суб’єкта господарювання</w:t>
      </w:r>
      <w:r>
        <w:rPr>
          <w:rFonts w:ascii="Times New Roman" w:hAnsi="Times New Roman" w:cs="Times New Roman"/>
          <w:color w:val="auto"/>
          <w:spacing w:val="0"/>
          <w:w w:val="100"/>
          <w:szCs w:val="28"/>
        </w:rPr>
        <w:t xml:space="preserve">, а й </w:t>
      </w:r>
      <w:r>
        <w:rPr>
          <w:rFonts w:ascii="Times New Roman" w:hAnsi="Times New Roman" w:cs="Times New Roman"/>
          <w:i/>
          <w:color w:val="auto"/>
          <w:spacing w:val="0"/>
          <w:w w:val="100"/>
          <w:szCs w:val="28"/>
        </w:rPr>
        <w:t>без подання повідомлення про початок здійснення господарської діяльності</w:t>
      </w:r>
      <w:r>
        <w:rPr>
          <w:rFonts w:ascii="Times New Roman" w:hAnsi="Times New Roman" w:cs="Times New Roman"/>
          <w:color w:val="auto"/>
          <w:spacing w:val="0"/>
          <w:w w:val="100"/>
          <w:szCs w:val="28"/>
        </w:rPr>
        <w:t xml:space="preserve">, якщо обов’язковість подання такого повідомлення передбачена законом, або </w:t>
      </w:r>
      <w:r>
        <w:rPr>
          <w:rFonts w:ascii="Times New Roman" w:hAnsi="Times New Roman" w:cs="Times New Roman"/>
          <w:i/>
          <w:color w:val="auto"/>
          <w:spacing w:val="0"/>
          <w:w w:val="100"/>
          <w:szCs w:val="28"/>
        </w:rPr>
        <w:t>без отримання ліцензії</w:t>
      </w:r>
      <w:r>
        <w:rPr>
          <w:rFonts w:ascii="Times New Roman" w:hAnsi="Times New Roman" w:cs="Times New Roman"/>
          <w:color w:val="auto"/>
          <w:spacing w:val="0"/>
          <w:w w:val="100"/>
          <w:szCs w:val="28"/>
        </w:rPr>
        <w:t xml:space="preserve"> на провадження виду господарської діяльності, що підлягає ліцензуванню відповідно до закону, або у період зупинення дії ліцензії, але й у випадках здійснення певної діяльності </w:t>
      </w:r>
      <w:r>
        <w:rPr>
          <w:rFonts w:ascii="Times New Roman" w:hAnsi="Times New Roman" w:cs="Times New Roman"/>
          <w:i/>
          <w:color w:val="auto"/>
          <w:spacing w:val="0"/>
          <w:w w:val="100"/>
          <w:szCs w:val="28"/>
        </w:rPr>
        <w:t xml:space="preserve">без одержання будь-якого документа дозвільного характеру, </w:t>
      </w:r>
      <w:r>
        <w:rPr>
          <w:rFonts w:ascii="Times New Roman" w:hAnsi="Times New Roman" w:cs="Times New Roman"/>
          <w:color w:val="auto"/>
          <w:spacing w:val="0"/>
          <w:w w:val="100"/>
          <w:szCs w:val="28"/>
        </w:rPr>
        <w:t xml:space="preserve">якщо його одержання передбачене законом, на даний час вже є адміністративним правопорушенням. </w:t>
      </w:r>
    </w:p>
    <w:p w:rsidR="009E49A9" w:rsidRDefault="009E49A9" w:rsidP="00E45ABD">
      <w:pPr>
        <w:tabs>
          <w:tab w:val="num" w:pos="0"/>
        </w:tabs>
        <w:ind w:firstLine="720"/>
        <w:jc w:val="both"/>
      </w:pPr>
      <w:r>
        <w:rPr>
          <w:rFonts w:ascii="Times New Roman" w:hAnsi="Times New Roman" w:cs="Times New Roman"/>
          <w:color w:val="auto"/>
          <w:spacing w:val="0"/>
          <w:w w:val="100"/>
          <w:szCs w:val="28"/>
        </w:rPr>
        <w:t>На нашу думку, обов’язкова реєстрація суб’єктів у сфері медіа, передбачена ст. 61 законопроекту, за своєю правовою сутністю є однією із форм надання державою дозволу на здійснення діяльності у сфері медіа, за аналогією з ліцензуванням користувачів радіочастотного ресурсу та, водночас (з огляду на характер такої діяльності), менш суворою формою державного контролю.</w:t>
      </w:r>
    </w:p>
    <w:p w:rsidR="009E49A9" w:rsidRDefault="009E49A9" w:rsidP="00E45ABD">
      <w:pPr>
        <w:tabs>
          <w:tab w:val="num" w:pos="0"/>
        </w:tabs>
        <w:ind w:firstLine="720"/>
        <w:jc w:val="both"/>
      </w:pPr>
      <w:r>
        <w:rPr>
          <w:rFonts w:ascii="Times New Roman" w:hAnsi="Times New Roman" w:cs="Times New Roman"/>
          <w:color w:val="auto"/>
          <w:spacing w:val="0"/>
          <w:w w:val="100"/>
          <w:szCs w:val="28"/>
        </w:rPr>
        <w:lastRenderedPageBreak/>
        <w:t xml:space="preserve">Оскільки необхідність одержання документів дозвільного характеру, встановлена законами, виникає </w:t>
      </w:r>
      <w:r>
        <w:rPr>
          <w:rFonts w:ascii="Times New Roman" w:hAnsi="Times New Roman" w:cs="Times New Roman"/>
          <w:i/>
          <w:color w:val="auto"/>
          <w:spacing w:val="0"/>
          <w:w w:val="100"/>
          <w:szCs w:val="28"/>
        </w:rPr>
        <w:t>виключно після внесення таких документів до Переліку документів дозвільного характеру у сфері господарської діяльності,</w:t>
      </w:r>
      <w:r>
        <w:rPr>
          <w:rFonts w:ascii="Times New Roman" w:hAnsi="Times New Roman" w:cs="Times New Roman"/>
          <w:color w:val="auto"/>
          <w:spacing w:val="0"/>
          <w:w w:val="100"/>
          <w:szCs w:val="28"/>
        </w:rPr>
        <w:t xml:space="preserve"> затвердженого від</w:t>
      </w:r>
      <w:r w:rsidR="001729CA">
        <w:rPr>
          <w:rFonts w:ascii="Times New Roman" w:hAnsi="Times New Roman" w:cs="Times New Roman"/>
          <w:color w:val="auto"/>
          <w:spacing w:val="0"/>
          <w:w w:val="100"/>
          <w:szCs w:val="28"/>
        </w:rPr>
        <w:t>повідним Законом України від 19.05.</w:t>
      </w:r>
      <w:r w:rsidR="00D82255">
        <w:rPr>
          <w:rFonts w:ascii="Times New Roman" w:hAnsi="Times New Roman" w:cs="Times New Roman"/>
          <w:color w:val="auto"/>
          <w:spacing w:val="0"/>
          <w:w w:val="100"/>
          <w:szCs w:val="28"/>
        </w:rPr>
        <w:t>2011</w:t>
      </w:r>
      <w:r w:rsidR="00B61318">
        <w:rPr>
          <w:rFonts w:ascii="Times New Roman" w:hAnsi="Times New Roman" w:cs="Times New Roman"/>
          <w:color w:val="auto"/>
          <w:spacing w:val="0"/>
          <w:w w:val="100"/>
          <w:szCs w:val="28"/>
        </w:rPr>
        <w:t xml:space="preserve"> </w:t>
      </w:r>
      <w:r>
        <w:rPr>
          <w:rFonts w:ascii="Times New Roman" w:hAnsi="Times New Roman" w:cs="Times New Roman"/>
          <w:color w:val="auto"/>
          <w:spacing w:val="0"/>
          <w:w w:val="100"/>
          <w:szCs w:val="28"/>
        </w:rPr>
        <w:t xml:space="preserve">№ 3392-VI </w:t>
      </w:r>
      <w:r w:rsidR="00B61318">
        <w:rPr>
          <w:rFonts w:ascii="Times New Roman" w:hAnsi="Times New Roman" w:cs="Times New Roman"/>
          <w:color w:val="auto"/>
          <w:spacing w:val="0"/>
          <w:w w:val="100"/>
          <w:szCs w:val="28"/>
        </w:rPr>
        <w:t xml:space="preserve">                         </w:t>
      </w:r>
      <w:r>
        <w:rPr>
          <w:rFonts w:ascii="Times New Roman" w:hAnsi="Times New Roman" w:cs="Times New Roman"/>
          <w:color w:val="auto"/>
          <w:spacing w:val="0"/>
          <w:w w:val="100"/>
          <w:szCs w:val="28"/>
        </w:rPr>
        <w:t>(ч. 8 ст. 1 Закону України «Про Перелік документів дозвільного характеру у</w:t>
      </w:r>
      <w:r w:rsidR="00873D68">
        <w:rPr>
          <w:rFonts w:ascii="Times New Roman" w:hAnsi="Times New Roman" w:cs="Times New Roman"/>
          <w:color w:val="auto"/>
          <w:spacing w:val="0"/>
          <w:w w:val="100"/>
          <w:szCs w:val="28"/>
        </w:rPr>
        <w:t xml:space="preserve"> </w:t>
      </w:r>
      <w:r>
        <w:rPr>
          <w:rFonts w:ascii="Times New Roman" w:hAnsi="Times New Roman" w:cs="Times New Roman"/>
          <w:color w:val="auto"/>
          <w:spacing w:val="0"/>
          <w:w w:val="100"/>
          <w:szCs w:val="28"/>
        </w:rPr>
        <w:t xml:space="preserve">сфері господарської </w:t>
      </w:r>
      <w:r w:rsidRPr="00D82255">
        <w:rPr>
          <w:rFonts w:ascii="Times New Roman" w:hAnsi="Times New Roman" w:cs="Times New Roman"/>
          <w:color w:val="auto"/>
          <w:spacing w:val="0"/>
          <w:w w:val="100"/>
          <w:szCs w:val="28"/>
        </w:rPr>
        <w:t>діяльності»), та для уникнення в подальшому безпідставного розширення переліку правопорушень у сфері господарської діяльності</w:t>
      </w:r>
      <w:r w:rsidR="0003296A" w:rsidRPr="00D82255">
        <w:rPr>
          <w:rFonts w:ascii="Times New Roman" w:hAnsi="Times New Roman" w:cs="Times New Roman"/>
          <w:color w:val="auto"/>
          <w:spacing w:val="0"/>
          <w:w w:val="100"/>
          <w:szCs w:val="28"/>
        </w:rPr>
        <w:t>,</w:t>
      </w:r>
      <w:r w:rsidRPr="00D82255">
        <w:rPr>
          <w:rFonts w:ascii="Times New Roman" w:hAnsi="Times New Roman" w:cs="Times New Roman"/>
          <w:color w:val="auto"/>
          <w:spacing w:val="0"/>
          <w:w w:val="100"/>
          <w:szCs w:val="28"/>
        </w:rPr>
        <w:t xml:space="preserve"> пропонуємо не встановлювати відповідальність за провадження діяльності у сфері медіа без реєстрації у випадках, коли відповідна діяльність підлягає обов’язковій реєстрації відповідно до Закону України «Про медіа</w:t>
      </w:r>
      <w:r w:rsidR="00D62AAA" w:rsidRPr="00D82255">
        <w:rPr>
          <w:rFonts w:ascii="Times New Roman" w:hAnsi="Times New Roman" w:cs="Times New Roman"/>
          <w:color w:val="auto"/>
          <w:spacing w:val="0"/>
          <w:w w:val="100"/>
          <w:szCs w:val="28"/>
        </w:rPr>
        <w:t xml:space="preserve"> в Україні</w:t>
      </w:r>
      <w:r w:rsidRPr="00D82255">
        <w:rPr>
          <w:rFonts w:ascii="Times New Roman" w:hAnsi="Times New Roman" w:cs="Times New Roman"/>
          <w:color w:val="auto"/>
          <w:spacing w:val="0"/>
          <w:w w:val="100"/>
          <w:szCs w:val="28"/>
        </w:rPr>
        <w:t xml:space="preserve">», в </w:t>
      </w:r>
      <w:r w:rsidRPr="00D82255">
        <w:rPr>
          <w:rFonts w:ascii="Times New Roman" w:hAnsi="Times New Roman" w:cs="Times New Roman"/>
          <w:i/>
          <w:color w:val="auto"/>
          <w:spacing w:val="0"/>
          <w:w w:val="100"/>
          <w:szCs w:val="28"/>
        </w:rPr>
        <w:t>окремій частині</w:t>
      </w:r>
      <w:r w:rsidRPr="00D82255">
        <w:rPr>
          <w:rFonts w:ascii="Times New Roman" w:hAnsi="Times New Roman" w:cs="Times New Roman"/>
          <w:color w:val="auto"/>
          <w:spacing w:val="0"/>
          <w:w w:val="100"/>
          <w:szCs w:val="28"/>
        </w:rPr>
        <w:t xml:space="preserve"> ст. 164 КУпАП, а внести відповідні зміни до вищезазначеного Закону України «Про Перелік документів дозвільного характеру у сфері господарської</w:t>
      </w:r>
      <w:r>
        <w:rPr>
          <w:rFonts w:ascii="Times New Roman" w:hAnsi="Times New Roman" w:cs="Times New Roman"/>
          <w:color w:val="auto"/>
          <w:spacing w:val="0"/>
          <w:w w:val="100"/>
          <w:szCs w:val="28"/>
        </w:rPr>
        <w:t xml:space="preserve"> діяльності». </w:t>
      </w:r>
    </w:p>
    <w:p w:rsidR="009E49A9" w:rsidRDefault="009E49A9" w:rsidP="00E45ABD">
      <w:pPr>
        <w:tabs>
          <w:tab w:val="num" w:pos="0"/>
        </w:tabs>
        <w:ind w:firstLine="720"/>
        <w:jc w:val="both"/>
      </w:pPr>
      <w:r>
        <w:rPr>
          <w:rFonts w:ascii="Times New Roman" w:hAnsi="Times New Roman" w:cs="Times New Roman"/>
          <w:i/>
          <w:color w:val="auto"/>
          <w:spacing w:val="0"/>
          <w:w w:val="100"/>
          <w:szCs w:val="28"/>
        </w:rPr>
        <w:t>По-друге</w:t>
      </w:r>
      <w:r>
        <w:rPr>
          <w:rFonts w:ascii="Times New Roman" w:hAnsi="Times New Roman" w:cs="Times New Roman"/>
          <w:color w:val="auto"/>
          <w:spacing w:val="0"/>
          <w:w w:val="100"/>
          <w:szCs w:val="28"/>
        </w:rPr>
        <w:t xml:space="preserve">, виокремлення порушення порядку провадження господарської діяльності у сфері медіа в окрему частину ст. 164 КУпАП суперечить усталеній практиці конструювання норм законодавства про адміністративні правопорушення. Так, основним критерієм у такому випадку має бути </w:t>
      </w:r>
      <w:r>
        <w:rPr>
          <w:rFonts w:ascii="Times New Roman" w:hAnsi="Times New Roman" w:cs="Times New Roman"/>
          <w:i/>
          <w:color w:val="auto"/>
          <w:spacing w:val="0"/>
          <w:w w:val="100"/>
          <w:szCs w:val="28"/>
        </w:rPr>
        <w:t>рівень суспільної шкідливості вчинюваного діяння.</w:t>
      </w:r>
      <w:r>
        <w:rPr>
          <w:rFonts w:ascii="Times New Roman" w:hAnsi="Times New Roman" w:cs="Times New Roman"/>
          <w:color w:val="auto"/>
          <w:spacing w:val="0"/>
          <w:w w:val="100"/>
          <w:szCs w:val="28"/>
        </w:rPr>
        <w:t xml:space="preserve"> Однак аналіз запропонованої проектом редакції ч. 4 ст. 164 КУпАП свідчить про те, що передбачені нею протиправні діяння за рівнем суспільної шкідливості не відрізняються від аналогічних у ч. 1 тієї ж статті.  Пояснювальна записка до законопроекту також не містить аргументів на користь такого рішення.</w:t>
      </w:r>
    </w:p>
    <w:p w:rsidR="009E49A9" w:rsidRDefault="009E49A9" w:rsidP="00E45ABD">
      <w:pPr>
        <w:tabs>
          <w:tab w:val="num" w:pos="0"/>
        </w:tabs>
        <w:ind w:firstLine="720"/>
        <w:jc w:val="both"/>
      </w:pPr>
      <w:r>
        <w:rPr>
          <w:rFonts w:ascii="Times New Roman" w:hAnsi="Times New Roman" w:cs="Times New Roman"/>
          <w:color w:val="auto"/>
          <w:spacing w:val="0"/>
          <w:w w:val="100"/>
          <w:szCs w:val="28"/>
        </w:rPr>
        <w:t xml:space="preserve">Загалом, за аналогією з пропозиціями законопроекту, ст. 164 КУпАП в майбутньому потрібно буде доповнити аналогічними пропонованій </w:t>
      </w:r>
      <w:r w:rsidR="00873D68">
        <w:rPr>
          <w:rFonts w:ascii="Times New Roman" w:hAnsi="Times New Roman" w:cs="Times New Roman"/>
          <w:color w:val="auto"/>
          <w:spacing w:val="0"/>
          <w:w w:val="100"/>
          <w:szCs w:val="28"/>
        </w:rPr>
        <w:t xml:space="preserve">                                 </w:t>
      </w:r>
      <w:r>
        <w:rPr>
          <w:rFonts w:ascii="Times New Roman" w:hAnsi="Times New Roman" w:cs="Times New Roman"/>
          <w:color w:val="auto"/>
          <w:spacing w:val="0"/>
          <w:w w:val="100"/>
          <w:szCs w:val="28"/>
        </w:rPr>
        <w:t xml:space="preserve">ч. 4 іншими частинами щодо порушення провадження кожного виду господарської діяльності, що передбачає отримання дозвільних документів. </w:t>
      </w:r>
      <w:r w:rsidR="001729CA">
        <w:rPr>
          <w:rFonts w:ascii="Times New Roman" w:hAnsi="Times New Roman" w:cs="Times New Roman"/>
          <w:color w:val="auto"/>
          <w:spacing w:val="0"/>
          <w:w w:val="100"/>
          <w:szCs w:val="28"/>
        </w:rPr>
        <w:t>Я</w:t>
      </w:r>
      <w:r>
        <w:rPr>
          <w:rFonts w:ascii="Times New Roman" w:hAnsi="Times New Roman" w:cs="Times New Roman"/>
          <w:color w:val="auto"/>
          <w:spacing w:val="0"/>
          <w:w w:val="100"/>
          <w:szCs w:val="28"/>
        </w:rPr>
        <w:t>кщо врахувати, що окрім ліцензування існують інші види дозвільних документів на провадження господарської діяльності, кількість таких спеціальних норм КУпАП у майбутньому зможе конкурувати лише з кількістю статей  цього Кодексу, якими встановлюється відповідальність за невиконання законних вимог осіб, що мають владні повноваження.</w:t>
      </w:r>
    </w:p>
    <w:p w:rsidR="009E49A9" w:rsidRPr="00D82255" w:rsidRDefault="001729CA" w:rsidP="00E45ABD">
      <w:pPr>
        <w:tabs>
          <w:tab w:val="num" w:pos="0"/>
        </w:tabs>
        <w:ind w:firstLine="720"/>
        <w:jc w:val="both"/>
      </w:pPr>
      <w:r w:rsidRPr="001729CA">
        <w:rPr>
          <w:rFonts w:ascii="Times New Roman" w:hAnsi="Times New Roman" w:cs="Times New Roman"/>
          <w:i/>
          <w:color w:val="auto"/>
          <w:spacing w:val="0"/>
          <w:w w:val="100"/>
          <w:szCs w:val="28"/>
        </w:rPr>
        <w:t xml:space="preserve">По-третє, </w:t>
      </w:r>
      <w:r w:rsidRPr="001729CA">
        <w:rPr>
          <w:rFonts w:ascii="Times New Roman" w:hAnsi="Times New Roman" w:cs="Times New Roman"/>
          <w:color w:val="auto"/>
          <w:spacing w:val="0"/>
          <w:w w:val="100"/>
          <w:szCs w:val="28"/>
        </w:rPr>
        <w:t>с</w:t>
      </w:r>
      <w:r w:rsidR="009E49A9">
        <w:rPr>
          <w:rFonts w:ascii="Times New Roman" w:hAnsi="Times New Roman" w:cs="Times New Roman"/>
          <w:color w:val="auto"/>
          <w:spacing w:val="0"/>
          <w:w w:val="100"/>
          <w:szCs w:val="28"/>
        </w:rPr>
        <w:t>анкції пропонованої ч. 4 ст. 164 КУпАП не повною мірою відповідають принципу співмірності адміністративного стягнення рівню суспільної шкідливості вчиненого правопорушення. Зокрема, за провадження діяльності у сфері медіа без реєстрації у випадках, коли відповідна діяльність підлягає обов’язковій реєстрації відповідно до Закону України «Про медіа</w:t>
      </w:r>
      <w:r w:rsidR="00D62AAA">
        <w:rPr>
          <w:rFonts w:ascii="Times New Roman" w:hAnsi="Times New Roman" w:cs="Times New Roman"/>
          <w:color w:val="auto"/>
          <w:spacing w:val="0"/>
          <w:w w:val="100"/>
          <w:szCs w:val="28"/>
        </w:rPr>
        <w:t xml:space="preserve"> в Україні</w:t>
      </w:r>
      <w:r w:rsidR="009E49A9">
        <w:rPr>
          <w:rFonts w:ascii="Times New Roman" w:hAnsi="Times New Roman" w:cs="Times New Roman"/>
          <w:color w:val="auto"/>
          <w:spacing w:val="0"/>
          <w:w w:val="100"/>
          <w:szCs w:val="28"/>
        </w:rPr>
        <w:t xml:space="preserve">», передбачено штраф від </w:t>
      </w:r>
      <w:r w:rsidR="009E49A9">
        <w:rPr>
          <w:rFonts w:ascii="Times New Roman" w:hAnsi="Times New Roman" w:cs="Times New Roman"/>
          <w:i/>
          <w:color w:val="auto"/>
          <w:spacing w:val="0"/>
          <w:w w:val="100"/>
          <w:szCs w:val="28"/>
        </w:rPr>
        <w:t xml:space="preserve">п’яти тисяч до десяти тисяч неоподатковуваних мінімумів доходів громадян з конфіскацією знарядь виробництва і грошей, одержаних внаслідок вчинення цього адміністративного правопорушення. </w:t>
      </w:r>
      <w:r w:rsidR="009E49A9">
        <w:rPr>
          <w:rFonts w:ascii="Times New Roman" w:hAnsi="Times New Roman" w:cs="Times New Roman"/>
          <w:color w:val="auto"/>
          <w:spacing w:val="0"/>
          <w:w w:val="100"/>
          <w:szCs w:val="28"/>
        </w:rPr>
        <w:t xml:space="preserve">Натомість провадження господарської діяльності без отримання </w:t>
      </w:r>
      <w:r w:rsidR="009E49A9">
        <w:rPr>
          <w:rFonts w:ascii="Times New Roman" w:hAnsi="Times New Roman" w:cs="Times New Roman"/>
          <w:i/>
          <w:color w:val="auto"/>
          <w:spacing w:val="0"/>
          <w:w w:val="100"/>
          <w:szCs w:val="28"/>
        </w:rPr>
        <w:t>ліцензії</w:t>
      </w:r>
      <w:r w:rsidR="009E49A9">
        <w:rPr>
          <w:rFonts w:ascii="Times New Roman" w:hAnsi="Times New Roman" w:cs="Times New Roman"/>
          <w:color w:val="auto"/>
          <w:spacing w:val="0"/>
          <w:w w:val="100"/>
          <w:szCs w:val="28"/>
        </w:rPr>
        <w:t xml:space="preserve"> на провадження виду господарської діяльності, що підлягає ліцензуванню відповідно до закону </w:t>
      </w:r>
      <w:r w:rsidR="007719C5">
        <w:rPr>
          <w:rFonts w:ascii="Times New Roman" w:hAnsi="Times New Roman" w:cs="Times New Roman"/>
          <w:color w:val="auto"/>
          <w:spacing w:val="0"/>
          <w:w w:val="100"/>
          <w:szCs w:val="28"/>
        </w:rPr>
        <w:t xml:space="preserve">                                             </w:t>
      </w:r>
      <w:r w:rsidR="009E49A9">
        <w:rPr>
          <w:rFonts w:ascii="Times New Roman" w:hAnsi="Times New Roman" w:cs="Times New Roman"/>
          <w:color w:val="auto"/>
          <w:spacing w:val="0"/>
          <w:w w:val="100"/>
          <w:szCs w:val="28"/>
        </w:rPr>
        <w:t xml:space="preserve">(чинна ч. 1 ст. 164 КУпАП), тягне за собою штраф у розмірі від </w:t>
      </w:r>
      <w:r w:rsidR="009E49A9">
        <w:rPr>
          <w:rFonts w:ascii="Times New Roman" w:hAnsi="Times New Roman" w:cs="Times New Roman"/>
          <w:i/>
          <w:color w:val="auto"/>
          <w:spacing w:val="0"/>
          <w:w w:val="100"/>
          <w:szCs w:val="28"/>
        </w:rPr>
        <w:t xml:space="preserve">однієї тисячі до двох тисяч неоподатковуваних мінімумів </w:t>
      </w:r>
      <w:r w:rsidR="009E49A9" w:rsidRPr="00D82255">
        <w:rPr>
          <w:rFonts w:ascii="Times New Roman" w:hAnsi="Times New Roman" w:cs="Times New Roman"/>
          <w:i/>
          <w:color w:val="auto"/>
          <w:spacing w:val="0"/>
          <w:w w:val="100"/>
          <w:szCs w:val="28"/>
        </w:rPr>
        <w:t xml:space="preserve">доходів громадян з конфіскацією виготовленої продукції, знарядь виробництва, сировини і грошей, одержаних </w:t>
      </w:r>
      <w:r w:rsidR="009E49A9" w:rsidRPr="00D82255">
        <w:rPr>
          <w:rFonts w:ascii="Times New Roman" w:hAnsi="Times New Roman" w:cs="Times New Roman"/>
          <w:i/>
          <w:color w:val="auto"/>
          <w:spacing w:val="0"/>
          <w:w w:val="100"/>
          <w:szCs w:val="28"/>
        </w:rPr>
        <w:lastRenderedPageBreak/>
        <w:t>внаслідок вчинення цього адміністративного правопорушення, чи без такої.</w:t>
      </w:r>
      <w:r w:rsidR="009E49A9" w:rsidRPr="00D82255">
        <w:rPr>
          <w:rFonts w:ascii="Times New Roman" w:hAnsi="Times New Roman" w:cs="Times New Roman"/>
          <w:color w:val="auto"/>
          <w:spacing w:val="0"/>
          <w:w w:val="100"/>
          <w:szCs w:val="28"/>
        </w:rPr>
        <w:t xml:space="preserve"> Хоча саме ліцензування за своєю правовою природою є найбільш жорстким інструментом державного регулювання  господарської діяльності </w:t>
      </w:r>
      <w:r w:rsidR="00231B19">
        <w:rPr>
          <w:rFonts w:ascii="Times New Roman" w:hAnsi="Times New Roman" w:cs="Times New Roman"/>
          <w:color w:val="auto"/>
          <w:spacing w:val="0"/>
          <w:w w:val="100"/>
          <w:szCs w:val="28"/>
        </w:rPr>
        <w:t xml:space="preserve">                                </w:t>
      </w:r>
      <w:r w:rsidR="009E49A9" w:rsidRPr="00D82255">
        <w:rPr>
          <w:rFonts w:ascii="Times New Roman" w:hAnsi="Times New Roman" w:cs="Times New Roman"/>
          <w:color w:val="auto"/>
          <w:spacing w:val="0"/>
          <w:w w:val="100"/>
          <w:szCs w:val="28"/>
        </w:rPr>
        <w:t>(див. п. 4</w:t>
      </w:r>
      <w:r w:rsidR="00231B19">
        <w:rPr>
          <w:rFonts w:ascii="Times New Roman" w:hAnsi="Times New Roman" w:cs="Times New Roman"/>
          <w:color w:val="auto"/>
          <w:spacing w:val="0"/>
          <w:w w:val="100"/>
          <w:szCs w:val="28"/>
        </w:rPr>
        <w:t xml:space="preserve"> </w:t>
      </w:r>
      <w:r w:rsidR="009E49A9" w:rsidRPr="00D82255">
        <w:rPr>
          <w:rFonts w:ascii="Times New Roman" w:hAnsi="Times New Roman" w:cs="Times New Roman"/>
          <w:color w:val="auto"/>
          <w:spacing w:val="0"/>
          <w:w w:val="100"/>
          <w:szCs w:val="28"/>
        </w:rPr>
        <w:t>ч. 1 ст. 3 Закону України «Про ліцензування видів господарської діяльності»).</w:t>
      </w:r>
    </w:p>
    <w:p w:rsidR="009E49A9" w:rsidRPr="00D82255" w:rsidRDefault="009E49A9" w:rsidP="00E45ABD">
      <w:pPr>
        <w:tabs>
          <w:tab w:val="num" w:pos="0"/>
        </w:tabs>
        <w:ind w:firstLine="720"/>
        <w:jc w:val="both"/>
      </w:pPr>
      <w:r w:rsidRPr="00D82255">
        <w:rPr>
          <w:rFonts w:ascii="Times New Roman" w:hAnsi="Times New Roman" w:cs="Times New Roman"/>
          <w:color w:val="auto"/>
          <w:spacing w:val="0"/>
          <w:w w:val="100"/>
          <w:szCs w:val="28"/>
        </w:rPr>
        <w:t>Такий великий розмір штрафних санкцій в цілому не властивий законодавству України про адміністративні правопорушення.</w:t>
      </w:r>
      <w:r w:rsidR="00612F34">
        <w:rPr>
          <w:rFonts w:ascii="Times New Roman" w:hAnsi="Times New Roman" w:cs="Times New Roman"/>
          <w:color w:val="auto"/>
          <w:spacing w:val="0"/>
          <w:w w:val="100"/>
          <w:szCs w:val="28"/>
        </w:rPr>
        <w:t xml:space="preserve"> </w:t>
      </w:r>
      <w:r w:rsidR="008F350A">
        <w:rPr>
          <w:rFonts w:ascii="Times New Roman" w:hAnsi="Times New Roman" w:cs="Times New Roman"/>
          <w:color w:val="auto"/>
          <w:spacing w:val="0"/>
          <w:w w:val="100"/>
          <w:szCs w:val="28"/>
        </w:rPr>
        <w:t xml:space="preserve">                                            </w:t>
      </w:r>
      <w:bookmarkStart w:id="0" w:name="_GoBack"/>
      <w:bookmarkEnd w:id="0"/>
      <w:r w:rsidRPr="00D82255">
        <w:rPr>
          <w:rFonts w:ascii="Times New Roman" w:hAnsi="Times New Roman" w:cs="Times New Roman"/>
          <w:color w:val="auto"/>
          <w:spacing w:val="0"/>
          <w:w w:val="100"/>
          <w:szCs w:val="28"/>
        </w:rPr>
        <w:t>На сьогоднішній день лише санкція ч. 2 ст. 166-5 «Порушення банківського, валютного законодавства, законодавства</w:t>
      </w:r>
      <w:r>
        <w:rPr>
          <w:rFonts w:ascii="Times New Roman" w:hAnsi="Times New Roman" w:cs="Times New Roman"/>
          <w:color w:val="auto"/>
          <w:spacing w:val="0"/>
          <w:w w:val="100"/>
          <w:szCs w:val="28"/>
        </w:rPr>
        <w:t xml:space="preserve">, яке регулює переказ коштів в Україні, нормативно-правових актів Національного банку України або здійснення ризикових операцій, які загрожують інтересам вкладників чи інших кредиторів банку» має аналогічні санкції, </w:t>
      </w:r>
      <w:r w:rsidRPr="00D82255">
        <w:rPr>
          <w:rFonts w:ascii="Times New Roman" w:hAnsi="Times New Roman" w:cs="Times New Roman"/>
          <w:color w:val="auto"/>
          <w:spacing w:val="0"/>
          <w:w w:val="100"/>
          <w:szCs w:val="28"/>
        </w:rPr>
        <w:t xml:space="preserve">однак діяння, передбачені вказаною статтею, мають беззаперечно вищий рівень суспільної шкідливості, ніж провадження діяльності у сфері медіа без реєстрації. </w:t>
      </w:r>
    </w:p>
    <w:p w:rsidR="009E49A9" w:rsidRDefault="009E49A9" w:rsidP="00E45ABD">
      <w:pPr>
        <w:tabs>
          <w:tab w:val="num" w:pos="0"/>
        </w:tabs>
        <w:ind w:firstLine="720"/>
        <w:jc w:val="both"/>
      </w:pPr>
      <w:r w:rsidRPr="00D82255">
        <w:rPr>
          <w:rFonts w:ascii="Times New Roman" w:hAnsi="Times New Roman" w:cs="Times New Roman"/>
          <w:color w:val="auto"/>
          <w:spacing w:val="0"/>
          <w:w w:val="100"/>
          <w:szCs w:val="28"/>
        </w:rPr>
        <w:t>Крім того, звертаємо увагу</w:t>
      </w:r>
      <w:r w:rsidR="0003296A" w:rsidRPr="00D82255">
        <w:rPr>
          <w:rFonts w:ascii="Times New Roman" w:hAnsi="Times New Roman" w:cs="Times New Roman"/>
          <w:color w:val="auto"/>
          <w:spacing w:val="0"/>
          <w:w w:val="100"/>
          <w:szCs w:val="28"/>
        </w:rPr>
        <w:t xml:space="preserve"> на те</w:t>
      </w:r>
      <w:r w:rsidRPr="00D82255">
        <w:rPr>
          <w:rFonts w:ascii="Times New Roman" w:hAnsi="Times New Roman" w:cs="Times New Roman"/>
          <w:color w:val="auto"/>
          <w:spacing w:val="0"/>
          <w:w w:val="100"/>
          <w:szCs w:val="28"/>
        </w:rPr>
        <w:t>, що штрафні санкції за адміністративні правопорушення мають бути меншими за розміри</w:t>
      </w:r>
      <w:r>
        <w:rPr>
          <w:rFonts w:ascii="Times New Roman" w:hAnsi="Times New Roman" w:cs="Times New Roman"/>
          <w:color w:val="auto"/>
          <w:spacing w:val="0"/>
          <w:w w:val="100"/>
          <w:szCs w:val="28"/>
        </w:rPr>
        <w:t xml:space="preserve"> штрафу як кримінального покарання за злочини, передбачені КК. Разом із тим, діяння, за яке у санкції статті (частини статті) Особливої частини КК передбачено штраф, як основний вид покарання, у розмірі не більше десяти тисяч неоподатковуваних мінімумів доходів громадян, відповідно до ч. 3 ст. 12 КК, є </w:t>
      </w:r>
      <w:r>
        <w:rPr>
          <w:rFonts w:ascii="Times New Roman" w:hAnsi="Times New Roman" w:cs="Times New Roman"/>
          <w:i/>
          <w:color w:val="auto"/>
          <w:spacing w:val="0"/>
          <w:w w:val="100"/>
          <w:szCs w:val="28"/>
        </w:rPr>
        <w:t>злочином середньої тяжкості.</w:t>
      </w:r>
    </w:p>
    <w:p w:rsidR="009E49A9" w:rsidRPr="00D82255" w:rsidRDefault="009E49A9" w:rsidP="00E45ABD">
      <w:pPr>
        <w:tabs>
          <w:tab w:val="num" w:pos="0"/>
        </w:tabs>
        <w:ind w:firstLine="720"/>
        <w:jc w:val="both"/>
      </w:pPr>
      <w:r>
        <w:rPr>
          <w:rFonts w:ascii="Times New Roman" w:hAnsi="Times New Roman" w:cs="Times New Roman"/>
          <w:bCs/>
          <w:color w:val="auto"/>
          <w:spacing w:val="0"/>
          <w:w w:val="100"/>
          <w:szCs w:val="28"/>
        </w:rPr>
        <w:t>1</w:t>
      </w:r>
      <w:r w:rsidR="00D62AAA">
        <w:rPr>
          <w:rFonts w:ascii="Times New Roman" w:hAnsi="Times New Roman" w:cs="Times New Roman"/>
          <w:bCs/>
          <w:color w:val="auto"/>
          <w:spacing w:val="0"/>
          <w:w w:val="100"/>
          <w:szCs w:val="28"/>
        </w:rPr>
        <w:t>3</w:t>
      </w:r>
      <w:r>
        <w:rPr>
          <w:rFonts w:ascii="Times New Roman" w:hAnsi="Times New Roman" w:cs="Times New Roman"/>
          <w:bCs/>
          <w:color w:val="auto"/>
          <w:spacing w:val="0"/>
          <w:w w:val="100"/>
          <w:szCs w:val="28"/>
        </w:rPr>
        <w:t xml:space="preserve">.3. </w:t>
      </w:r>
      <w:r>
        <w:rPr>
          <w:rFonts w:ascii="Times New Roman" w:hAnsi="Times New Roman" w:cs="Times New Roman"/>
          <w:bCs/>
          <w:spacing w:val="0"/>
          <w:w w:val="100"/>
          <w:szCs w:val="28"/>
        </w:rPr>
        <w:t xml:space="preserve">Аналіз змін, які вносились до КУпАП останнім часом, виявляє тенденцію до збільшення складів адміністративних правопорушень, які передбачають відповідальність за невиконання приписів або законних вимог, або ухилення від виконання, або перешкоджання посадовим особам, які мають відповідні владні повноваження. </w:t>
      </w:r>
      <w:r w:rsidRPr="00D82255">
        <w:rPr>
          <w:rFonts w:ascii="Times New Roman" w:hAnsi="Times New Roman" w:cs="Times New Roman"/>
          <w:bCs/>
          <w:spacing w:val="0"/>
          <w:w w:val="100"/>
          <w:szCs w:val="28"/>
        </w:rPr>
        <w:t xml:space="preserve">На сьогоднішній день КУпАП містить в собі близько 50 таких складів, які відрізняються між собою лише належністю посадових осіб до того чи іншого державного органу. Таку тенденцію не можна визнати позитивною, оскільки </w:t>
      </w:r>
      <w:r w:rsidR="0003296A" w:rsidRPr="00D82255">
        <w:rPr>
          <w:rFonts w:ascii="Times New Roman" w:hAnsi="Times New Roman" w:cs="Times New Roman"/>
          <w:bCs/>
          <w:spacing w:val="0"/>
          <w:w w:val="100"/>
          <w:szCs w:val="28"/>
        </w:rPr>
        <w:t>КУпАП</w:t>
      </w:r>
      <w:r w:rsidRPr="00D82255">
        <w:rPr>
          <w:rFonts w:ascii="Times New Roman" w:hAnsi="Times New Roman" w:cs="Times New Roman"/>
          <w:bCs/>
          <w:spacing w:val="0"/>
          <w:w w:val="100"/>
          <w:szCs w:val="28"/>
        </w:rPr>
        <w:t xml:space="preserve"> перевантажується значною кількістю статей, які по суті мають один і той же предмет регулювання – встановлений порядок управління. Тому </w:t>
      </w:r>
      <w:r w:rsidRPr="00D82255">
        <w:rPr>
          <w:rFonts w:ascii="Times New Roman" w:hAnsi="Times New Roman" w:cs="Times New Roman"/>
          <w:bCs/>
          <w:i/>
          <w:spacing w:val="0"/>
          <w:w w:val="100"/>
          <w:szCs w:val="28"/>
        </w:rPr>
        <w:t>замість доповнення КУпАП ще одним таким складом правопорушення</w:t>
      </w:r>
      <w:r w:rsidRPr="00D82255">
        <w:rPr>
          <w:rFonts w:ascii="Times New Roman" w:hAnsi="Times New Roman" w:cs="Times New Roman"/>
          <w:bCs/>
          <w:spacing w:val="0"/>
          <w:w w:val="100"/>
          <w:szCs w:val="28"/>
        </w:rPr>
        <w:t xml:space="preserve"> (йдеться про зміст</w:t>
      </w:r>
      <w:r w:rsidR="00D82255" w:rsidRPr="00D82255">
        <w:rPr>
          <w:rFonts w:ascii="Times New Roman" w:hAnsi="Times New Roman" w:cs="Times New Roman"/>
          <w:bCs/>
          <w:color w:val="FF0000"/>
          <w:spacing w:val="0"/>
          <w:w w:val="100"/>
          <w:szCs w:val="28"/>
        </w:rPr>
        <w:t xml:space="preserve"> </w:t>
      </w:r>
      <w:r w:rsidRPr="00D82255">
        <w:rPr>
          <w:rFonts w:ascii="Times New Roman" w:hAnsi="Times New Roman" w:cs="Times New Roman"/>
          <w:bCs/>
          <w:spacing w:val="0"/>
          <w:w w:val="100"/>
          <w:szCs w:val="28"/>
        </w:rPr>
        <w:t xml:space="preserve">ст. 188-52 КУпАП «Невиконання законних вимог Національної ради України з питань телебачення і радіомовлення» в редакції законопроекту) </w:t>
      </w:r>
      <w:r w:rsidRPr="00D82255">
        <w:rPr>
          <w:rFonts w:ascii="Times New Roman" w:hAnsi="Times New Roman" w:cs="Times New Roman"/>
          <w:bCs/>
          <w:i/>
          <w:spacing w:val="0"/>
          <w:w w:val="100"/>
          <w:szCs w:val="28"/>
        </w:rPr>
        <w:t xml:space="preserve">доцільно було б здійснити уніфікацію чинних наразі норм </w:t>
      </w:r>
      <w:r w:rsidR="00D82255" w:rsidRPr="00D82255">
        <w:rPr>
          <w:rFonts w:ascii="Times New Roman" w:hAnsi="Times New Roman" w:cs="Times New Roman"/>
          <w:bCs/>
          <w:i/>
          <w:spacing w:val="0"/>
          <w:w w:val="100"/>
          <w:szCs w:val="28"/>
        </w:rPr>
        <w:t xml:space="preserve">КУпАП </w:t>
      </w:r>
      <w:r w:rsidRPr="00D82255">
        <w:rPr>
          <w:rFonts w:ascii="Times New Roman" w:hAnsi="Times New Roman" w:cs="Times New Roman"/>
          <w:bCs/>
          <w:i/>
          <w:spacing w:val="0"/>
          <w:w w:val="100"/>
          <w:szCs w:val="28"/>
        </w:rPr>
        <w:t>з урахуванням досвіду практики застосування цих статей.</w:t>
      </w:r>
    </w:p>
    <w:p w:rsidR="009E49A9" w:rsidRDefault="009E49A9" w:rsidP="00E45ABD">
      <w:pPr>
        <w:tabs>
          <w:tab w:val="num" w:pos="0"/>
        </w:tabs>
        <w:ind w:firstLine="720"/>
        <w:jc w:val="both"/>
      </w:pPr>
      <w:r w:rsidRPr="00D82255">
        <w:rPr>
          <w:rFonts w:ascii="Times New Roman" w:hAnsi="Times New Roman" w:cs="Times New Roman"/>
          <w:bCs/>
          <w:spacing w:val="0"/>
          <w:w w:val="100"/>
          <w:szCs w:val="28"/>
        </w:rPr>
        <w:t>1</w:t>
      </w:r>
      <w:r w:rsidR="00833EA6" w:rsidRPr="00D82255">
        <w:rPr>
          <w:rFonts w:ascii="Times New Roman" w:hAnsi="Times New Roman" w:cs="Times New Roman"/>
          <w:bCs/>
          <w:spacing w:val="0"/>
          <w:w w:val="100"/>
          <w:szCs w:val="28"/>
        </w:rPr>
        <w:t>3</w:t>
      </w:r>
      <w:r w:rsidRPr="00D82255">
        <w:rPr>
          <w:rFonts w:ascii="Times New Roman" w:hAnsi="Times New Roman" w:cs="Times New Roman"/>
          <w:bCs/>
          <w:spacing w:val="0"/>
          <w:w w:val="100"/>
          <w:szCs w:val="28"/>
        </w:rPr>
        <w:t>.4. Принагідно також звертаємо увагу</w:t>
      </w:r>
      <w:r w:rsidR="0003296A" w:rsidRPr="00D82255">
        <w:rPr>
          <w:rFonts w:ascii="Times New Roman" w:hAnsi="Times New Roman" w:cs="Times New Roman"/>
          <w:bCs/>
          <w:spacing w:val="0"/>
          <w:w w:val="100"/>
          <w:szCs w:val="28"/>
        </w:rPr>
        <w:t xml:space="preserve"> на те</w:t>
      </w:r>
      <w:r w:rsidRPr="00D82255">
        <w:rPr>
          <w:rFonts w:ascii="Times New Roman" w:hAnsi="Times New Roman" w:cs="Times New Roman"/>
          <w:bCs/>
          <w:spacing w:val="0"/>
          <w:w w:val="100"/>
          <w:szCs w:val="28"/>
        </w:rPr>
        <w:t xml:space="preserve">, що Законом України «Про забезпечення функціонування української мови як державної» </w:t>
      </w:r>
      <w:r w:rsidR="00612F34">
        <w:rPr>
          <w:rFonts w:ascii="Times New Roman" w:hAnsi="Times New Roman" w:cs="Times New Roman"/>
          <w:bCs/>
          <w:spacing w:val="0"/>
          <w:w w:val="100"/>
          <w:szCs w:val="28"/>
        </w:rPr>
        <w:t xml:space="preserve">                                           </w:t>
      </w:r>
      <w:r w:rsidRPr="00D82255">
        <w:rPr>
          <w:rFonts w:ascii="Times New Roman" w:hAnsi="Times New Roman" w:cs="Times New Roman"/>
          <w:bCs/>
          <w:spacing w:val="0"/>
          <w:w w:val="100"/>
          <w:szCs w:val="28"/>
        </w:rPr>
        <w:t>від 25</w:t>
      </w:r>
      <w:r w:rsidR="00833EA6" w:rsidRPr="00D82255">
        <w:rPr>
          <w:rFonts w:ascii="Times New Roman" w:hAnsi="Times New Roman" w:cs="Times New Roman"/>
          <w:bCs/>
          <w:spacing w:val="0"/>
          <w:w w:val="100"/>
          <w:szCs w:val="28"/>
        </w:rPr>
        <w:t>.04.</w:t>
      </w:r>
      <w:r w:rsidRPr="00D82255">
        <w:rPr>
          <w:rFonts w:ascii="Times New Roman" w:hAnsi="Times New Roman" w:cs="Times New Roman"/>
          <w:bCs/>
          <w:spacing w:val="0"/>
          <w:w w:val="100"/>
          <w:szCs w:val="28"/>
        </w:rPr>
        <w:t>2019 № 2704-VIII КУпАП вже доповнюється новою</w:t>
      </w:r>
      <w:r>
        <w:rPr>
          <w:rFonts w:ascii="Times New Roman" w:hAnsi="Times New Roman" w:cs="Times New Roman"/>
          <w:bCs/>
          <w:spacing w:val="0"/>
          <w:w w:val="100"/>
          <w:szCs w:val="28"/>
        </w:rPr>
        <w:t xml:space="preserve"> </w:t>
      </w:r>
      <w:r w:rsidR="00612F34">
        <w:rPr>
          <w:rFonts w:ascii="Times New Roman" w:hAnsi="Times New Roman" w:cs="Times New Roman"/>
          <w:bCs/>
          <w:spacing w:val="0"/>
          <w:w w:val="100"/>
          <w:szCs w:val="28"/>
        </w:rPr>
        <w:t xml:space="preserve">                                             </w:t>
      </w:r>
      <w:r>
        <w:rPr>
          <w:rFonts w:ascii="Times New Roman" w:hAnsi="Times New Roman" w:cs="Times New Roman"/>
          <w:bCs/>
          <w:spacing w:val="0"/>
          <w:w w:val="100"/>
          <w:szCs w:val="28"/>
        </w:rPr>
        <w:t xml:space="preserve">ст. 188-52 «Порушення закону щодо функціонування і застосування української мови як державної». Отже, порядковий номер пропонованої </w:t>
      </w:r>
      <w:r w:rsidR="00612F34">
        <w:rPr>
          <w:rFonts w:ascii="Times New Roman" w:hAnsi="Times New Roman" w:cs="Times New Roman"/>
          <w:bCs/>
          <w:spacing w:val="0"/>
          <w:w w:val="100"/>
          <w:szCs w:val="28"/>
        </w:rPr>
        <w:t xml:space="preserve">                           </w:t>
      </w:r>
      <w:r>
        <w:rPr>
          <w:rFonts w:ascii="Times New Roman" w:hAnsi="Times New Roman" w:cs="Times New Roman"/>
          <w:bCs/>
          <w:spacing w:val="0"/>
          <w:w w:val="100"/>
          <w:szCs w:val="28"/>
        </w:rPr>
        <w:t>ст. 188-52 Особливої частини КУпАП потребує коригування.</w:t>
      </w:r>
    </w:p>
    <w:p w:rsidR="009E49A9" w:rsidRDefault="009E49A9" w:rsidP="00E45ABD">
      <w:pPr>
        <w:pStyle w:val="HTML1"/>
        <w:tabs>
          <w:tab w:val="num" w:pos="0"/>
        </w:tabs>
        <w:ind w:firstLine="720"/>
        <w:jc w:val="both"/>
      </w:pPr>
      <w:r>
        <w:rPr>
          <w:rFonts w:ascii="Times New Roman" w:hAnsi="Times New Roman" w:cs="Times New Roman"/>
          <w:b/>
          <w:sz w:val="28"/>
          <w:szCs w:val="28"/>
        </w:rPr>
        <w:t>1</w:t>
      </w:r>
      <w:r w:rsidR="00833EA6">
        <w:rPr>
          <w:rFonts w:ascii="Times New Roman" w:hAnsi="Times New Roman" w:cs="Times New Roman"/>
          <w:b/>
          <w:sz w:val="28"/>
          <w:szCs w:val="28"/>
        </w:rPr>
        <w:t>4</w:t>
      </w:r>
      <w:r>
        <w:rPr>
          <w:rFonts w:ascii="Times New Roman" w:hAnsi="Times New Roman" w:cs="Times New Roman"/>
          <w:b/>
          <w:sz w:val="28"/>
          <w:szCs w:val="28"/>
        </w:rPr>
        <w:t xml:space="preserve">. </w:t>
      </w:r>
      <w:r>
        <w:rPr>
          <w:rFonts w:ascii="Times New Roman" w:hAnsi="Times New Roman" w:cs="Times New Roman"/>
          <w:sz w:val="28"/>
          <w:szCs w:val="28"/>
        </w:rPr>
        <w:t xml:space="preserve">Припис оновленої ч. 1 ст. 5 Закону України «Про державну </w:t>
      </w:r>
      <w:r w:rsidRPr="00D82255">
        <w:rPr>
          <w:rFonts w:ascii="Times New Roman" w:hAnsi="Times New Roman" w:cs="Times New Roman"/>
          <w:sz w:val="28"/>
          <w:szCs w:val="28"/>
        </w:rPr>
        <w:t xml:space="preserve">підтримку засобів масової інформації та соціальний захист журналістів» </w:t>
      </w:r>
      <w:r w:rsidR="00764F3B" w:rsidRPr="00D82255">
        <w:rPr>
          <w:rFonts w:ascii="Times New Roman" w:hAnsi="Times New Roman" w:cs="Times New Roman"/>
          <w:sz w:val="28"/>
          <w:szCs w:val="28"/>
        </w:rPr>
        <w:br/>
      </w:r>
      <w:r w:rsidRPr="00D82255">
        <w:rPr>
          <w:rFonts w:ascii="Times New Roman" w:hAnsi="Times New Roman" w:cs="Times New Roman"/>
          <w:sz w:val="28"/>
          <w:szCs w:val="28"/>
        </w:rPr>
        <w:t xml:space="preserve">(п. 21.19 </w:t>
      </w:r>
      <w:r w:rsidR="00833EA6" w:rsidRPr="00D82255">
        <w:rPr>
          <w:rFonts w:ascii="Times New Roman" w:hAnsi="Times New Roman" w:cs="Times New Roman"/>
          <w:sz w:val="28"/>
          <w:szCs w:val="28"/>
        </w:rPr>
        <w:t>розділу Х «Прикінцеві та перехідні положення» проекту</w:t>
      </w:r>
      <w:r w:rsidRPr="00D82255">
        <w:rPr>
          <w:rFonts w:ascii="Times New Roman" w:hAnsi="Times New Roman" w:cs="Times New Roman"/>
          <w:sz w:val="28"/>
          <w:szCs w:val="28"/>
        </w:rPr>
        <w:t xml:space="preserve">), за яким </w:t>
      </w:r>
      <w:r w:rsidRPr="00D82255">
        <w:rPr>
          <w:rFonts w:ascii="Times New Roman" w:hAnsi="Times New Roman" w:cs="Times New Roman"/>
          <w:sz w:val="28"/>
          <w:szCs w:val="28"/>
        </w:rPr>
        <w:lastRenderedPageBreak/>
        <w:t>«в</w:t>
      </w:r>
      <w:r w:rsidRPr="00D82255">
        <w:rPr>
          <w:rFonts w:ascii="Times New Roman" w:hAnsi="Times New Roman" w:cs="Times New Roman"/>
          <w:color w:val="000000"/>
          <w:sz w:val="28"/>
          <w:szCs w:val="28"/>
        </w:rPr>
        <w:t xml:space="preserve">ід податку на додану вартість звільняються відповідно до </w:t>
      </w:r>
      <w:hyperlink r:id="rId7" w:history="1">
        <w:r w:rsidRPr="00D82255">
          <w:rPr>
            <w:rStyle w:val="a9"/>
            <w:rFonts w:ascii="Times New Roman" w:hAnsi="Times New Roman" w:cs="Times New Roman"/>
            <w:i/>
            <w:color w:val="000000"/>
            <w:sz w:val="28"/>
            <w:szCs w:val="28"/>
            <w:u w:val="none"/>
          </w:rPr>
          <w:t>Податкового кодексу України</w:t>
        </w:r>
      </w:hyperlink>
      <w:r w:rsidRPr="00D82255">
        <w:rPr>
          <w:rFonts w:ascii="Times New Roman" w:hAnsi="Times New Roman" w:cs="Times New Roman"/>
          <w:color w:val="000000"/>
          <w:sz w:val="28"/>
          <w:szCs w:val="28"/>
        </w:rPr>
        <w:t xml:space="preserve"> операції з продажу (передплати) і доставки (на всіх її етапах – від редакції до передплатника) друкованих медіа вітчизняного виробництва» (як, власне, і припис чинної редакції цієї частини), не узгоджується з вимогами Податкового кодексу України, за якими «б</w:t>
      </w:r>
      <w:r w:rsidRPr="00D82255">
        <w:rPr>
          <w:rFonts w:ascii="Times New Roman" w:hAnsi="Times New Roman" w:cs="Times New Roman"/>
          <w:sz w:val="28"/>
          <w:szCs w:val="28"/>
        </w:rPr>
        <w:t>удь-які питання щодо оподаткування регулюються цим Кодексом і не можуть встановлюватися або</w:t>
      </w:r>
      <w:r>
        <w:rPr>
          <w:rFonts w:ascii="Times New Roman" w:hAnsi="Times New Roman" w:cs="Times New Roman"/>
          <w:sz w:val="28"/>
          <w:szCs w:val="28"/>
        </w:rPr>
        <w:t xml:space="preserve">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законодавства» (п. 7.3 ст. 7), «е</w:t>
      </w:r>
      <w:bookmarkStart w:id="1" w:name="n182"/>
      <w:bookmarkEnd w:id="1"/>
      <w:r>
        <w:rPr>
          <w:rFonts w:ascii="Times New Roman" w:hAnsi="Times New Roman" w:cs="Times New Roman"/>
          <w:sz w:val="28"/>
          <w:szCs w:val="28"/>
        </w:rPr>
        <w:t>лементи податку, визначені в пункті 7.1 цієї статті, підстави для надання податкових пільг та порядок їх застосування визначаються виключно цим Кодексом» (п. 7.4 ст. 7). Тим більше, що згідно з наступною нормою цієї статті (як оновленою, так і чинною) «п</w:t>
      </w:r>
      <w:r>
        <w:rPr>
          <w:rFonts w:ascii="Times New Roman" w:hAnsi="Times New Roman" w:cs="Times New Roman"/>
          <w:color w:val="000000"/>
          <w:sz w:val="28"/>
          <w:szCs w:val="28"/>
        </w:rPr>
        <w:t xml:space="preserve">ільгове оподаткування суб’єктів у сфері медіа застосовується відповідно </w:t>
      </w:r>
      <w:r w:rsidR="00AD2206">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до </w:t>
      </w:r>
      <w:hyperlink r:id="rId8" w:history="1">
        <w:r w:rsidRPr="00833EA6">
          <w:rPr>
            <w:rStyle w:val="a9"/>
            <w:rFonts w:ascii="Times New Roman" w:hAnsi="Times New Roman" w:cs="Times New Roman"/>
            <w:color w:val="000000"/>
            <w:sz w:val="28"/>
            <w:szCs w:val="28"/>
            <w:u w:val="none"/>
          </w:rPr>
          <w:t xml:space="preserve">Податкового кодексу </w:t>
        </w:r>
      </w:hyperlink>
      <w:r w:rsidRPr="00833EA6">
        <w:rPr>
          <w:rFonts w:ascii="Times New Roman" w:hAnsi="Times New Roman" w:cs="Times New Roman"/>
          <w:color w:val="000000"/>
          <w:sz w:val="28"/>
          <w:szCs w:val="28"/>
        </w:rPr>
        <w:t>Укра</w:t>
      </w:r>
      <w:r>
        <w:rPr>
          <w:rFonts w:ascii="Times New Roman" w:hAnsi="Times New Roman" w:cs="Times New Roman"/>
          <w:color w:val="000000"/>
          <w:sz w:val="28"/>
          <w:szCs w:val="28"/>
        </w:rPr>
        <w:t>їни».</w:t>
      </w:r>
    </w:p>
    <w:p w:rsidR="009E49A9" w:rsidRPr="00D82255" w:rsidRDefault="009E49A9" w:rsidP="00E45ABD">
      <w:pPr>
        <w:pStyle w:val="HTML1"/>
        <w:tabs>
          <w:tab w:val="num" w:pos="0"/>
        </w:tabs>
        <w:ind w:firstLine="720"/>
        <w:jc w:val="both"/>
      </w:pPr>
      <w:r>
        <w:rPr>
          <w:rFonts w:ascii="Times New Roman" w:hAnsi="Times New Roman" w:cs="Times New Roman"/>
          <w:b/>
          <w:sz w:val="28"/>
          <w:szCs w:val="28"/>
        </w:rPr>
        <w:t>1</w:t>
      </w:r>
      <w:r w:rsidR="00833EA6">
        <w:rPr>
          <w:rFonts w:ascii="Times New Roman" w:hAnsi="Times New Roman" w:cs="Times New Roman"/>
          <w:b/>
          <w:sz w:val="28"/>
          <w:szCs w:val="28"/>
        </w:rPr>
        <w:t>5</w:t>
      </w:r>
      <w:r>
        <w:rPr>
          <w:rFonts w:ascii="Times New Roman" w:hAnsi="Times New Roman" w:cs="Times New Roman"/>
          <w:b/>
          <w:sz w:val="28"/>
          <w:szCs w:val="28"/>
        </w:rPr>
        <w:t xml:space="preserve">. </w:t>
      </w:r>
      <w:r>
        <w:rPr>
          <w:rFonts w:ascii="Times New Roman" w:hAnsi="Times New Roman" w:cs="Times New Roman"/>
          <w:sz w:val="28"/>
          <w:szCs w:val="28"/>
        </w:rPr>
        <w:t xml:space="preserve">Статтю 8 Закону України «Про рекламу» пропонується доповнити новою ч. 10 (п. 21.29 розділу Х «Прикінцеві та перехідні положення» проекту), відповідно до якої «розміщення реклами в мережі Інтернет на веб-сайтах, включених Всесвітньою організацією інтелектуальної власності до відповідного переліку (бази даних) веб-сайтів, до яких є претензії з боку правовласників, щодо дотримання прав інтелектуальної власності, </w:t>
      </w:r>
      <w:r w:rsidRPr="00D82255">
        <w:rPr>
          <w:rFonts w:ascii="Times New Roman" w:hAnsi="Times New Roman" w:cs="Times New Roman"/>
          <w:sz w:val="28"/>
          <w:szCs w:val="28"/>
        </w:rPr>
        <w:t>забороняється». Зазначене положення, на нашу думку, потребує більшої деталізації в частині формулювання правового механізму його реалізації.</w:t>
      </w:r>
    </w:p>
    <w:p w:rsidR="009E49A9" w:rsidRPr="00D82255" w:rsidRDefault="009E49A9" w:rsidP="00E45ABD">
      <w:pPr>
        <w:pStyle w:val="HTML1"/>
        <w:tabs>
          <w:tab w:val="num" w:pos="0"/>
        </w:tabs>
        <w:ind w:firstLine="720"/>
        <w:jc w:val="both"/>
      </w:pPr>
      <w:r w:rsidRPr="00D82255">
        <w:rPr>
          <w:rFonts w:ascii="Times New Roman" w:hAnsi="Times New Roman" w:cs="Times New Roman"/>
          <w:sz w:val="28"/>
          <w:szCs w:val="28"/>
        </w:rPr>
        <w:t>Також потребує додаткового обґрунтування пропозиція щодо обмеження в часі до 1 хвилини тривалості окремої соціальної реклами в аудіовізуальних медіа (ч. 7 нової редакції ст. 12 Закону</w:t>
      </w:r>
      <w:r w:rsidR="00764F3B" w:rsidRPr="00D82255">
        <w:rPr>
          <w:rFonts w:ascii="Times New Roman" w:hAnsi="Times New Roman" w:cs="Times New Roman"/>
          <w:sz w:val="28"/>
          <w:szCs w:val="28"/>
        </w:rPr>
        <w:t xml:space="preserve"> України </w:t>
      </w:r>
      <w:r w:rsidR="00764F3B" w:rsidRPr="00D82255">
        <w:rPr>
          <w:rFonts w:ascii="Times New Roman" w:hAnsi="Times New Roman" w:cs="Times New Roman"/>
          <w:sz w:val="28"/>
          <w:szCs w:val="28"/>
        </w:rPr>
        <w:br/>
      </w:r>
      <w:r w:rsidRPr="00D82255">
        <w:rPr>
          <w:rFonts w:ascii="Times New Roman" w:hAnsi="Times New Roman" w:cs="Times New Roman"/>
          <w:sz w:val="28"/>
          <w:szCs w:val="28"/>
        </w:rPr>
        <w:t>«Про рекламу»).</w:t>
      </w:r>
    </w:p>
    <w:p w:rsidR="009E49A9" w:rsidRPr="00D82255" w:rsidRDefault="009E49A9" w:rsidP="00E45ABD">
      <w:pPr>
        <w:tabs>
          <w:tab w:val="num" w:pos="0"/>
        </w:tabs>
        <w:ind w:firstLine="720"/>
        <w:jc w:val="both"/>
        <w:rPr>
          <w:rFonts w:ascii="Times New Roman" w:hAnsi="Times New Roman" w:cs="Times New Roman"/>
          <w:spacing w:val="0"/>
          <w:w w:val="100"/>
          <w:szCs w:val="28"/>
        </w:rPr>
      </w:pPr>
      <w:r w:rsidRPr="00D82255">
        <w:rPr>
          <w:rFonts w:ascii="Times New Roman" w:hAnsi="Times New Roman" w:cs="Times New Roman"/>
          <w:b/>
          <w:bCs/>
          <w:spacing w:val="0"/>
          <w:w w:val="100"/>
          <w:szCs w:val="28"/>
        </w:rPr>
        <w:t>1</w:t>
      </w:r>
      <w:r w:rsidR="007116C9" w:rsidRPr="00D82255">
        <w:rPr>
          <w:rFonts w:ascii="Times New Roman" w:hAnsi="Times New Roman" w:cs="Times New Roman"/>
          <w:b/>
          <w:bCs/>
          <w:spacing w:val="0"/>
          <w:w w:val="100"/>
          <w:szCs w:val="28"/>
        </w:rPr>
        <w:t>6</w:t>
      </w:r>
      <w:r w:rsidRPr="00D82255">
        <w:rPr>
          <w:rFonts w:ascii="Times New Roman" w:hAnsi="Times New Roman" w:cs="Times New Roman"/>
          <w:b/>
          <w:bCs/>
          <w:spacing w:val="0"/>
          <w:w w:val="100"/>
          <w:szCs w:val="28"/>
        </w:rPr>
        <w:t xml:space="preserve">. </w:t>
      </w:r>
      <w:r w:rsidRPr="00D82255">
        <w:rPr>
          <w:rFonts w:ascii="Times New Roman" w:hAnsi="Times New Roman" w:cs="Times New Roman"/>
          <w:spacing w:val="0"/>
          <w:w w:val="100"/>
          <w:szCs w:val="28"/>
        </w:rPr>
        <w:t>Головне управління</w:t>
      </w:r>
      <w:r>
        <w:rPr>
          <w:rFonts w:ascii="Times New Roman" w:hAnsi="Times New Roman" w:cs="Times New Roman"/>
          <w:spacing w:val="0"/>
          <w:w w:val="100"/>
          <w:szCs w:val="28"/>
        </w:rPr>
        <w:t xml:space="preserve"> не вбачає за доцільне виокремлювати </w:t>
      </w:r>
      <w:r w:rsidR="00AD2206">
        <w:rPr>
          <w:rFonts w:ascii="Times New Roman" w:hAnsi="Times New Roman" w:cs="Times New Roman"/>
          <w:spacing w:val="0"/>
          <w:w w:val="100"/>
          <w:szCs w:val="28"/>
        </w:rPr>
        <w:t xml:space="preserve">                                  </w:t>
      </w:r>
      <w:r>
        <w:rPr>
          <w:rFonts w:ascii="Times New Roman" w:hAnsi="Times New Roman" w:cs="Times New Roman"/>
          <w:spacing w:val="0"/>
          <w:w w:val="100"/>
          <w:szCs w:val="28"/>
        </w:rPr>
        <w:t xml:space="preserve">у </w:t>
      </w:r>
      <w:proofErr w:type="spellStart"/>
      <w:r>
        <w:rPr>
          <w:rFonts w:ascii="Times New Roman" w:hAnsi="Times New Roman" w:cs="Times New Roman"/>
          <w:spacing w:val="0"/>
          <w:w w:val="100"/>
          <w:szCs w:val="28"/>
        </w:rPr>
        <w:t>пп</w:t>
      </w:r>
      <w:proofErr w:type="spellEnd"/>
      <w:r>
        <w:rPr>
          <w:rFonts w:ascii="Times New Roman" w:hAnsi="Times New Roman" w:cs="Times New Roman"/>
          <w:spacing w:val="0"/>
          <w:w w:val="100"/>
          <w:szCs w:val="28"/>
        </w:rPr>
        <w:t xml:space="preserve">. </w:t>
      </w:r>
      <w:r>
        <w:rPr>
          <w:rStyle w:val="rvts0"/>
          <w:rFonts w:ascii="Times New Roman" w:hAnsi="Times New Roman" w:cs="Times New Roman"/>
          <w:spacing w:val="0"/>
          <w:w w:val="100"/>
          <w:szCs w:val="28"/>
        </w:rPr>
        <w:t xml:space="preserve">21.25 </w:t>
      </w:r>
      <w:r w:rsidR="007116C9">
        <w:rPr>
          <w:rStyle w:val="rvts0"/>
          <w:rFonts w:ascii="Times New Roman" w:hAnsi="Times New Roman" w:cs="Times New Roman"/>
          <w:spacing w:val="0"/>
          <w:w w:val="100"/>
          <w:szCs w:val="28"/>
        </w:rPr>
        <w:t>п</w:t>
      </w:r>
      <w:r>
        <w:rPr>
          <w:rStyle w:val="rvts0"/>
          <w:rFonts w:ascii="Times New Roman" w:hAnsi="Times New Roman" w:cs="Times New Roman"/>
          <w:spacing w:val="0"/>
          <w:w w:val="100"/>
          <w:szCs w:val="28"/>
        </w:rPr>
        <w:t xml:space="preserve">. 21 розділу X «Прикінцеві та перехідні положення» проекту </w:t>
      </w:r>
      <w:r>
        <w:rPr>
          <w:rFonts w:ascii="Times New Roman" w:hAnsi="Times New Roman" w:cs="Times New Roman"/>
          <w:spacing w:val="0"/>
          <w:w w:val="100"/>
          <w:szCs w:val="28"/>
        </w:rPr>
        <w:t xml:space="preserve">Національну раду з питань телебачення і радіомовлення України з переліку органів виконавчої влади, які здійснюють державне регулювання діяльності суб'єктів </w:t>
      </w:r>
      <w:r w:rsidRPr="00D82255">
        <w:rPr>
          <w:rFonts w:ascii="Times New Roman" w:hAnsi="Times New Roman" w:cs="Times New Roman"/>
          <w:spacing w:val="0"/>
          <w:w w:val="100"/>
          <w:szCs w:val="28"/>
        </w:rPr>
        <w:t>природних монополій, оскільки не дивлячись на колегіальний статус Національної ради, згідно з ч. 1 ст. 1 Закону України</w:t>
      </w:r>
      <w:r w:rsidR="00AD2206">
        <w:rPr>
          <w:rFonts w:ascii="Times New Roman" w:hAnsi="Times New Roman" w:cs="Times New Roman"/>
          <w:spacing w:val="0"/>
          <w:w w:val="100"/>
          <w:szCs w:val="28"/>
        </w:rPr>
        <w:t xml:space="preserve"> </w:t>
      </w:r>
      <w:bookmarkStart w:id="2" w:name="n3"/>
      <w:bookmarkEnd w:id="2"/>
      <w:r w:rsidRPr="00D82255">
        <w:rPr>
          <w:rFonts w:ascii="Times New Roman" w:hAnsi="Times New Roman" w:cs="Times New Roman"/>
          <w:spacing w:val="0"/>
          <w:w w:val="100"/>
          <w:szCs w:val="28"/>
        </w:rPr>
        <w:t>«Про Національну раду України з питань телебачення і радіомовлення» її слід віднести до органів виконавчої влади.</w:t>
      </w:r>
    </w:p>
    <w:p w:rsidR="009E49A9" w:rsidRPr="00D82255" w:rsidRDefault="009E49A9" w:rsidP="00E45ABD">
      <w:pPr>
        <w:tabs>
          <w:tab w:val="num" w:pos="0"/>
        </w:tabs>
        <w:spacing w:line="256" w:lineRule="auto"/>
        <w:ind w:firstLine="720"/>
        <w:jc w:val="both"/>
        <w:rPr>
          <w:rStyle w:val="st42"/>
          <w:sz w:val="28"/>
          <w:szCs w:val="28"/>
        </w:rPr>
      </w:pPr>
      <w:r w:rsidRPr="00D82255">
        <w:rPr>
          <w:rStyle w:val="rvts23"/>
          <w:rFonts w:ascii="Times New Roman" w:hAnsi="Times New Roman" w:cs="Times New Roman"/>
          <w:b/>
          <w:bCs/>
          <w:spacing w:val="0"/>
          <w:w w:val="100"/>
          <w:szCs w:val="28"/>
        </w:rPr>
        <w:t>1</w:t>
      </w:r>
      <w:r w:rsidR="00FE2C9A" w:rsidRPr="00D82255">
        <w:rPr>
          <w:rStyle w:val="rvts23"/>
          <w:rFonts w:ascii="Times New Roman" w:hAnsi="Times New Roman" w:cs="Times New Roman"/>
          <w:b/>
          <w:bCs/>
          <w:spacing w:val="0"/>
          <w:w w:val="100"/>
          <w:szCs w:val="28"/>
        </w:rPr>
        <w:t>7</w:t>
      </w:r>
      <w:r w:rsidRPr="00D82255">
        <w:rPr>
          <w:rStyle w:val="rvts23"/>
          <w:rFonts w:ascii="Times New Roman" w:hAnsi="Times New Roman" w:cs="Times New Roman"/>
          <w:b/>
          <w:bCs/>
          <w:spacing w:val="0"/>
          <w:w w:val="100"/>
          <w:szCs w:val="28"/>
        </w:rPr>
        <w:t>.</w:t>
      </w:r>
      <w:r w:rsidRPr="00D82255">
        <w:rPr>
          <w:rStyle w:val="rvts23"/>
          <w:rFonts w:ascii="Times New Roman" w:hAnsi="Times New Roman" w:cs="Times New Roman"/>
          <w:spacing w:val="0"/>
          <w:w w:val="100"/>
          <w:szCs w:val="28"/>
        </w:rPr>
        <w:t xml:space="preserve"> </w:t>
      </w:r>
      <w:r w:rsidRPr="00D82255">
        <w:rPr>
          <w:rFonts w:ascii="Times New Roman" w:hAnsi="Times New Roman" w:cs="Times New Roman"/>
          <w:spacing w:val="0"/>
          <w:w w:val="100"/>
          <w:szCs w:val="28"/>
        </w:rPr>
        <w:t xml:space="preserve">Більш змістовного обґрунтування потребує пропозиція </w:t>
      </w:r>
      <w:r w:rsidR="00AD2206">
        <w:rPr>
          <w:rFonts w:ascii="Times New Roman" w:hAnsi="Times New Roman" w:cs="Times New Roman"/>
          <w:spacing w:val="0"/>
          <w:w w:val="100"/>
          <w:szCs w:val="28"/>
        </w:rPr>
        <w:t xml:space="preserve">                                    </w:t>
      </w:r>
      <w:proofErr w:type="spellStart"/>
      <w:r w:rsidRPr="00D82255">
        <w:rPr>
          <w:rFonts w:ascii="Times New Roman" w:hAnsi="Times New Roman" w:cs="Times New Roman"/>
          <w:spacing w:val="0"/>
          <w:w w:val="100"/>
          <w:szCs w:val="28"/>
        </w:rPr>
        <w:t>пп</w:t>
      </w:r>
      <w:proofErr w:type="spellEnd"/>
      <w:r w:rsidRPr="00D82255">
        <w:rPr>
          <w:rFonts w:ascii="Times New Roman" w:hAnsi="Times New Roman" w:cs="Times New Roman"/>
          <w:spacing w:val="0"/>
          <w:w w:val="100"/>
          <w:szCs w:val="28"/>
        </w:rPr>
        <w:t xml:space="preserve">. </w:t>
      </w:r>
      <w:r w:rsidR="00764F3B" w:rsidRPr="00D82255">
        <w:rPr>
          <w:rStyle w:val="rvts0"/>
          <w:rFonts w:ascii="Times New Roman" w:hAnsi="Times New Roman" w:cs="Times New Roman"/>
          <w:spacing w:val="0"/>
          <w:w w:val="100"/>
          <w:szCs w:val="28"/>
        </w:rPr>
        <w:t>21.25</w:t>
      </w:r>
      <w:r w:rsidR="00AD2206">
        <w:rPr>
          <w:rStyle w:val="rvts0"/>
          <w:rFonts w:ascii="Times New Roman" w:hAnsi="Times New Roman" w:cs="Times New Roman"/>
          <w:spacing w:val="0"/>
          <w:w w:val="100"/>
          <w:szCs w:val="28"/>
        </w:rPr>
        <w:t xml:space="preserve"> </w:t>
      </w:r>
      <w:r w:rsidR="0089136C" w:rsidRPr="00D82255">
        <w:rPr>
          <w:rStyle w:val="rvts0"/>
          <w:rFonts w:ascii="Times New Roman" w:hAnsi="Times New Roman" w:cs="Times New Roman"/>
          <w:spacing w:val="0"/>
          <w:w w:val="100"/>
          <w:szCs w:val="28"/>
        </w:rPr>
        <w:t xml:space="preserve">п. 21 </w:t>
      </w:r>
      <w:r w:rsidRPr="00D82255">
        <w:rPr>
          <w:rStyle w:val="rvts0"/>
          <w:rFonts w:ascii="Times New Roman" w:hAnsi="Times New Roman" w:cs="Times New Roman"/>
          <w:spacing w:val="0"/>
          <w:w w:val="100"/>
          <w:szCs w:val="28"/>
        </w:rPr>
        <w:t>розділу X «Прикінцеві та перехідні положення» проекту щодо доповнення переліку сфер</w:t>
      </w:r>
      <w:r w:rsidRPr="007116C9">
        <w:rPr>
          <w:rStyle w:val="rvts0"/>
          <w:rFonts w:ascii="Times New Roman" w:hAnsi="Times New Roman" w:cs="Times New Roman"/>
          <w:spacing w:val="0"/>
          <w:w w:val="100"/>
          <w:szCs w:val="28"/>
        </w:rPr>
        <w:t xml:space="preserve"> суб’єктів природних монополій у ч. 1 ст. 5 Закону України «Про природні монополії» </w:t>
      </w:r>
      <w:r w:rsidRPr="007116C9">
        <w:rPr>
          <w:rFonts w:ascii="Times New Roman" w:hAnsi="Times New Roman" w:cs="Times New Roman"/>
          <w:spacing w:val="0"/>
          <w:w w:val="100"/>
          <w:szCs w:val="28"/>
        </w:rPr>
        <w:t xml:space="preserve">технічним обслуговуванням і експлуатацією мереж ефірного телемовлення, мереж ефірного радіомовлення, ефірної багатоканальної електронної комунікаційної мережі. </w:t>
      </w:r>
      <w:r w:rsidR="0089136C">
        <w:rPr>
          <w:rFonts w:ascii="Times New Roman" w:hAnsi="Times New Roman" w:cs="Times New Roman"/>
          <w:spacing w:val="0"/>
          <w:w w:val="100"/>
          <w:szCs w:val="28"/>
        </w:rPr>
        <w:t>Варто</w:t>
      </w:r>
      <w:r w:rsidRPr="007116C9">
        <w:rPr>
          <w:rFonts w:ascii="Times New Roman" w:hAnsi="Times New Roman" w:cs="Times New Roman"/>
          <w:spacing w:val="0"/>
          <w:w w:val="100"/>
          <w:szCs w:val="28"/>
        </w:rPr>
        <w:t xml:space="preserve"> зазначити, що згідно з абз. 1 ч. 1 ст. 4 Закону України «Про природні монополії» д</w:t>
      </w:r>
      <w:r w:rsidRPr="007116C9">
        <w:rPr>
          <w:rStyle w:val="st42"/>
          <w:spacing w:val="0"/>
          <w:w w:val="100"/>
          <w:sz w:val="28"/>
          <w:szCs w:val="28"/>
        </w:rPr>
        <w:t xml:space="preserve">ержавне регулювання діяльності суб'єктів природних монополій здійснюється національними комісіями регулювання природних монополій, які </w:t>
      </w:r>
      <w:r w:rsidRPr="007116C9">
        <w:rPr>
          <w:rStyle w:val="st42"/>
          <w:spacing w:val="0"/>
          <w:w w:val="100"/>
          <w:sz w:val="28"/>
          <w:szCs w:val="28"/>
        </w:rPr>
        <w:lastRenderedPageBreak/>
        <w:t>утворюються і функціонують відповідно до цього Закону з особливостями, встановленими законом. Проте за своїм статусом Національну раду</w:t>
      </w:r>
      <w:r w:rsidR="00764F3B">
        <w:rPr>
          <w:rStyle w:val="st42"/>
          <w:spacing w:val="0"/>
          <w:w w:val="100"/>
          <w:sz w:val="28"/>
          <w:szCs w:val="28"/>
        </w:rPr>
        <w:t xml:space="preserve"> </w:t>
      </w:r>
      <w:r w:rsidRPr="007116C9">
        <w:rPr>
          <w:rStyle w:val="st42"/>
          <w:spacing w:val="0"/>
          <w:w w:val="100"/>
          <w:sz w:val="28"/>
          <w:szCs w:val="28"/>
        </w:rPr>
        <w:t xml:space="preserve">навряд </w:t>
      </w:r>
      <w:r w:rsidR="0089136C">
        <w:rPr>
          <w:rStyle w:val="st42"/>
          <w:spacing w:val="0"/>
          <w:w w:val="100"/>
          <w:sz w:val="28"/>
          <w:szCs w:val="28"/>
        </w:rPr>
        <w:t xml:space="preserve">чи </w:t>
      </w:r>
      <w:r w:rsidRPr="007116C9">
        <w:rPr>
          <w:rStyle w:val="st42"/>
          <w:spacing w:val="0"/>
          <w:w w:val="100"/>
          <w:sz w:val="28"/>
          <w:szCs w:val="28"/>
        </w:rPr>
        <w:t>слід віднести до національної комісії регулювання природних монополій</w:t>
      </w:r>
      <w:r w:rsidR="0089136C">
        <w:rPr>
          <w:rStyle w:val="st42"/>
          <w:spacing w:val="0"/>
          <w:w w:val="100"/>
          <w:sz w:val="28"/>
          <w:szCs w:val="28"/>
        </w:rPr>
        <w:t xml:space="preserve">. </w:t>
      </w:r>
      <w:r w:rsidRPr="007116C9">
        <w:rPr>
          <w:rStyle w:val="st42"/>
          <w:spacing w:val="0"/>
          <w:w w:val="100"/>
          <w:sz w:val="28"/>
          <w:szCs w:val="28"/>
        </w:rPr>
        <w:t xml:space="preserve">Крім того, </w:t>
      </w:r>
      <w:r w:rsidRPr="00764F3B">
        <w:rPr>
          <w:rStyle w:val="st42"/>
          <w:spacing w:val="0"/>
          <w:w w:val="100"/>
          <w:sz w:val="28"/>
          <w:szCs w:val="28"/>
        </w:rPr>
        <w:t>вважаємо, що технічне обслуговування і експлуатація мереж ефірного телемовлення, мереж ефірного</w:t>
      </w:r>
      <w:r w:rsidRPr="00764F3B">
        <w:rPr>
          <w:rStyle w:val="st42"/>
          <w:sz w:val="28"/>
          <w:szCs w:val="28"/>
        </w:rPr>
        <w:t xml:space="preserve"> радіомовлення, ефірної багатоканальної електронної комунікаційної мережі </w:t>
      </w:r>
      <w:r w:rsidRPr="00D82255">
        <w:rPr>
          <w:rStyle w:val="st42"/>
          <w:sz w:val="28"/>
          <w:szCs w:val="28"/>
        </w:rPr>
        <w:t>діятиме більш ефективно в умовах к</w:t>
      </w:r>
      <w:r w:rsidR="00764F3B" w:rsidRPr="00D82255">
        <w:rPr>
          <w:rStyle w:val="st42"/>
          <w:sz w:val="28"/>
          <w:szCs w:val="28"/>
        </w:rPr>
        <w:t xml:space="preserve">онкуренції, а </w:t>
      </w:r>
      <w:r w:rsidRPr="00D82255">
        <w:rPr>
          <w:rStyle w:val="st42"/>
          <w:sz w:val="28"/>
          <w:szCs w:val="28"/>
        </w:rPr>
        <w:t>ніж у стані природної монополії.</w:t>
      </w:r>
    </w:p>
    <w:p w:rsidR="009E49A9" w:rsidRPr="00D82255" w:rsidRDefault="009E49A9" w:rsidP="00E45ABD">
      <w:pPr>
        <w:tabs>
          <w:tab w:val="num" w:pos="0"/>
        </w:tabs>
        <w:spacing w:line="256" w:lineRule="auto"/>
        <w:ind w:firstLine="720"/>
        <w:jc w:val="both"/>
        <w:rPr>
          <w:spacing w:val="0"/>
          <w:w w:val="100"/>
        </w:rPr>
      </w:pPr>
      <w:r w:rsidRPr="00D82255">
        <w:rPr>
          <w:rStyle w:val="st42"/>
          <w:b/>
          <w:sz w:val="28"/>
          <w:szCs w:val="28"/>
        </w:rPr>
        <w:t>1</w:t>
      </w:r>
      <w:r w:rsidR="0089136C" w:rsidRPr="00D82255">
        <w:rPr>
          <w:rStyle w:val="st42"/>
          <w:b/>
          <w:sz w:val="28"/>
          <w:szCs w:val="28"/>
        </w:rPr>
        <w:t>8</w:t>
      </w:r>
      <w:r w:rsidRPr="00D82255">
        <w:rPr>
          <w:rStyle w:val="st42"/>
          <w:b/>
          <w:sz w:val="28"/>
          <w:szCs w:val="28"/>
        </w:rPr>
        <w:t>.</w:t>
      </w:r>
      <w:r w:rsidRPr="00D82255">
        <w:rPr>
          <w:rStyle w:val="st42"/>
          <w:sz w:val="28"/>
          <w:szCs w:val="28"/>
        </w:rPr>
        <w:t xml:space="preserve"> </w:t>
      </w:r>
      <w:r w:rsidR="0089136C" w:rsidRPr="00D82255">
        <w:rPr>
          <w:rStyle w:val="st42"/>
          <w:sz w:val="28"/>
          <w:szCs w:val="28"/>
        </w:rPr>
        <w:t>Виглядають спірними положення п</w:t>
      </w:r>
      <w:r w:rsidRPr="00D82255">
        <w:rPr>
          <w:rStyle w:val="st42"/>
          <w:sz w:val="28"/>
          <w:szCs w:val="28"/>
        </w:rPr>
        <w:t>п</w:t>
      </w:r>
      <w:r w:rsidRPr="00D82255">
        <w:rPr>
          <w:rStyle w:val="rvts0"/>
          <w:rFonts w:ascii="Times New Roman" w:hAnsi="Times New Roman" w:cs="Times New Roman"/>
          <w:spacing w:val="0"/>
          <w:w w:val="100"/>
          <w:szCs w:val="28"/>
        </w:rPr>
        <w:t xml:space="preserve">. 21.27 </w:t>
      </w:r>
      <w:r w:rsidR="0089136C" w:rsidRPr="00D82255">
        <w:rPr>
          <w:rStyle w:val="rvts0"/>
          <w:rFonts w:ascii="Times New Roman" w:hAnsi="Times New Roman" w:cs="Times New Roman"/>
          <w:spacing w:val="0"/>
          <w:w w:val="100"/>
          <w:szCs w:val="28"/>
        </w:rPr>
        <w:t>п</w:t>
      </w:r>
      <w:r w:rsidRPr="00D82255">
        <w:rPr>
          <w:rStyle w:val="rvts0"/>
          <w:rFonts w:ascii="Times New Roman" w:hAnsi="Times New Roman" w:cs="Times New Roman"/>
          <w:spacing w:val="0"/>
          <w:w w:val="100"/>
          <w:szCs w:val="28"/>
        </w:rPr>
        <w:t>. 21 розділу X «Прикінцеві та</w:t>
      </w:r>
      <w:r w:rsidRPr="007116C9">
        <w:rPr>
          <w:rStyle w:val="rvts0"/>
          <w:rFonts w:ascii="Times New Roman" w:hAnsi="Times New Roman" w:cs="Times New Roman"/>
          <w:spacing w:val="0"/>
          <w:w w:val="100"/>
          <w:szCs w:val="28"/>
        </w:rPr>
        <w:t xml:space="preserve"> перехідні положення» проекту (зміни до ст.ст. 4, 5 Закону України «Про захист економічної конкуренції») щодо застосування особливостей Закону України «Про медіа в Україні» </w:t>
      </w:r>
      <w:r w:rsidR="0089136C">
        <w:rPr>
          <w:rStyle w:val="rvts0"/>
          <w:rFonts w:ascii="Times New Roman" w:hAnsi="Times New Roman" w:cs="Times New Roman"/>
          <w:spacing w:val="0"/>
          <w:w w:val="100"/>
          <w:szCs w:val="28"/>
        </w:rPr>
        <w:t>стосовно</w:t>
      </w:r>
      <w:r w:rsidRPr="007116C9">
        <w:rPr>
          <w:rStyle w:val="rvts0"/>
          <w:rFonts w:ascii="Times New Roman" w:hAnsi="Times New Roman" w:cs="Times New Roman"/>
          <w:spacing w:val="0"/>
          <w:w w:val="100"/>
          <w:szCs w:val="28"/>
        </w:rPr>
        <w:t xml:space="preserve"> д</w:t>
      </w:r>
      <w:r w:rsidRPr="007116C9">
        <w:rPr>
          <w:rFonts w:ascii="Times New Roman" w:hAnsi="Times New Roman" w:cs="Times New Roman"/>
          <w:spacing w:val="0"/>
          <w:w w:val="100"/>
          <w:szCs w:val="28"/>
        </w:rPr>
        <w:t xml:space="preserve">ержавного контролю за додержанням законодавства про захист економічної конкуренції, </w:t>
      </w:r>
      <w:r w:rsidRPr="0089136C">
        <w:rPr>
          <w:rFonts w:ascii="Times New Roman" w:hAnsi="Times New Roman" w:cs="Times New Roman"/>
          <w:color w:val="auto"/>
          <w:spacing w:val="0"/>
          <w:w w:val="100"/>
          <w:szCs w:val="28"/>
        </w:rPr>
        <w:t>захист</w:t>
      </w:r>
      <w:r w:rsidR="0089136C" w:rsidRPr="0089136C">
        <w:rPr>
          <w:rFonts w:ascii="Times New Roman" w:hAnsi="Times New Roman" w:cs="Times New Roman"/>
          <w:color w:val="auto"/>
          <w:spacing w:val="0"/>
          <w:w w:val="100"/>
          <w:szCs w:val="28"/>
        </w:rPr>
        <w:t>у</w:t>
      </w:r>
      <w:r w:rsidRPr="0089136C">
        <w:rPr>
          <w:rFonts w:ascii="Times New Roman" w:hAnsi="Times New Roman" w:cs="Times New Roman"/>
          <w:color w:val="auto"/>
          <w:spacing w:val="0"/>
          <w:w w:val="100"/>
          <w:szCs w:val="28"/>
        </w:rPr>
        <w:t xml:space="preserve"> інтересів суб’єктів </w:t>
      </w:r>
      <w:r w:rsidRPr="00D82255">
        <w:rPr>
          <w:rFonts w:ascii="Times New Roman" w:hAnsi="Times New Roman" w:cs="Times New Roman"/>
          <w:color w:val="auto"/>
          <w:spacing w:val="0"/>
          <w:w w:val="100"/>
          <w:szCs w:val="28"/>
        </w:rPr>
        <w:t>господарювання та користувачів від його порушень у сфері медіа</w:t>
      </w:r>
      <w:r w:rsidRPr="00D82255">
        <w:rPr>
          <w:rStyle w:val="rvts0"/>
          <w:rFonts w:ascii="Times New Roman" w:hAnsi="Times New Roman" w:cs="Times New Roman"/>
          <w:color w:val="auto"/>
          <w:spacing w:val="0"/>
          <w:w w:val="100"/>
          <w:szCs w:val="28"/>
        </w:rPr>
        <w:t xml:space="preserve">, а також щодо узгоджених дій. </w:t>
      </w:r>
      <w:r w:rsidR="0089136C" w:rsidRPr="00D82255">
        <w:rPr>
          <w:rStyle w:val="rvts0"/>
          <w:rFonts w:ascii="Times New Roman" w:hAnsi="Times New Roman" w:cs="Times New Roman"/>
          <w:color w:val="auto"/>
          <w:spacing w:val="0"/>
          <w:w w:val="100"/>
          <w:szCs w:val="28"/>
        </w:rPr>
        <w:t>Зазначене</w:t>
      </w:r>
      <w:r w:rsidRPr="00D82255">
        <w:rPr>
          <w:rStyle w:val="rvts0"/>
          <w:rFonts w:ascii="Times New Roman" w:hAnsi="Times New Roman" w:cs="Times New Roman"/>
          <w:color w:val="auto"/>
          <w:spacing w:val="0"/>
          <w:w w:val="100"/>
          <w:szCs w:val="28"/>
        </w:rPr>
        <w:t xml:space="preserve"> питання врегульоване </w:t>
      </w:r>
      <w:r w:rsidR="00AD2206">
        <w:rPr>
          <w:rStyle w:val="rvts0"/>
          <w:rFonts w:ascii="Times New Roman" w:hAnsi="Times New Roman" w:cs="Times New Roman"/>
          <w:color w:val="auto"/>
          <w:spacing w:val="0"/>
          <w:w w:val="100"/>
          <w:szCs w:val="28"/>
        </w:rPr>
        <w:t xml:space="preserve">                             </w:t>
      </w:r>
      <w:r w:rsidRPr="00D82255">
        <w:rPr>
          <w:rStyle w:val="rvts0"/>
          <w:rFonts w:ascii="Times New Roman" w:hAnsi="Times New Roman" w:cs="Times New Roman"/>
          <w:color w:val="auto"/>
          <w:spacing w:val="0"/>
          <w:w w:val="100"/>
          <w:szCs w:val="28"/>
        </w:rPr>
        <w:t xml:space="preserve">у </w:t>
      </w:r>
      <w:r w:rsidR="0089136C" w:rsidRPr="00D82255">
        <w:rPr>
          <w:rStyle w:val="rvts0"/>
          <w:rFonts w:ascii="Times New Roman" w:hAnsi="Times New Roman" w:cs="Times New Roman"/>
          <w:color w:val="auto"/>
          <w:spacing w:val="0"/>
          <w:w w:val="100"/>
          <w:szCs w:val="28"/>
        </w:rPr>
        <w:t>ч</w:t>
      </w:r>
      <w:r w:rsidRPr="00D82255">
        <w:rPr>
          <w:rStyle w:val="rvts0"/>
          <w:rFonts w:ascii="Times New Roman" w:hAnsi="Times New Roman" w:cs="Times New Roman"/>
          <w:color w:val="auto"/>
          <w:spacing w:val="0"/>
          <w:w w:val="100"/>
          <w:szCs w:val="28"/>
        </w:rPr>
        <w:t xml:space="preserve">. 3 ст. 3 Закону України «Про захист економічної конкуренції», згідно </w:t>
      </w:r>
      <w:r w:rsidR="00764F3B" w:rsidRPr="00D82255">
        <w:rPr>
          <w:rStyle w:val="rvts0"/>
          <w:rFonts w:ascii="Times New Roman" w:hAnsi="Times New Roman" w:cs="Times New Roman"/>
          <w:color w:val="auto"/>
          <w:spacing w:val="0"/>
          <w:w w:val="100"/>
          <w:szCs w:val="28"/>
        </w:rPr>
        <w:t xml:space="preserve">з </w:t>
      </w:r>
      <w:r w:rsidRPr="00D82255">
        <w:rPr>
          <w:rStyle w:val="rvts0"/>
          <w:rFonts w:ascii="Times New Roman" w:hAnsi="Times New Roman" w:cs="Times New Roman"/>
          <w:color w:val="auto"/>
          <w:spacing w:val="0"/>
          <w:w w:val="100"/>
          <w:szCs w:val="28"/>
        </w:rPr>
        <w:t>яко</w:t>
      </w:r>
      <w:r w:rsidR="00764F3B" w:rsidRPr="00D82255">
        <w:rPr>
          <w:rStyle w:val="rvts0"/>
          <w:rFonts w:ascii="Times New Roman" w:hAnsi="Times New Roman" w:cs="Times New Roman"/>
          <w:color w:val="auto"/>
          <w:spacing w:val="0"/>
          <w:w w:val="100"/>
          <w:szCs w:val="28"/>
        </w:rPr>
        <w:t>ю</w:t>
      </w:r>
      <w:r w:rsidRPr="00D82255">
        <w:rPr>
          <w:rStyle w:val="rvts0"/>
          <w:rFonts w:ascii="Times New Roman" w:hAnsi="Times New Roman" w:cs="Times New Roman"/>
          <w:color w:val="auto"/>
          <w:spacing w:val="0"/>
          <w:w w:val="100"/>
          <w:szCs w:val="28"/>
        </w:rPr>
        <w:t xml:space="preserve"> о</w:t>
      </w:r>
      <w:r w:rsidRPr="00D82255">
        <w:rPr>
          <w:rFonts w:ascii="Times New Roman" w:hAnsi="Times New Roman" w:cs="Times New Roman"/>
          <w:color w:val="auto"/>
          <w:spacing w:val="0"/>
          <w:w w:val="100"/>
          <w:szCs w:val="28"/>
        </w:rPr>
        <w:t>собливості</w:t>
      </w:r>
      <w:r w:rsidRPr="00D82255">
        <w:rPr>
          <w:rFonts w:ascii="Times New Roman" w:hAnsi="Times New Roman" w:cs="Times New Roman"/>
          <w:spacing w:val="0"/>
          <w:w w:val="100"/>
          <w:szCs w:val="28"/>
        </w:rPr>
        <w:t xml:space="preserve"> застосування законодавства про захист економічної конкуренції, зокрема</w:t>
      </w:r>
      <w:r w:rsidR="00764F3B" w:rsidRPr="00D82255">
        <w:rPr>
          <w:rFonts w:ascii="Times New Roman" w:hAnsi="Times New Roman" w:cs="Times New Roman"/>
          <w:spacing w:val="0"/>
          <w:w w:val="100"/>
          <w:szCs w:val="28"/>
        </w:rPr>
        <w:t>,</w:t>
      </w:r>
      <w:r w:rsidRPr="00D82255">
        <w:rPr>
          <w:rFonts w:ascii="Times New Roman" w:hAnsi="Times New Roman" w:cs="Times New Roman"/>
          <w:spacing w:val="0"/>
          <w:w w:val="100"/>
          <w:szCs w:val="28"/>
        </w:rPr>
        <w:t xml:space="preserve"> щодо певних галузей промисловості, можуть бути встановлені виключно шляхом внесення змін до цього Закону.</w:t>
      </w:r>
    </w:p>
    <w:p w:rsidR="009E49A9" w:rsidRPr="007116C9" w:rsidRDefault="00573209" w:rsidP="00E45ABD">
      <w:pPr>
        <w:tabs>
          <w:tab w:val="num" w:pos="0"/>
        </w:tabs>
        <w:spacing w:line="256" w:lineRule="auto"/>
        <w:ind w:firstLine="720"/>
        <w:jc w:val="both"/>
        <w:rPr>
          <w:spacing w:val="0"/>
          <w:w w:val="100"/>
        </w:rPr>
      </w:pPr>
      <w:r w:rsidRPr="00D82255">
        <w:rPr>
          <w:rFonts w:ascii="Times New Roman" w:hAnsi="Times New Roman" w:cs="Times New Roman"/>
          <w:b/>
          <w:bCs/>
          <w:spacing w:val="0"/>
          <w:w w:val="100"/>
          <w:szCs w:val="28"/>
        </w:rPr>
        <w:t>19</w:t>
      </w:r>
      <w:r w:rsidR="009E49A9" w:rsidRPr="00D82255">
        <w:rPr>
          <w:rFonts w:ascii="Times New Roman" w:hAnsi="Times New Roman" w:cs="Times New Roman"/>
          <w:b/>
          <w:bCs/>
          <w:spacing w:val="0"/>
          <w:w w:val="100"/>
          <w:szCs w:val="28"/>
        </w:rPr>
        <w:t xml:space="preserve">. </w:t>
      </w:r>
      <w:r w:rsidR="009E49A9" w:rsidRPr="00D82255">
        <w:rPr>
          <w:rFonts w:ascii="Times New Roman" w:hAnsi="Times New Roman" w:cs="Times New Roman"/>
          <w:spacing w:val="0"/>
          <w:w w:val="100"/>
          <w:szCs w:val="28"/>
        </w:rPr>
        <w:t>Сумнівною</w:t>
      </w:r>
      <w:r w:rsidR="00764F3B" w:rsidRPr="00D82255">
        <w:rPr>
          <w:rFonts w:ascii="Times New Roman" w:hAnsi="Times New Roman" w:cs="Times New Roman"/>
          <w:spacing w:val="0"/>
          <w:w w:val="100"/>
          <w:szCs w:val="28"/>
        </w:rPr>
        <w:t>,</w:t>
      </w:r>
      <w:r w:rsidR="009E49A9" w:rsidRPr="00D82255">
        <w:rPr>
          <w:rFonts w:ascii="Times New Roman" w:hAnsi="Times New Roman" w:cs="Times New Roman"/>
          <w:spacing w:val="0"/>
          <w:w w:val="100"/>
          <w:szCs w:val="28"/>
        </w:rPr>
        <w:t xml:space="preserve"> на нашу думку</w:t>
      </w:r>
      <w:r w:rsidR="00764F3B" w:rsidRPr="00D82255">
        <w:rPr>
          <w:rFonts w:ascii="Times New Roman" w:hAnsi="Times New Roman" w:cs="Times New Roman"/>
          <w:spacing w:val="0"/>
          <w:w w:val="100"/>
          <w:szCs w:val="28"/>
        </w:rPr>
        <w:t>,</w:t>
      </w:r>
      <w:r w:rsidR="009E49A9" w:rsidRPr="00D82255">
        <w:rPr>
          <w:rFonts w:ascii="Times New Roman" w:hAnsi="Times New Roman" w:cs="Times New Roman"/>
          <w:spacing w:val="0"/>
          <w:w w:val="100"/>
          <w:szCs w:val="28"/>
        </w:rPr>
        <w:t xml:space="preserve"> є пропозиція </w:t>
      </w:r>
      <w:r w:rsidR="009E49A9" w:rsidRPr="00D82255">
        <w:rPr>
          <w:rStyle w:val="rvts0"/>
          <w:rFonts w:ascii="Times New Roman" w:hAnsi="Times New Roman" w:cs="Times New Roman"/>
          <w:spacing w:val="0"/>
          <w:w w:val="100"/>
          <w:szCs w:val="28"/>
        </w:rPr>
        <w:t xml:space="preserve">п. 21.30 розділу X «Прикінцеві та перехідні положення» проекту щодо виключення актів </w:t>
      </w:r>
      <w:r w:rsidR="009E49A9" w:rsidRPr="00D82255">
        <w:rPr>
          <w:rFonts w:ascii="Times New Roman" w:hAnsi="Times New Roman" w:cs="Times New Roman"/>
          <w:spacing w:val="0"/>
          <w:w w:val="100"/>
          <w:szCs w:val="28"/>
        </w:rPr>
        <w:t>Національної ради України з питань телебачення і радіомовлення з переліку регуляторних актів шляхом внесення відповідних змін до ст. 3 Закону України «</w:t>
      </w:r>
      <w:r w:rsidR="009E49A9" w:rsidRPr="00D82255">
        <w:rPr>
          <w:rStyle w:val="rvts9"/>
          <w:rFonts w:ascii="Times New Roman" w:hAnsi="Times New Roman"/>
          <w:spacing w:val="0"/>
          <w:w w:val="100"/>
          <w:szCs w:val="28"/>
        </w:rPr>
        <w:t>Про засади державної регуляторної політики у сфері господарської діяльності</w:t>
      </w:r>
      <w:r w:rsidR="009E49A9" w:rsidRPr="00D82255">
        <w:rPr>
          <w:rFonts w:ascii="Times New Roman" w:hAnsi="Times New Roman" w:cs="Times New Roman"/>
          <w:spacing w:val="0"/>
          <w:w w:val="100"/>
          <w:szCs w:val="28"/>
        </w:rPr>
        <w:t>». Адже з визначення терміну «регуляторний орган» у ст. 1 цього Закону до такого органу відноситься Національна</w:t>
      </w:r>
      <w:r w:rsidR="009E49A9" w:rsidRPr="007116C9">
        <w:rPr>
          <w:rFonts w:ascii="Times New Roman" w:hAnsi="Times New Roman" w:cs="Times New Roman"/>
          <w:spacing w:val="0"/>
          <w:w w:val="100"/>
          <w:szCs w:val="28"/>
        </w:rPr>
        <w:t xml:space="preserve"> рада України з питань телебачення і радіомовлення. Крім того, прийняття запропонованих змін не сприятиме реалізації таких принципів державної регуляторної діяльності, як </w:t>
      </w:r>
      <w:bookmarkStart w:id="3" w:name="n56"/>
      <w:bookmarkEnd w:id="3"/>
      <w:r w:rsidR="009E49A9" w:rsidRPr="007116C9">
        <w:rPr>
          <w:rStyle w:val="rvts0"/>
          <w:rFonts w:ascii="Times New Roman" w:hAnsi="Times New Roman" w:cs="Times New Roman"/>
          <w:spacing w:val="0"/>
          <w:w w:val="100"/>
          <w:szCs w:val="28"/>
        </w:rPr>
        <w:t>прозорість та врахування громадської думки.</w:t>
      </w:r>
    </w:p>
    <w:p w:rsidR="009E49A9" w:rsidRPr="007116C9" w:rsidRDefault="009E49A9" w:rsidP="00E45ABD">
      <w:pPr>
        <w:tabs>
          <w:tab w:val="num" w:pos="0"/>
        </w:tabs>
        <w:spacing w:line="256" w:lineRule="auto"/>
        <w:ind w:firstLine="720"/>
        <w:jc w:val="both"/>
        <w:rPr>
          <w:spacing w:val="0"/>
          <w:w w:val="100"/>
        </w:rPr>
      </w:pPr>
      <w:r w:rsidRPr="007116C9">
        <w:rPr>
          <w:rFonts w:ascii="Times New Roman" w:hAnsi="Times New Roman" w:cs="Times New Roman"/>
          <w:b/>
          <w:bCs/>
          <w:spacing w:val="0"/>
          <w:w w:val="100"/>
          <w:szCs w:val="28"/>
        </w:rPr>
        <w:t>2</w:t>
      </w:r>
      <w:r w:rsidR="00573209">
        <w:rPr>
          <w:rFonts w:ascii="Times New Roman" w:hAnsi="Times New Roman" w:cs="Times New Roman"/>
          <w:b/>
          <w:bCs/>
          <w:spacing w:val="0"/>
          <w:w w:val="100"/>
          <w:szCs w:val="28"/>
        </w:rPr>
        <w:t>0</w:t>
      </w:r>
      <w:r w:rsidRPr="007116C9">
        <w:rPr>
          <w:rFonts w:ascii="Times New Roman" w:hAnsi="Times New Roman" w:cs="Times New Roman"/>
          <w:b/>
          <w:bCs/>
          <w:spacing w:val="0"/>
          <w:w w:val="100"/>
          <w:szCs w:val="28"/>
        </w:rPr>
        <w:t xml:space="preserve">. </w:t>
      </w:r>
      <w:r w:rsidRPr="007116C9">
        <w:rPr>
          <w:rFonts w:ascii="Times New Roman" w:hAnsi="Times New Roman" w:cs="Times New Roman"/>
          <w:spacing w:val="0"/>
          <w:w w:val="100"/>
          <w:szCs w:val="28"/>
        </w:rPr>
        <w:t xml:space="preserve">Частину 1 ст. 4 Закону України «Про валюту і валютні операції» </w:t>
      </w:r>
      <w:r w:rsidR="009435EA">
        <w:rPr>
          <w:rFonts w:ascii="Times New Roman" w:hAnsi="Times New Roman" w:cs="Times New Roman"/>
          <w:spacing w:val="0"/>
          <w:w w:val="100"/>
          <w:szCs w:val="28"/>
        </w:rPr>
        <w:t xml:space="preserve">                   </w:t>
      </w:r>
      <w:r w:rsidRPr="007116C9">
        <w:rPr>
          <w:rFonts w:ascii="Times New Roman" w:hAnsi="Times New Roman" w:cs="Times New Roman"/>
          <w:spacing w:val="0"/>
          <w:w w:val="100"/>
          <w:szCs w:val="28"/>
        </w:rPr>
        <w:t>(</w:t>
      </w:r>
      <w:proofErr w:type="spellStart"/>
      <w:r w:rsidR="00B7125D">
        <w:rPr>
          <w:rFonts w:ascii="Times New Roman" w:hAnsi="Times New Roman" w:cs="Times New Roman"/>
          <w:spacing w:val="0"/>
          <w:w w:val="100"/>
          <w:szCs w:val="28"/>
        </w:rPr>
        <w:t>п</w:t>
      </w:r>
      <w:r w:rsidRPr="007116C9">
        <w:rPr>
          <w:rFonts w:ascii="Times New Roman" w:hAnsi="Times New Roman" w:cs="Times New Roman"/>
          <w:spacing w:val="0"/>
          <w:w w:val="100"/>
          <w:szCs w:val="28"/>
        </w:rPr>
        <w:t>п</w:t>
      </w:r>
      <w:proofErr w:type="spellEnd"/>
      <w:r w:rsidRPr="007116C9">
        <w:rPr>
          <w:rFonts w:ascii="Times New Roman" w:hAnsi="Times New Roman" w:cs="Times New Roman"/>
          <w:spacing w:val="0"/>
          <w:w w:val="100"/>
          <w:szCs w:val="28"/>
        </w:rPr>
        <w:t>. 21.55</w:t>
      </w:r>
      <w:r w:rsidR="00B7125D">
        <w:rPr>
          <w:rFonts w:ascii="Times New Roman" w:hAnsi="Times New Roman" w:cs="Times New Roman"/>
          <w:spacing w:val="0"/>
          <w:w w:val="100"/>
          <w:szCs w:val="28"/>
        </w:rPr>
        <w:t xml:space="preserve"> п. 21</w:t>
      </w:r>
      <w:r w:rsidRPr="007116C9">
        <w:rPr>
          <w:rFonts w:ascii="Times New Roman" w:hAnsi="Times New Roman" w:cs="Times New Roman"/>
          <w:spacing w:val="0"/>
          <w:w w:val="100"/>
          <w:szCs w:val="28"/>
        </w:rPr>
        <w:t xml:space="preserve"> </w:t>
      </w:r>
      <w:r w:rsidR="00B7125D" w:rsidRPr="007116C9">
        <w:rPr>
          <w:rStyle w:val="rvts0"/>
          <w:rFonts w:ascii="Times New Roman" w:hAnsi="Times New Roman" w:cs="Times New Roman"/>
          <w:spacing w:val="0"/>
          <w:w w:val="100"/>
          <w:szCs w:val="28"/>
        </w:rPr>
        <w:t>розділу X «Прикінцеві та перехідні положення» проекту</w:t>
      </w:r>
      <w:r w:rsidRPr="007116C9">
        <w:rPr>
          <w:rFonts w:ascii="Times New Roman" w:hAnsi="Times New Roman" w:cs="Times New Roman"/>
          <w:spacing w:val="0"/>
          <w:w w:val="100"/>
          <w:szCs w:val="28"/>
        </w:rPr>
        <w:t>) пропонується викласти у</w:t>
      </w:r>
      <w:bookmarkStart w:id="4" w:name="_GoBack2"/>
      <w:bookmarkEnd w:id="4"/>
      <w:r w:rsidRPr="007116C9">
        <w:rPr>
          <w:rFonts w:ascii="Times New Roman" w:hAnsi="Times New Roman" w:cs="Times New Roman"/>
          <w:spacing w:val="0"/>
          <w:w w:val="100"/>
          <w:szCs w:val="28"/>
        </w:rPr>
        <w:t xml:space="preserve"> наступній редакції – «Валютні операції здійснюються без обмежень відповідно до законодавства України, крім випадків, встановлених законами України, що регулюють відносини у сферах забезпечення національної безпеки, запобігання та протидії легалізації (відмиванню) доходів, одержаних злочинним шляхом, або фінансуванню тероризму чи фінансуванню розповсюдження зброї масового знищення, </w:t>
      </w:r>
      <w:r w:rsidRPr="007116C9">
        <w:rPr>
          <w:rFonts w:ascii="Times New Roman" w:hAnsi="Times New Roman" w:cs="Times New Roman"/>
          <w:i/>
          <w:spacing w:val="0"/>
          <w:w w:val="100"/>
          <w:szCs w:val="28"/>
        </w:rPr>
        <w:t>поширення масової інформації в медіа</w:t>
      </w:r>
      <w:r w:rsidRPr="007116C9">
        <w:rPr>
          <w:rFonts w:ascii="Times New Roman" w:hAnsi="Times New Roman" w:cs="Times New Roman"/>
          <w:spacing w:val="0"/>
          <w:w w:val="100"/>
          <w:szCs w:val="28"/>
        </w:rPr>
        <w:t xml:space="preserve">, виконання взятих Україною зобов’язань за міжнародними договорами, згода на обов’язковість яких надана Верховною Радою України, а також випадків запровадження Національним банком України відповідно до цього Закону заходів захисту». Головне управління не вбачає належних підстав для встановлення відповідних обмежень щодо здійснення валютних операцій законами, що регулюють </w:t>
      </w:r>
      <w:r w:rsidRPr="007116C9">
        <w:rPr>
          <w:rFonts w:ascii="Times New Roman" w:hAnsi="Times New Roman" w:cs="Times New Roman"/>
          <w:spacing w:val="0"/>
          <w:w w:val="100"/>
          <w:szCs w:val="28"/>
        </w:rPr>
        <w:lastRenderedPageBreak/>
        <w:t xml:space="preserve">відносини у сфері </w:t>
      </w:r>
      <w:r w:rsidRPr="00D82255">
        <w:rPr>
          <w:rFonts w:ascii="Times New Roman" w:hAnsi="Times New Roman" w:cs="Times New Roman"/>
          <w:spacing w:val="0"/>
          <w:w w:val="100"/>
          <w:szCs w:val="28"/>
        </w:rPr>
        <w:t>поширення масової інформації в медіа. Тим більше, що Закон, проект якого розглядається</w:t>
      </w:r>
      <w:r w:rsidR="00764F3B" w:rsidRPr="00D82255">
        <w:rPr>
          <w:rFonts w:ascii="Times New Roman" w:hAnsi="Times New Roman" w:cs="Times New Roman"/>
          <w:spacing w:val="0"/>
          <w:w w:val="100"/>
          <w:szCs w:val="28"/>
        </w:rPr>
        <w:t>,</w:t>
      </w:r>
      <w:r w:rsidRPr="00D82255">
        <w:rPr>
          <w:rFonts w:ascii="Times New Roman" w:hAnsi="Times New Roman" w:cs="Times New Roman"/>
          <w:spacing w:val="0"/>
          <w:w w:val="100"/>
          <w:szCs w:val="28"/>
        </w:rPr>
        <w:t xml:space="preserve"> і</w:t>
      </w:r>
      <w:r w:rsidR="00764F3B" w:rsidRPr="00D82255">
        <w:rPr>
          <w:rFonts w:ascii="Times New Roman" w:hAnsi="Times New Roman" w:cs="Times New Roman"/>
          <w:spacing w:val="0"/>
          <w:w w:val="100"/>
          <w:szCs w:val="28"/>
        </w:rPr>
        <w:t>,</w:t>
      </w:r>
      <w:r w:rsidRPr="00D82255">
        <w:rPr>
          <w:rFonts w:ascii="Times New Roman" w:hAnsi="Times New Roman" w:cs="Times New Roman"/>
          <w:spacing w:val="0"/>
          <w:w w:val="100"/>
          <w:szCs w:val="28"/>
        </w:rPr>
        <w:t xml:space="preserve"> який відповідно до ч. 1 ст. 2 «регулює відносини, пов’язані з поширенням масової інформації, визначає правові засади діяльності в Україні суб’єктів у сфері медіа, а також засади державного управління, регулювання та нагляду (контролю) у цій сфері», </w:t>
      </w:r>
      <w:r w:rsidR="00B7125D" w:rsidRPr="00D82255">
        <w:rPr>
          <w:rFonts w:ascii="Times New Roman" w:hAnsi="Times New Roman" w:cs="Times New Roman"/>
          <w:spacing w:val="0"/>
          <w:w w:val="100"/>
          <w:szCs w:val="28"/>
        </w:rPr>
        <w:t>виходячи</w:t>
      </w:r>
      <w:r w:rsidRPr="00D82255">
        <w:rPr>
          <w:rFonts w:ascii="Times New Roman" w:hAnsi="Times New Roman" w:cs="Times New Roman"/>
          <w:spacing w:val="0"/>
          <w:w w:val="100"/>
          <w:szCs w:val="28"/>
        </w:rPr>
        <w:t xml:space="preserve"> з його змісту, питань, пов’язаних із здійсненням валютних операцій, у тому числі, у частині встановлення обмежень щодо них,</w:t>
      </w:r>
      <w:r w:rsidRPr="007116C9">
        <w:rPr>
          <w:rFonts w:ascii="Times New Roman" w:hAnsi="Times New Roman" w:cs="Times New Roman"/>
          <w:spacing w:val="0"/>
          <w:w w:val="100"/>
          <w:szCs w:val="28"/>
        </w:rPr>
        <w:t xml:space="preserve"> не регулює.</w:t>
      </w:r>
    </w:p>
    <w:p w:rsidR="009E49A9" w:rsidRPr="007116C9" w:rsidRDefault="009E49A9" w:rsidP="00E45ABD">
      <w:pPr>
        <w:tabs>
          <w:tab w:val="num" w:pos="0"/>
        </w:tabs>
        <w:ind w:firstLine="720"/>
        <w:jc w:val="both"/>
        <w:rPr>
          <w:spacing w:val="0"/>
          <w:w w:val="100"/>
        </w:rPr>
      </w:pPr>
      <w:r w:rsidRPr="007116C9">
        <w:rPr>
          <w:rFonts w:ascii="Times New Roman" w:hAnsi="Times New Roman" w:cs="Times New Roman"/>
          <w:b/>
          <w:bCs/>
          <w:spacing w:val="0"/>
          <w:w w:val="100"/>
          <w:szCs w:val="28"/>
        </w:rPr>
        <w:t>2</w:t>
      </w:r>
      <w:r w:rsidR="00B7125D">
        <w:rPr>
          <w:rFonts w:ascii="Times New Roman" w:hAnsi="Times New Roman" w:cs="Times New Roman"/>
          <w:b/>
          <w:bCs/>
          <w:spacing w:val="0"/>
          <w:w w:val="100"/>
          <w:szCs w:val="28"/>
        </w:rPr>
        <w:t>1</w:t>
      </w:r>
      <w:r w:rsidRPr="007116C9">
        <w:rPr>
          <w:rFonts w:ascii="Times New Roman" w:hAnsi="Times New Roman" w:cs="Times New Roman"/>
          <w:b/>
          <w:bCs/>
          <w:spacing w:val="0"/>
          <w:w w:val="100"/>
          <w:szCs w:val="28"/>
        </w:rPr>
        <w:t>.</w:t>
      </w:r>
      <w:r w:rsidRPr="007116C9">
        <w:rPr>
          <w:rFonts w:ascii="Times New Roman" w:hAnsi="Times New Roman" w:cs="Times New Roman"/>
          <w:bCs/>
          <w:spacing w:val="0"/>
          <w:w w:val="100"/>
          <w:szCs w:val="28"/>
        </w:rPr>
        <w:t xml:space="preserve"> Законопроект містить недоліки техніко-юридичного характеру.</w:t>
      </w:r>
    </w:p>
    <w:p w:rsidR="009E49A9" w:rsidRPr="007116C9" w:rsidRDefault="009E49A9" w:rsidP="00E45ABD">
      <w:pPr>
        <w:tabs>
          <w:tab w:val="num" w:pos="0"/>
        </w:tabs>
        <w:ind w:firstLine="720"/>
        <w:jc w:val="both"/>
        <w:rPr>
          <w:spacing w:val="0"/>
          <w:w w:val="100"/>
        </w:rPr>
      </w:pPr>
      <w:r w:rsidRPr="007116C9">
        <w:rPr>
          <w:rFonts w:ascii="Times New Roman" w:hAnsi="Times New Roman" w:cs="Times New Roman"/>
          <w:bCs/>
          <w:spacing w:val="0"/>
          <w:w w:val="100"/>
          <w:szCs w:val="28"/>
        </w:rPr>
        <w:t>2</w:t>
      </w:r>
      <w:r w:rsidR="009E3F13">
        <w:rPr>
          <w:rFonts w:ascii="Times New Roman" w:hAnsi="Times New Roman" w:cs="Times New Roman"/>
          <w:bCs/>
          <w:spacing w:val="0"/>
          <w:w w:val="100"/>
          <w:szCs w:val="28"/>
        </w:rPr>
        <w:t>1</w:t>
      </w:r>
      <w:r w:rsidRPr="007116C9">
        <w:rPr>
          <w:rFonts w:ascii="Times New Roman" w:hAnsi="Times New Roman" w:cs="Times New Roman"/>
          <w:bCs/>
          <w:spacing w:val="0"/>
          <w:w w:val="100"/>
          <w:szCs w:val="28"/>
        </w:rPr>
        <w:t>.1. У ст. 21 проекту неправильно зазначена нумерація частин.</w:t>
      </w:r>
    </w:p>
    <w:p w:rsidR="009E49A9" w:rsidRPr="00764F3B" w:rsidRDefault="009E49A9" w:rsidP="00E45ABD">
      <w:pPr>
        <w:pStyle w:val="4"/>
        <w:keepNext w:val="0"/>
        <w:keepLines w:val="0"/>
        <w:widowControl w:val="0"/>
        <w:numPr>
          <w:ilvl w:val="0"/>
          <w:numId w:val="0"/>
        </w:numPr>
        <w:tabs>
          <w:tab w:val="num" w:pos="0"/>
        </w:tabs>
        <w:suppressAutoHyphens w:val="0"/>
        <w:overflowPunct w:val="0"/>
        <w:spacing w:before="0" w:after="0" w:line="240" w:lineRule="auto"/>
        <w:ind w:firstLine="720"/>
        <w:jc w:val="both"/>
        <w:rPr>
          <w:b w:val="0"/>
          <w:color w:val="00000A"/>
          <w:sz w:val="28"/>
          <w:szCs w:val="28"/>
        </w:rPr>
      </w:pPr>
      <w:r w:rsidRPr="007116C9">
        <w:rPr>
          <w:b w:val="0"/>
          <w:bCs/>
          <w:sz w:val="28"/>
          <w:szCs w:val="28"/>
        </w:rPr>
        <w:t>2</w:t>
      </w:r>
      <w:r w:rsidR="009E3F13">
        <w:rPr>
          <w:b w:val="0"/>
          <w:bCs/>
          <w:sz w:val="28"/>
          <w:szCs w:val="28"/>
        </w:rPr>
        <w:t>1</w:t>
      </w:r>
      <w:r w:rsidRPr="007116C9">
        <w:rPr>
          <w:b w:val="0"/>
          <w:bCs/>
          <w:sz w:val="28"/>
          <w:szCs w:val="28"/>
        </w:rPr>
        <w:t xml:space="preserve">.2. Нечітко викладена норма, відповідно до якої </w:t>
      </w:r>
      <w:r w:rsidRPr="007116C9">
        <w:rPr>
          <w:b w:val="0"/>
          <w:color w:val="00000A"/>
          <w:sz w:val="28"/>
          <w:szCs w:val="28"/>
        </w:rPr>
        <w:t>Національна рада з метою виконання своїх повноважень «має» (ч. 1 ст. 89), оскільки незрозуміло, чи це є правом, чи обов’язком Національної ради.</w:t>
      </w:r>
    </w:p>
    <w:p w:rsidR="009E49A9" w:rsidRPr="00D82255" w:rsidRDefault="009E49A9" w:rsidP="00E45ABD">
      <w:pPr>
        <w:tabs>
          <w:tab w:val="num" w:pos="0"/>
        </w:tabs>
        <w:ind w:firstLine="720"/>
        <w:jc w:val="both"/>
        <w:rPr>
          <w:spacing w:val="0"/>
          <w:w w:val="100"/>
        </w:rPr>
      </w:pPr>
      <w:r w:rsidRPr="007116C9">
        <w:rPr>
          <w:rFonts w:ascii="Times New Roman" w:hAnsi="Times New Roman" w:cs="Times New Roman"/>
          <w:spacing w:val="0"/>
          <w:w w:val="100"/>
          <w:szCs w:val="28"/>
        </w:rPr>
        <w:t>2</w:t>
      </w:r>
      <w:r w:rsidR="009E3F13">
        <w:rPr>
          <w:rFonts w:ascii="Times New Roman" w:hAnsi="Times New Roman" w:cs="Times New Roman"/>
          <w:spacing w:val="0"/>
          <w:w w:val="100"/>
          <w:szCs w:val="28"/>
        </w:rPr>
        <w:t>1</w:t>
      </w:r>
      <w:r w:rsidRPr="007116C9">
        <w:rPr>
          <w:rFonts w:ascii="Times New Roman" w:hAnsi="Times New Roman" w:cs="Times New Roman"/>
          <w:spacing w:val="0"/>
          <w:w w:val="100"/>
          <w:szCs w:val="28"/>
        </w:rPr>
        <w:t xml:space="preserve">.3. Звертаємо увагу на те, що запропоновані зміни до Закону України  «Про рекламу» не відображені у порівняльній таблиці до законопроекту, що значно ускладнює їх сприйняття та роботу з ними. Тим самим порушуються вимоги ч. 6 ст. 91 Регламенту Верховної Ради України про те, що порівняльна таблиця до законопроекту про внесення змін до законів повинна містити «редакцію відповідних положень (статей, частин, пунктів, абзаців </w:t>
      </w:r>
      <w:r w:rsidRPr="00D82255">
        <w:rPr>
          <w:rFonts w:ascii="Times New Roman" w:hAnsi="Times New Roman" w:cs="Times New Roman"/>
          <w:spacing w:val="0"/>
          <w:w w:val="100"/>
          <w:szCs w:val="28"/>
        </w:rPr>
        <w:t>тощо) чинного закону та нову його редакцію з урахуванням запропонованих змін».</w:t>
      </w:r>
    </w:p>
    <w:p w:rsidR="009E49A9" w:rsidRPr="00D82255" w:rsidRDefault="009E49A9" w:rsidP="00E45ABD">
      <w:pPr>
        <w:tabs>
          <w:tab w:val="num" w:pos="0"/>
        </w:tabs>
        <w:ind w:firstLine="720"/>
        <w:jc w:val="both"/>
        <w:rPr>
          <w:spacing w:val="0"/>
          <w:w w:val="100"/>
        </w:rPr>
      </w:pPr>
      <w:r w:rsidRPr="00D82255">
        <w:rPr>
          <w:rFonts w:ascii="Times New Roman" w:hAnsi="Times New Roman" w:cs="Times New Roman"/>
          <w:spacing w:val="0"/>
          <w:w w:val="100"/>
          <w:szCs w:val="28"/>
        </w:rPr>
        <w:t>2</w:t>
      </w:r>
      <w:r w:rsidR="009E3F13" w:rsidRPr="00D82255">
        <w:rPr>
          <w:rFonts w:ascii="Times New Roman" w:hAnsi="Times New Roman" w:cs="Times New Roman"/>
          <w:spacing w:val="0"/>
          <w:w w:val="100"/>
          <w:szCs w:val="28"/>
        </w:rPr>
        <w:t>1</w:t>
      </w:r>
      <w:r w:rsidRPr="00D82255">
        <w:rPr>
          <w:rFonts w:ascii="Times New Roman" w:hAnsi="Times New Roman" w:cs="Times New Roman"/>
          <w:spacing w:val="0"/>
          <w:w w:val="100"/>
          <w:szCs w:val="28"/>
        </w:rPr>
        <w:t xml:space="preserve">.4. В п. 21.23 пропонується внести зміни до Закону України </w:t>
      </w:r>
      <w:r w:rsidR="00764F3B" w:rsidRPr="00D82255">
        <w:rPr>
          <w:rFonts w:ascii="Times New Roman" w:hAnsi="Times New Roman" w:cs="Times New Roman"/>
          <w:spacing w:val="0"/>
          <w:w w:val="100"/>
          <w:szCs w:val="28"/>
        </w:rPr>
        <w:br/>
      </w:r>
      <w:r w:rsidRPr="00D82255">
        <w:rPr>
          <w:rFonts w:ascii="Times New Roman" w:hAnsi="Times New Roman" w:cs="Times New Roman"/>
          <w:spacing w:val="0"/>
          <w:w w:val="100"/>
          <w:szCs w:val="28"/>
        </w:rPr>
        <w:t>«Про вибори Президента України», який втратив чинність.</w:t>
      </w:r>
    </w:p>
    <w:p w:rsidR="009E49A9" w:rsidRPr="007116C9" w:rsidRDefault="009E49A9" w:rsidP="00E45ABD">
      <w:pPr>
        <w:tabs>
          <w:tab w:val="num" w:pos="0"/>
        </w:tabs>
        <w:ind w:firstLine="720"/>
        <w:jc w:val="both"/>
        <w:rPr>
          <w:spacing w:val="0"/>
          <w:w w:val="100"/>
        </w:rPr>
      </w:pPr>
      <w:r w:rsidRPr="00D82255">
        <w:rPr>
          <w:rFonts w:ascii="Times New Roman" w:hAnsi="Times New Roman" w:cs="Times New Roman"/>
          <w:b/>
          <w:bCs/>
          <w:spacing w:val="0"/>
          <w:w w:val="100"/>
          <w:szCs w:val="28"/>
        </w:rPr>
        <w:t>2</w:t>
      </w:r>
      <w:r w:rsidR="009E3F13" w:rsidRPr="00D82255">
        <w:rPr>
          <w:rFonts w:ascii="Times New Roman" w:hAnsi="Times New Roman" w:cs="Times New Roman"/>
          <w:b/>
          <w:bCs/>
          <w:spacing w:val="0"/>
          <w:w w:val="100"/>
          <w:szCs w:val="28"/>
        </w:rPr>
        <w:t>2</w:t>
      </w:r>
      <w:r w:rsidRPr="00D82255">
        <w:rPr>
          <w:rFonts w:ascii="Times New Roman" w:hAnsi="Times New Roman" w:cs="Times New Roman"/>
          <w:b/>
          <w:bCs/>
          <w:spacing w:val="0"/>
          <w:w w:val="100"/>
          <w:szCs w:val="28"/>
        </w:rPr>
        <w:t xml:space="preserve">. </w:t>
      </w:r>
      <w:r w:rsidRPr="00D82255">
        <w:rPr>
          <w:rFonts w:ascii="Times New Roman" w:hAnsi="Times New Roman" w:cs="Times New Roman"/>
          <w:spacing w:val="0"/>
          <w:w w:val="100"/>
        </w:rPr>
        <w:t>Згідно з пп. 3 п. 22 розділу Х «Прикінцеві та перехідні положення» проекту Кабінету Міністрів України доручається «у тримісячний строк з дня набрання чинності</w:t>
      </w:r>
      <w:r w:rsidRPr="007116C9">
        <w:rPr>
          <w:rFonts w:ascii="Times New Roman" w:hAnsi="Times New Roman" w:cs="Times New Roman"/>
          <w:spacing w:val="0"/>
          <w:w w:val="100"/>
        </w:rPr>
        <w:t xml:space="preserve"> цим Законом: … передбачати у проектах законів України про Державний бюджет України на наступні роки формування спеціального фонду Державного бюджету України відповідно до положень цього Закону».</w:t>
      </w:r>
    </w:p>
    <w:p w:rsidR="009E49A9" w:rsidRPr="007116C9" w:rsidRDefault="009E49A9" w:rsidP="00E45ABD">
      <w:pPr>
        <w:tabs>
          <w:tab w:val="num" w:pos="0"/>
        </w:tabs>
        <w:ind w:firstLine="720"/>
        <w:jc w:val="both"/>
        <w:rPr>
          <w:spacing w:val="0"/>
          <w:w w:val="100"/>
        </w:rPr>
      </w:pPr>
      <w:r w:rsidRPr="009030F8">
        <w:rPr>
          <w:rFonts w:ascii="Times New Roman" w:hAnsi="Times New Roman" w:cs="Times New Roman"/>
          <w:i/>
          <w:spacing w:val="0"/>
          <w:w w:val="100"/>
        </w:rPr>
        <w:t>По-перше,</w:t>
      </w:r>
      <w:r w:rsidRPr="007116C9">
        <w:rPr>
          <w:rFonts w:ascii="Times New Roman" w:hAnsi="Times New Roman" w:cs="Times New Roman"/>
          <w:spacing w:val="0"/>
          <w:w w:val="100"/>
        </w:rPr>
        <w:t xml:space="preserve"> зазначене доручення – щорічно передбачати спеціальний фонд у складі Державного бюджету України – не кореспондується із завданням виконати його «у тримісячний термін з дня набрання чинності цим Законом».</w:t>
      </w:r>
    </w:p>
    <w:p w:rsidR="009E49A9" w:rsidRPr="007116C9" w:rsidRDefault="009E49A9" w:rsidP="00E45ABD">
      <w:pPr>
        <w:tabs>
          <w:tab w:val="num" w:pos="0"/>
        </w:tabs>
        <w:ind w:firstLine="720"/>
        <w:jc w:val="both"/>
        <w:rPr>
          <w:spacing w:val="0"/>
          <w:w w:val="100"/>
        </w:rPr>
      </w:pPr>
      <w:r w:rsidRPr="009030F8">
        <w:rPr>
          <w:rFonts w:ascii="Times New Roman" w:hAnsi="Times New Roman" w:cs="Times New Roman"/>
          <w:i/>
          <w:spacing w:val="0"/>
          <w:w w:val="100"/>
        </w:rPr>
        <w:t>По-</w:t>
      </w:r>
      <w:r w:rsidR="009030F8">
        <w:rPr>
          <w:rFonts w:ascii="Times New Roman" w:hAnsi="Times New Roman" w:cs="Times New Roman"/>
          <w:i/>
          <w:spacing w:val="0"/>
          <w:w w:val="100"/>
        </w:rPr>
        <w:t>друге</w:t>
      </w:r>
      <w:r w:rsidRPr="009030F8">
        <w:rPr>
          <w:rFonts w:ascii="Times New Roman" w:hAnsi="Times New Roman" w:cs="Times New Roman"/>
          <w:i/>
          <w:spacing w:val="0"/>
          <w:w w:val="100"/>
        </w:rPr>
        <w:t>,</w:t>
      </w:r>
      <w:r w:rsidRPr="007116C9">
        <w:rPr>
          <w:rFonts w:ascii="Times New Roman" w:hAnsi="Times New Roman" w:cs="Times New Roman"/>
          <w:spacing w:val="0"/>
          <w:w w:val="100"/>
        </w:rPr>
        <w:t xml:space="preserve"> </w:t>
      </w:r>
      <w:r w:rsidR="009030F8">
        <w:rPr>
          <w:rFonts w:ascii="Times New Roman" w:hAnsi="Times New Roman" w:cs="Times New Roman"/>
          <w:spacing w:val="0"/>
          <w:w w:val="100"/>
        </w:rPr>
        <w:t xml:space="preserve">зазначене </w:t>
      </w:r>
      <w:r w:rsidRPr="007116C9">
        <w:rPr>
          <w:rFonts w:ascii="Times New Roman" w:hAnsi="Times New Roman" w:cs="Times New Roman"/>
          <w:spacing w:val="0"/>
          <w:w w:val="100"/>
        </w:rPr>
        <w:t>питання регулюється Бюджетним кодексом України, за яким «р</w:t>
      </w:r>
      <w:r w:rsidRPr="007116C9">
        <w:rPr>
          <w:rStyle w:val="rvts0"/>
          <w:rFonts w:ascii="Times New Roman" w:hAnsi="Times New Roman" w:cs="Times New Roman"/>
          <w:spacing w:val="0"/>
          <w:w w:val="100"/>
        </w:rPr>
        <w:t xml:space="preserve">озподіл бюджету на загальний та спеціальний фонди, їх складові частини визначаються </w:t>
      </w:r>
      <w:r w:rsidRPr="009030F8">
        <w:rPr>
          <w:rStyle w:val="rvts0"/>
          <w:rFonts w:ascii="Times New Roman" w:hAnsi="Times New Roman" w:cs="Times New Roman"/>
          <w:i/>
          <w:spacing w:val="0"/>
          <w:w w:val="100"/>
        </w:rPr>
        <w:t>виключно</w:t>
      </w:r>
      <w:r w:rsidRPr="007116C9">
        <w:rPr>
          <w:rStyle w:val="rvts0"/>
          <w:rFonts w:ascii="Times New Roman" w:hAnsi="Times New Roman" w:cs="Times New Roman"/>
          <w:spacing w:val="0"/>
          <w:w w:val="100"/>
        </w:rPr>
        <w:t xml:space="preserve"> цим Кодексом та законом про Державний бюджет України» (ч. 5 ст. 13), у зв’язку із чим відповідний припис має бути виключений з проекту.</w:t>
      </w:r>
      <w:r w:rsidRPr="007116C9">
        <w:rPr>
          <w:rFonts w:ascii="Times New Roman" w:hAnsi="Times New Roman" w:cs="Times New Roman"/>
          <w:spacing w:val="0"/>
          <w:w w:val="100"/>
        </w:rPr>
        <w:t xml:space="preserve"> </w:t>
      </w:r>
    </w:p>
    <w:p w:rsidR="009E49A9" w:rsidRPr="007116C9" w:rsidRDefault="009E49A9" w:rsidP="00E45ABD">
      <w:pPr>
        <w:tabs>
          <w:tab w:val="num" w:pos="0"/>
        </w:tabs>
        <w:ind w:firstLine="720"/>
        <w:jc w:val="both"/>
        <w:rPr>
          <w:spacing w:val="0"/>
          <w:w w:val="100"/>
        </w:rPr>
      </w:pPr>
      <w:r w:rsidRPr="007116C9">
        <w:rPr>
          <w:rFonts w:ascii="Times New Roman" w:hAnsi="Times New Roman" w:cs="Times New Roman"/>
          <w:b/>
          <w:bCs/>
          <w:spacing w:val="0"/>
          <w:w w:val="100"/>
          <w:szCs w:val="28"/>
        </w:rPr>
        <w:t>2</w:t>
      </w:r>
      <w:r w:rsidR="009030F8">
        <w:rPr>
          <w:rFonts w:ascii="Times New Roman" w:hAnsi="Times New Roman" w:cs="Times New Roman"/>
          <w:b/>
          <w:bCs/>
          <w:spacing w:val="0"/>
          <w:w w:val="100"/>
          <w:szCs w:val="28"/>
        </w:rPr>
        <w:t>3</w:t>
      </w:r>
      <w:r w:rsidRPr="007116C9">
        <w:rPr>
          <w:rFonts w:ascii="Times New Roman" w:hAnsi="Times New Roman" w:cs="Times New Roman"/>
          <w:b/>
          <w:bCs/>
          <w:spacing w:val="0"/>
          <w:w w:val="100"/>
          <w:szCs w:val="28"/>
        </w:rPr>
        <w:t>.</w:t>
      </w:r>
      <w:r w:rsidRPr="007116C9">
        <w:rPr>
          <w:rFonts w:ascii="Times New Roman" w:hAnsi="Times New Roman" w:cs="Times New Roman"/>
          <w:bCs/>
          <w:spacing w:val="0"/>
          <w:w w:val="100"/>
          <w:szCs w:val="28"/>
        </w:rPr>
        <w:t xml:space="preserve"> Враховуючи зобов’язання щодо поступового наближення національного законодавства України до відповідного </w:t>
      </w:r>
      <w:r w:rsidRPr="007116C9">
        <w:rPr>
          <w:rFonts w:ascii="Times New Roman" w:hAnsi="Times New Roman" w:cs="Times New Roman"/>
          <w:bCs/>
          <w:spacing w:val="0"/>
          <w:w w:val="100"/>
          <w:szCs w:val="28"/>
          <w:lang w:val="en-US"/>
        </w:rPr>
        <w:t>acquis</w:t>
      </w:r>
      <w:r w:rsidRPr="007116C9">
        <w:rPr>
          <w:rFonts w:ascii="Times New Roman" w:hAnsi="Times New Roman" w:cs="Times New Roman"/>
          <w:bCs/>
          <w:spacing w:val="0"/>
          <w:w w:val="100"/>
          <w:szCs w:val="28"/>
        </w:rPr>
        <w:t xml:space="preserve"> ЄС </w:t>
      </w:r>
      <w:r w:rsidR="00DF68D0">
        <w:rPr>
          <w:rFonts w:ascii="Times New Roman" w:hAnsi="Times New Roman" w:cs="Times New Roman"/>
          <w:bCs/>
          <w:spacing w:val="0"/>
          <w:w w:val="100"/>
          <w:szCs w:val="28"/>
        </w:rPr>
        <w:t>у</w:t>
      </w:r>
      <w:r w:rsidRPr="007116C9">
        <w:rPr>
          <w:rFonts w:ascii="Times New Roman" w:hAnsi="Times New Roman" w:cs="Times New Roman"/>
          <w:bCs/>
          <w:spacing w:val="0"/>
          <w:w w:val="100"/>
          <w:szCs w:val="28"/>
        </w:rPr>
        <w:t xml:space="preserve"> сфері аудіовізуальних послуг</w:t>
      </w:r>
      <w:r w:rsidR="00DF68D0">
        <w:rPr>
          <w:rFonts w:ascii="Times New Roman" w:hAnsi="Times New Roman" w:cs="Times New Roman"/>
          <w:bCs/>
          <w:spacing w:val="0"/>
          <w:w w:val="100"/>
          <w:szCs w:val="28"/>
        </w:rPr>
        <w:t xml:space="preserve"> (</w:t>
      </w:r>
      <w:r w:rsidRPr="00D82255">
        <w:rPr>
          <w:rFonts w:ascii="Times New Roman" w:hAnsi="Times New Roman" w:cs="Times New Roman"/>
          <w:bCs/>
          <w:spacing w:val="0"/>
          <w:w w:val="100"/>
          <w:szCs w:val="28"/>
        </w:rPr>
        <w:t>зокрема</w:t>
      </w:r>
      <w:r w:rsidR="00DF68D0" w:rsidRPr="00D82255">
        <w:rPr>
          <w:rFonts w:ascii="Times New Roman" w:hAnsi="Times New Roman" w:cs="Times New Roman"/>
          <w:bCs/>
          <w:spacing w:val="0"/>
          <w:w w:val="100"/>
          <w:szCs w:val="28"/>
        </w:rPr>
        <w:t>,</w:t>
      </w:r>
      <w:r w:rsidRPr="00D82255">
        <w:rPr>
          <w:rFonts w:ascii="Times New Roman" w:hAnsi="Times New Roman" w:cs="Times New Roman"/>
          <w:bCs/>
          <w:spacing w:val="0"/>
          <w:w w:val="100"/>
          <w:szCs w:val="28"/>
        </w:rPr>
        <w:t xml:space="preserve"> </w:t>
      </w:r>
      <w:r w:rsidR="00DF68D0" w:rsidRPr="00D82255">
        <w:rPr>
          <w:rFonts w:ascii="Times New Roman" w:hAnsi="Times New Roman" w:cs="Times New Roman"/>
          <w:bCs/>
          <w:spacing w:val="0"/>
          <w:w w:val="100"/>
          <w:szCs w:val="28"/>
        </w:rPr>
        <w:t xml:space="preserve">Директиви Європейського Парламенту та Ради Європи від 10.03.2010 </w:t>
      </w:r>
      <w:r w:rsidR="00764F3B" w:rsidRPr="00D82255">
        <w:rPr>
          <w:rFonts w:ascii="Times New Roman" w:hAnsi="Times New Roman" w:cs="Times New Roman"/>
          <w:bCs/>
          <w:spacing w:val="0"/>
          <w:w w:val="100"/>
          <w:szCs w:val="28"/>
        </w:rPr>
        <w:t xml:space="preserve">№ </w:t>
      </w:r>
      <w:r w:rsidR="00DF68D0" w:rsidRPr="00D82255">
        <w:rPr>
          <w:rFonts w:ascii="Times New Roman" w:hAnsi="Times New Roman" w:cs="Times New Roman"/>
          <w:bCs/>
          <w:spacing w:val="0"/>
          <w:w w:val="100"/>
          <w:szCs w:val="28"/>
        </w:rPr>
        <w:t>2010/13/ЄС про узгодження певних положень, визначених законами, підзаконними актами та адміністративними</w:t>
      </w:r>
      <w:r w:rsidR="00DF68D0" w:rsidRPr="00DF68D0">
        <w:rPr>
          <w:rFonts w:ascii="Times New Roman" w:hAnsi="Times New Roman" w:cs="Times New Roman"/>
          <w:bCs/>
          <w:spacing w:val="0"/>
          <w:w w:val="100"/>
          <w:szCs w:val="28"/>
        </w:rPr>
        <w:t xml:space="preserve"> положеннями у державах-членах стосовно надання аудіовізуальних медіа послуг</w:t>
      </w:r>
      <w:r w:rsidR="00DF68D0">
        <w:rPr>
          <w:rFonts w:ascii="Times New Roman" w:hAnsi="Times New Roman" w:cs="Times New Roman"/>
          <w:bCs/>
          <w:spacing w:val="0"/>
          <w:w w:val="100"/>
          <w:szCs w:val="28"/>
        </w:rPr>
        <w:t xml:space="preserve">, </w:t>
      </w:r>
      <w:r w:rsidRPr="007116C9">
        <w:rPr>
          <w:rFonts w:ascii="Times New Roman" w:hAnsi="Times New Roman" w:cs="Times New Roman"/>
          <w:bCs/>
          <w:spacing w:val="0"/>
          <w:w w:val="100"/>
          <w:szCs w:val="28"/>
        </w:rPr>
        <w:t>Європейської конвенції про транскордонне телебачення</w:t>
      </w:r>
      <w:r w:rsidR="00DF68D0">
        <w:rPr>
          <w:rFonts w:ascii="Times New Roman" w:hAnsi="Times New Roman" w:cs="Times New Roman"/>
          <w:bCs/>
          <w:spacing w:val="0"/>
          <w:w w:val="100"/>
          <w:szCs w:val="28"/>
        </w:rPr>
        <w:t xml:space="preserve"> 1989 року,</w:t>
      </w:r>
      <w:r w:rsidRPr="007116C9">
        <w:rPr>
          <w:rFonts w:ascii="Times New Roman" w:hAnsi="Times New Roman" w:cs="Times New Roman"/>
          <w:bCs/>
          <w:spacing w:val="0"/>
          <w:w w:val="100"/>
          <w:szCs w:val="28"/>
        </w:rPr>
        <w:t xml:space="preserve"> про які йдеться у </w:t>
      </w:r>
      <w:r w:rsidR="00DF68D0">
        <w:rPr>
          <w:rFonts w:ascii="Times New Roman" w:hAnsi="Times New Roman" w:cs="Times New Roman"/>
          <w:bCs/>
          <w:spacing w:val="0"/>
          <w:w w:val="100"/>
          <w:szCs w:val="28"/>
        </w:rPr>
        <w:t>д</w:t>
      </w:r>
      <w:r w:rsidRPr="007116C9">
        <w:rPr>
          <w:rFonts w:ascii="Times New Roman" w:hAnsi="Times New Roman" w:cs="Times New Roman"/>
          <w:bCs/>
          <w:spacing w:val="0"/>
          <w:w w:val="100"/>
          <w:szCs w:val="28"/>
        </w:rPr>
        <w:t>одатку ХХХ</w:t>
      </w:r>
      <w:r w:rsidRPr="007116C9">
        <w:rPr>
          <w:rFonts w:ascii="Times New Roman" w:hAnsi="Times New Roman" w:cs="Times New Roman"/>
          <w:bCs/>
          <w:spacing w:val="0"/>
          <w:w w:val="100"/>
          <w:szCs w:val="28"/>
          <w:lang w:val="en-US"/>
        </w:rPr>
        <w:t>V</w:t>
      </w:r>
      <w:r w:rsidRPr="007116C9">
        <w:rPr>
          <w:rFonts w:ascii="Times New Roman" w:hAnsi="Times New Roman" w:cs="Times New Roman"/>
          <w:bCs/>
          <w:spacing w:val="0"/>
          <w:w w:val="100"/>
          <w:szCs w:val="28"/>
        </w:rPr>
        <w:t xml:space="preserve">ІІ до </w:t>
      </w:r>
      <w:r w:rsidR="00DF68D0">
        <w:rPr>
          <w:rFonts w:ascii="Times New Roman" w:hAnsi="Times New Roman" w:cs="Times New Roman"/>
          <w:bCs/>
          <w:spacing w:val="0"/>
          <w:w w:val="100"/>
          <w:szCs w:val="28"/>
        </w:rPr>
        <w:t>г</w:t>
      </w:r>
      <w:r w:rsidRPr="007116C9">
        <w:rPr>
          <w:rFonts w:ascii="Times New Roman" w:hAnsi="Times New Roman" w:cs="Times New Roman"/>
          <w:bCs/>
          <w:spacing w:val="0"/>
          <w:w w:val="100"/>
          <w:szCs w:val="28"/>
        </w:rPr>
        <w:t xml:space="preserve">лави 15 «Політика з питань аудіовізуальної галузі» </w:t>
      </w:r>
      <w:r w:rsidR="00DF68D0">
        <w:rPr>
          <w:rFonts w:ascii="Times New Roman" w:hAnsi="Times New Roman" w:cs="Times New Roman"/>
          <w:bCs/>
          <w:spacing w:val="0"/>
          <w:w w:val="100"/>
          <w:szCs w:val="28"/>
        </w:rPr>
        <w:t>р</w:t>
      </w:r>
      <w:r w:rsidRPr="007116C9">
        <w:rPr>
          <w:rFonts w:ascii="Times New Roman" w:hAnsi="Times New Roman" w:cs="Times New Roman"/>
          <w:bCs/>
          <w:spacing w:val="0"/>
          <w:w w:val="100"/>
          <w:szCs w:val="28"/>
        </w:rPr>
        <w:t xml:space="preserve">озділу </w:t>
      </w:r>
      <w:r w:rsidRPr="007116C9">
        <w:rPr>
          <w:rFonts w:ascii="Times New Roman" w:hAnsi="Times New Roman" w:cs="Times New Roman"/>
          <w:bCs/>
          <w:spacing w:val="0"/>
          <w:w w:val="100"/>
          <w:szCs w:val="28"/>
          <w:lang w:val="en-US"/>
        </w:rPr>
        <w:t>V</w:t>
      </w:r>
      <w:r w:rsidRPr="007116C9">
        <w:rPr>
          <w:rFonts w:ascii="Times New Roman" w:hAnsi="Times New Roman" w:cs="Times New Roman"/>
          <w:bCs/>
          <w:spacing w:val="0"/>
          <w:w w:val="100"/>
          <w:szCs w:val="28"/>
        </w:rPr>
        <w:t xml:space="preserve"> «Економічне і галузеве співробітництво» </w:t>
      </w:r>
      <w:r w:rsidRPr="007116C9">
        <w:rPr>
          <w:rFonts w:ascii="Times New Roman" w:hAnsi="Times New Roman" w:cs="Times New Roman"/>
          <w:bCs/>
          <w:spacing w:val="0"/>
          <w:w w:val="100"/>
          <w:szCs w:val="28"/>
        </w:rPr>
        <w:lastRenderedPageBreak/>
        <w:t xml:space="preserve">Угоди </w:t>
      </w:r>
      <w:r w:rsidR="00DF68D0" w:rsidRPr="00562BFB">
        <w:rPr>
          <w:rFonts w:ascii="Times New Roman" w:eastAsia="Calibri" w:hAnsi="Times New Roman" w:cs="Times New Roman"/>
          <w:color w:val="auto"/>
          <w:spacing w:val="0"/>
          <w:w w:val="100"/>
          <w:szCs w:val="28"/>
          <w:lang w:eastAsia="en-US"/>
        </w:rPr>
        <w:t xml:space="preserve">про асоціацію між Україною, з однієї сторони, та Європейським Союзом, Європейським співтовариством з атомної енергії і їхніми </w:t>
      </w:r>
      <w:r w:rsidR="006F1896">
        <w:rPr>
          <w:rFonts w:ascii="Times New Roman" w:eastAsia="Calibri" w:hAnsi="Times New Roman" w:cs="Times New Roman"/>
          <w:color w:val="auto"/>
          <w:spacing w:val="0"/>
          <w:w w:val="100"/>
          <w:szCs w:val="28"/>
          <w:lang w:eastAsia="en-US"/>
        </w:rPr>
        <w:t xml:space="preserve">                   </w:t>
      </w:r>
      <w:r w:rsidR="00DF68D0" w:rsidRPr="00562BFB">
        <w:rPr>
          <w:rFonts w:ascii="Times New Roman" w:eastAsia="Calibri" w:hAnsi="Times New Roman" w:cs="Times New Roman"/>
          <w:color w:val="auto"/>
          <w:spacing w:val="0"/>
          <w:w w:val="100"/>
          <w:szCs w:val="28"/>
          <w:lang w:eastAsia="en-US"/>
        </w:rPr>
        <w:t>державами-членами, з іншої сторони</w:t>
      </w:r>
      <w:r w:rsidR="00DF68D0">
        <w:rPr>
          <w:rFonts w:ascii="Times New Roman" w:eastAsia="Calibri" w:hAnsi="Times New Roman" w:cs="Times New Roman"/>
          <w:color w:val="auto"/>
          <w:spacing w:val="0"/>
          <w:w w:val="100"/>
          <w:szCs w:val="28"/>
          <w:lang w:eastAsia="en-US"/>
        </w:rPr>
        <w:t>)</w:t>
      </w:r>
      <w:r w:rsidRPr="007116C9">
        <w:rPr>
          <w:rFonts w:ascii="Times New Roman" w:hAnsi="Times New Roman" w:cs="Times New Roman"/>
          <w:bCs/>
          <w:spacing w:val="0"/>
          <w:w w:val="100"/>
          <w:szCs w:val="28"/>
        </w:rPr>
        <w:t xml:space="preserve">, Головне управління звертає увагу на те, що в </w:t>
      </w:r>
      <w:r w:rsidR="00DF68D0" w:rsidRPr="007116C9">
        <w:rPr>
          <w:rFonts w:ascii="Times New Roman" w:hAnsi="Times New Roman" w:cs="Times New Roman"/>
          <w:bCs/>
          <w:spacing w:val="0"/>
          <w:w w:val="100"/>
          <w:szCs w:val="28"/>
        </w:rPr>
        <w:t>законопроекті</w:t>
      </w:r>
      <w:r w:rsidRPr="007116C9">
        <w:rPr>
          <w:rFonts w:ascii="Times New Roman" w:hAnsi="Times New Roman" w:cs="Times New Roman"/>
          <w:bCs/>
          <w:spacing w:val="0"/>
          <w:w w:val="100"/>
          <w:szCs w:val="28"/>
        </w:rPr>
        <w:t xml:space="preserve"> не в повній мірі розкриті питання щодо:</w:t>
      </w:r>
      <w:r w:rsidR="00DF68D0">
        <w:rPr>
          <w:rFonts w:ascii="Times New Roman" w:hAnsi="Times New Roman" w:cs="Times New Roman"/>
          <w:bCs/>
          <w:spacing w:val="0"/>
          <w:w w:val="100"/>
          <w:szCs w:val="28"/>
        </w:rPr>
        <w:t xml:space="preserve"> </w:t>
      </w:r>
      <w:r w:rsidRPr="007116C9">
        <w:rPr>
          <w:rFonts w:ascii="Times New Roman" w:hAnsi="Times New Roman" w:cs="Times New Roman"/>
          <w:bCs/>
          <w:spacing w:val="0"/>
          <w:w w:val="100"/>
          <w:szCs w:val="28"/>
        </w:rPr>
        <w:t>захисту персональних даних в контексті збору таких даних відповідними суб’єктами в сфері медіа;</w:t>
      </w:r>
      <w:r w:rsidR="00DF68D0">
        <w:rPr>
          <w:rFonts w:ascii="Times New Roman" w:hAnsi="Times New Roman" w:cs="Times New Roman"/>
          <w:bCs/>
          <w:spacing w:val="0"/>
          <w:w w:val="100"/>
          <w:szCs w:val="28"/>
        </w:rPr>
        <w:t xml:space="preserve"> </w:t>
      </w:r>
      <w:r w:rsidRPr="007116C9">
        <w:rPr>
          <w:rFonts w:ascii="Times New Roman" w:hAnsi="Times New Roman" w:cs="Times New Roman"/>
          <w:bCs/>
          <w:spacing w:val="0"/>
          <w:w w:val="100"/>
          <w:szCs w:val="28"/>
        </w:rPr>
        <w:t>механізмів оскарження відповідними суб’єктами рішень регулятора стосовно них;</w:t>
      </w:r>
      <w:r w:rsidR="00DF68D0">
        <w:rPr>
          <w:rFonts w:ascii="Times New Roman" w:hAnsi="Times New Roman" w:cs="Times New Roman"/>
          <w:bCs/>
          <w:spacing w:val="0"/>
          <w:w w:val="100"/>
          <w:szCs w:val="28"/>
        </w:rPr>
        <w:t xml:space="preserve"> </w:t>
      </w:r>
      <w:r w:rsidRPr="007116C9">
        <w:rPr>
          <w:rFonts w:ascii="Times New Roman" w:hAnsi="Times New Roman" w:cs="Times New Roman"/>
          <w:bCs/>
          <w:spacing w:val="0"/>
          <w:w w:val="100"/>
          <w:szCs w:val="28"/>
        </w:rPr>
        <w:t>протидії поширенню реклами електронних сигарет та заправних контейнерів, товарів, що містять жири, трансжирні кислоти, сіль, натрій та цукор;</w:t>
      </w:r>
      <w:r w:rsidR="00DF68D0">
        <w:rPr>
          <w:rFonts w:ascii="Times New Roman" w:hAnsi="Times New Roman" w:cs="Times New Roman"/>
          <w:bCs/>
          <w:spacing w:val="0"/>
          <w:w w:val="100"/>
          <w:szCs w:val="28"/>
        </w:rPr>
        <w:t xml:space="preserve"> </w:t>
      </w:r>
      <w:r w:rsidRPr="007116C9">
        <w:rPr>
          <w:rFonts w:ascii="Times New Roman" w:hAnsi="Times New Roman" w:cs="Times New Roman"/>
          <w:bCs/>
          <w:spacing w:val="0"/>
          <w:w w:val="100"/>
          <w:szCs w:val="28"/>
        </w:rPr>
        <w:t>забезпечення сприятливих умов отримання аудіовізуальних послуг особами з особливими потребами;</w:t>
      </w:r>
      <w:r w:rsidR="00DF68D0">
        <w:rPr>
          <w:rFonts w:ascii="Times New Roman" w:hAnsi="Times New Roman" w:cs="Times New Roman"/>
          <w:bCs/>
          <w:spacing w:val="0"/>
          <w:w w:val="100"/>
          <w:szCs w:val="28"/>
        </w:rPr>
        <w:t xml:space="preserve"> </w:t>
      </w:r>
      <w:r w:rsidRPr="007116C9">
        <w:rPr>
          <w:rFonts w:ascii="Times New Roman" w:hAnsi="Times New Roman" w:cs="Times New Roman"/>
          <w:bCs/>
          <w:spacing w:val="0"/>
          <w:w w:val="100"/>
          <w:szCs w:val="28"/>
        </w:rPr>
        <w:t>співробітництва Національно ради з Європейською групою регуляторів аудіовізуальних медіапослуг тощо.</w:t>
      </w:r>
    </w:p>
    <w:p w:rsidR="009E49A9" w:rsidRPr="007116C9" w:rsidRDefault="009E49A9" w:rsidP="00E45ABD">
      <w:pPr>
        <w:tabs>
          <w:tab w:val="num" w:pos="0"/>
        </w:tabs>
        <w:ind w:firstLine="720"/>
        <w:jc w:val="both"/>
        <w:rPr>
          <w:rFonts w:ascii="Times New Roman" w:hAnsi="Times New Roman" w:cs="Times New Roman"/>
          <w:bCs/>
          <w:spacing w:val="0"/>
          <w:w w:val="100"/>
          <w:szCs w:val="28"/>
        </w:rPr>
      </w:pPr>
    </w:p>
    <w:p w:rsidR="009E49A9" w:rsidRPr="00DF68D0" w:rsidRDefault="009E49A9" w:rsidP="00E45ABD">
      <w:pPr>
        <w:pStyle w:val="af2"/>
        <w:tabs>
          <w:tab w:val="clear" w:pos="4677"/>
          <w:tab w:val="clear" w:pos="9355"/>
          <w:tab w:val="num" w:pos="0"/>
        </w:tabs>
        <w:ind w:firstLine="720"/>
        <w:jc w:val="both"/>
        <w:rPr>
          <w:spacing w:val="0"/>
          <w:w w:val="100"/>
        </w:rPr>
      </w:pPr>
      <w:r w:rsidRPr="00DF68D0">
        <w:rPr>
          <w:rFonts w:ascii="Times New Roman" w:hAnsi="Times New Roman" w:cs="Times New Roman"/>
          <w:bCs/>
          <w:spacing w:val="0"/>
          <w:w w:val="100"/>
        </w:rPr>
        <w:t>Узагальнюючий висновок: за результатами розгляду у першому читанні законопроект доцільно повернути суб’єктам права законодавчої ініціативи на доопрацювання.</w:t>
      </w:r>
    </w:p>
    <w:p w:rsidR="009E49A9" w:rsidRDefault="009E49A9" w:rsidP="00E45ABD">
      <w:pPr>
        <w:pStyle w:val="af2"/>
        <w:tabs>
          <w:tab w:val="clear" w:pos="4677"/>
          <w:tab w:val="clear" w:pos="9355"/>
          <w:tab w:val="num" w:pos="0"/>
        </w:tabs>
        <w:ind w:firstLine="720"/>
        <w:jc w:val="both"/>
        <w:rPr>
          <w:rFonts w:ascii="Times New Roman" w:hAnsi="Times New Roman" w:cs="Times New Roman"/>
          <w:bCs/>
          <w:spacing w:val="0"/>
          <w:w w:val="100"/>
        </w:rPr>
      </w:pPr>
    </w:p>
    <w:p w:rsidR="00DF68D0" w:rsidRPr="00DF68D0" w:rsidRDefault="00DF68D0" w:rsidP="00E45ABD">
      <w:pPr>
        <w:pStyle w:val="af2"/>
        <w:tabs>
          <w:tab w:val="clear" w:pos="4677"/>
          <w:tab w:val="clear" w:pos="9355"/>
          <w:tab w:val="num" w:pos="0"/>
        </w:tabs>
        <w:ind w:firstLine="720"/>
        <w:jc w:val="both"/>
        <w:rPr>
          <w:rFonts w:ascii="Times New Roman" w:hAnsi="Times New Roman" w:cs="Times New Roman"/>
          <w:bCs/>
          <w:spacing w:val="0"/>
          <w:w w:val="100"/>
        </w:rPr>
      </w:pPr>
    </w:p>
    <w:p w:rsidR="009E49A9" w:rsidRDefault="009E49A9" w:rsidP="00E45ABD">
      <w:pPr>
        <w:tabs>
          <w:tab w:val="num" w:pos="0"/>
        </w:tabs>
        <w:ind w:firstLine="720"/>
        <w:rPr>
          <w:rFonts w:ascii="Times New Roman" w:hAnsi="Times New Roman" w:cs="Times New Roman"/>
          <w:spacing w:val="0"/>
          <w:w w:val="100"/>
          <w:szCs w:val="28"/>
        </w:rPr>
      </w:pPr>
      <w:r w:rsidRPr="00DF68D0">
        <w:rPr>
          <w:rFonts w:ascii="Times New Roman" w:hAnsi="Times New Roman" w:cs="Times New Roman"/>
          <w:spacing w:val="0"/>
          <w:w w:val="100"/>
          <w:szCs w:val="28"/>
        </w:rPr>
        <w:t>Керівник</w:t>
      </w:r>
      <w:r w:rsidRPr="00DF68D0">
        <w:rPr>
          <w:rFonts w:ascii="Times New Roman" w:hAnsi="Times New Roman" w:cs="Times New Roman"/>
          <w:color w:val="auto"/>
          <w:spacing w:val="0"/>
          <w:w w:val="100"/>
          <w:szCs w:val="28"/>
          <w:lang w:eastAsia="uk-UA"/>
        </w:rPr>
        <w:t xml:space="preserve"> </w:t>
      </w:r>
      <w:r w:rsidRPr="00DF68D0">
        <w:rPr>
          <w:rFonts w:ascii="Times New Roman" w:hAnsi="Times New Roman" w:cs="Times New Roman"/>
          <w:spacing w:val="0"/>
          <w:w w:val="100"/>
          <w:szCs w:val="28"/>
        </w:rPr>
        <w:t xml:space="preserve">Головного управління                                          </w:t>
      </w:r>
      <w:r w:rsidR="00DF68D0">
        <w:rPr>
          <w:rFonts w:ascii="Times New Roman" w:hAnsi="Times New Roman" w:cs="Times New Roman"/>
          <w:spacing w:val="0"/>
          <w:w w:val="100"/>
          <w:szCs w:val="28"/>
        </w:rPr>
        <w:t xml:space="preserve">  </w:t>
      </w:r>
      <w:r w:rsidRPr="00DF68D0">
        <w:rPr>
          <w:rFonts w:ascii="Times New Roman" w:hAnsi="Times New Roman" w:cs="Times New Roman"/>
          <w:spacing w:val="0"/>
          <w:w w:val="100"/>
          <w:szCs w:val="28"/>
        </w:rPr>
        <w:t xml:space="preserve">С. Тихонюк </w:t>
      </w:r>
    </w:p>
    <w:p w:rsidR="00B46EDE" w:rsidRDefault="00B46EDE" w:rsidP="00E45ABD">
      <w:pPr>
        <w:tabs>
          <w:tab w:val="num" w:pos="0"/>
        </w:tabs>
        <w:ind w:firstLine="720"/>
        <w:rPr>
          <w:rFonts w:ascii="Times New Roman" w:hAnsi="Times New Roman" w:cs="Times New Roman"/>
          <w:spacing w:val="0"/>
          <w:w w:val="100"/>
          <w:szCs w:val="28"/>
        </w:rPr>
      </w:pPr>
    </w:p>
    <w:p w:rsidR="00B46EDE" w:rsidRPr="00DF68D0" w:rsidRDefault="00B46EDE" w:rsidP="00E45ABD">
      <w:pPr>
        <w:tabs>
          <w:tab w:val="num" w:pos="0"/>
        </w:tabs>
        <w:ind w:firstLine="720"/>
        <w:rPr>
          <w:spacing w:val="0"/>
          <w:w w:val="100"/>
        </w:rPr>
      </w:pPr>
    </w:p>
    <w:p w:rsidR="009E49A9" w:rsidRPr="00B46EDE" w:rsidRDefault="00B46EDE" w:rsidP="00E45ABD">
      <w:pPr>
        <w:tabs>
          <w:tab w:val="num" w:pos="0"/>
        </w:tabs>
        <w:ind w:firstLine="720"/>
        <w:rPr>
          <w:rFonts w:ascii="Times New Roman" w:hAnsi="Times New Roman" w:cs="Times New Roman"/>
          <w:spacing w:val="0"/>
          <w:w w:val="100"/>
          <w:sz w:val="20"/>
          <w:szCs w:val="28"/>
        </w:rPr>
      </w:pPr>
      <w:r w:rsidRPr="00B46EDE">
        <w:rPr>
          <w:rFonts w:ascii="Times New Roman" w:hAnsi="Times New Roman" w:cs="Times New Roman"/>
          <w:spacing w:val="0"/>
          <w:w w:val="100"/>
          <w:sz w:val="20"/>
          <w:szCs w:val="28"/>
        </w:rPr>
        <w:t>Вик: О. Макаренко, Т.</w:t>
      </w:r>
      <w:r w:rsidR="0050034C">
        <w:rPr>
          <w:rFonts w:ascii="Times New Roman" w:hAnsi="Times New Roman" w:cs="Times New Roman"/>
          <w:spacing w:val="0"/>
          <w:w w:val="100"/>
          <w:sz w:val="20"/>
          <w:szCs w:val="28"/>
        </w:rPr>
        <w:t xml:space="preserve"> </w:t>
      </w:r>
      <w:r w:rsidRPr="00B46EDE">
        <w:rPr>
          <w:rFonts w:ascii="Times New Roman" w:hAnsi="Times New Roman" w:cs="Times New Roman"/>
          <w:spacing w:val="0"/>
          <w:w w:val="100"/>
          <w:sz w:val="20"/>
          <w:szCs w:val="28"/>
        </w:rPr>
        <w:t>Ткач, Н. Пархоменко, Е. Вальковський, В. Грицак</w:t>
      </w:r>
    </w:p>
    <w:p w:rsidR="009E49A9" w:rsidRPr="009A6CD0" w:rsidRDefault="009E49A9" w:rsidP="00E45ABD">
      <w:pPr>
        <w:tabs>
          <w:tab w:val="num" w:pos="0"/>
        </w:tabs>
        <w:ind w:firstLine="720"/>
        <w:rPr>
          <w:strike/>
          <w:spacing w:val="0"/>
          <w:w w:val="100"/>
        </w:rPr>
      </w:pPr>
    </w:p>
    <w:sectPr w:rsidR="009E49A9" w:rsidRPr="009A6CD0" w:rsidSect="00D82255">
      <w:headerReference w:type="default" r:id="rId9"/>
      <w:headerReference w:type="first" r:id="rId10"/>
      <w:pgSz w:w="11906" w:h="16838"/>
      <w:pgMar w:top="1134" w:right="851" w:bottom="1134" w:left="1701" w:header="380" w:footer="709"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72B" w:rsidRDefault="003F572B">
      <w:r>
        <w:separator/>
      </w:r>
    </w:p>
  </w:endnote>
  <w:endnote w:type="continuationSeparator" w:id="0">
    <w:p w:rsidR="003F572B" w:rsidRDefault="003F5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Peterburg">
    <w:altName w:val="Courier New"/>
    <w:charset w:val="00"/>
    <w:family w:val="auto"/>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72B" w:rsidRDefault="003F572B">
      <w:r>
        <w:separator/>
      </w:r>
    </w:p>
  </w:footnote>
  <w:footnote w:type="continuationSeparator" w:id="0">
    <w:p w:rsidR="003F572B" w:rsidRDefault="003F572B">
      <w:r>
        <w:continuationSeparator/>
      </w:r>
    </w:p>
  </w:footnote>
  <w:footnote w:id="1">
    <w:p w:rsidR="009E49A9" w:rsidRDefault="009E49A9">
      <w:pPr>
        <w:pStyle w:val="af4"/>
        <w:ind w:firstLine="851"/>
        <w:jc w:val="both"/>
      </w:pPr>
      <w:r>
        <w:rPr>
          <w:rStyle w:val="aa"/>
          <w:rFonts w:ascii="Times New Roman" w:hAnsi="Times New Roman"/>
        </w:rPr>
        <w:footnoteRef/>
      </w:r>
      <w:r>
        <w:rPr>
          <w:rFonts w:ascii="Times New Roman" w:hAnsi="Times New Roman" w:cs="Times New Roman"/>
          <w:spacing w:val="0"/>
          <w:w w:val="100"/>
        </w:rPr>
        <w:t xml:space="preserve"> Висновок щодо Закону України «Про забезпечення функціонування української мови як державної», прийнятий Європейською комісією за демократію через право на 121-пленому засіданні (Венеція, 6-7 грудня 2019 року) // </w:t>
      </w:r>
      <w:r w:rsidR="00D82255">
        <w:rPr>
          <w:rFonts w:ascii="Times New Roman" w:hAnsi="Times New Roman" w:cs="Times New Roman"/>
          <w:spacing w:val="0"/>
          <w:w w:val="100"/>
          <w:lang w:val="en-US"/>
        </w:rPr>
        <w:t>URL</w:t>
      </w:r>
      <w:r>
        <w:rPr>
          <w:rFonts w:ascii="Times New Roman" w:hAnsi="Times New Roman" w:cs="Times New Roman"/>
          <w:spacing w:val="0"/>
          <w:w w:val="100"/>
        </w:rPr>
        <w:t>: https://www.venice.coe.int/webforms/documents/?pdf=CDL-AD%282019%29032-e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49A9" w:rsidRPr="00E45ABD" w:rsidRDefault="009E49A9">
    <w:pPr>
      <w:pStyle w:val="af2"/>
      <w:jc w:val="right"/>
      <w:rPr>
        <w:rFonts w:ascii="Times New Roman" w:hAnsi="Times New Roman" w:cs="Times New Roman"/>
        <w:sz w:val="14"/>
        <w:szCs w:val="18"/>
      </w:rPr>
    </w:pPr>
    <w:r w:rsidRPr="00E45ABD">
      <w:rPr>
        <w:rFonts w:ascii="Times New Roman" w:hAnsi="Times New Roman" w:cs="Times New Roman"/>
        <w:sz w:val="22"/>
      </w:rPr>
      <w:fldChar w:fldCharType="begin"/>
    </w:r>
    <w:r w:rsidRPr="00E45ABD">
      <w:rPr>
        <w:rFonts w:ascii="Times New Roman" w:hAnsi="Times New Roman" w:cs="Times New Roman"/>
        <w:sz w:val="22"/>
      </w:rPr>
      <w:instrText xml:space="preserve"> PAGE </w:instrText>
    </w:r>
    <w:r w:rsidRPr="00E45ABD">
      <w:rPr>
        <w:rFonts w:ascii="Times New Roman" w:hAnsi="Times New Roman" w:cs="Times New Roman"/>
        <w:sz w:val="22"/>
      </w:rPr>
      <w:fldChar w:fldCharType="separate"/>
    </w:r>
    <w:r w:rsidR="008F350A">
      <w:rPr>
        <w:rFonts w:ascii="Times New Roman" w:hAnsi="Times New Roman" w:cs="Times New Roman"/>
        <w:noProof/>
        <w:sz w:val="22"/>
      </w:rPr>
      <w:t>15</w:t>
    </w:r>
    <w:r w:rsidRPr="00E45ABD">
      <w:rPr>
        <w:rFonts w:ascii="Times New Roman" w:hAnsi="Times New Roman" w:cs="Times New Roman"/>
        <w:sz w:val="22"/>
      </w:rPr>
      <w:fldChar w:fldCharType="end"/>
    </w:r>
  </w:p>
  <w:p w:rsidR="009E49A9" w:rsidRDefault="009E49A9">
    <w:pPr>
      <w:pStyle w:val="af2"/>
      <w:jc w:val="right"/>
      <w:rPr>
        <w:rFonts w:ascii="Times New Roman" w:hAnsi="Times New Roman" w:cs="Times New Roman"/>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49A9" w:rsidRPr="00EB69C0" w:rsidRDefault="009E49A9">
    <w:pPr>
      <w:pStyle w:val="af2"/>
      <w:tabs>
        <w:tab w:val="clear" w:pos="9355"/>
        <w:tab w:val="right" w:pos="10179"/>
      </w:tabs>
      <w:ind w:right="-2"/>
      <w:jc w:val="right"/>
      <w:rPr>
        <w:sz w:val="20"/>
        <w:szCs w:val="20"/>
      </w:rPr>
    </w:pPr>
    <w:r w:rsidRPr="00EB69C0">
      <w:rPr>
        <w:rFonts w:ascii="Times New Roman" w:hAnsi="Times New Roman" w:cs="Times New Roman"/>
        <w:spacing w:val="0"/>
        <w:w w:val="100"/>
        <w:sz w:val="20"/>
        <w:szCs w:val="20"/>
      </w:rPr>
      <w:t>До реєстр. № 2693</w:t>
    </w:r>
    <w:r w:rsidRPr="00EB69C0">
      <w:rPr>
        <w:rFonts w:ascii="Times New Roman" w:hAnsi="Times New Roman" w:cs="Times New Roman"/>
        <w:spacing w:val="0"/>
        <w:w w:val="100"/>
        <w:sz w:val="20"/>
        <w:szCs w:val="20"/>
        <w:lang w:val="ru-RU"/>
      </w:rPr>
      <w:t>-</w:t>
    </w:r>
    <w:r w:rsidRPr="00EB69C0">
      <w:rPr>
        <w:rFonts w:ascii="Times New Roman" w:hAnsi="Times New Roman" w:cs="Times New Roman"/>
        <w:spacing w:val="0"/>
        <w:w w:val="100"/>
        <w:sz w:val="20"/>
        <w:szCs w:val="20"/>
      </w:rPr>
      <w:t xml:space="preserve">2 від </w:t>
    </w:r>
    <w:r w:rsidRPr="00EB69C0">
      <w:rPr>
        <w:rFonts w:ascii="Times New Roman" w:hAnsi="Times New Roman" w:cs="Times New Roman"/>
        <w:spacing w:val="0"/>
        <w:w w:val="100"/>
        <w:sz w:val="20"/>
        <w:szCs w:val="20"/>
        <w:lang w:val="ru-RU"/>
      </w:rPr>
      <w:t>29.05</w:t>
    </w:r>
    <w:r w:rsidRPr="00EB69C0">
      <w:rPr>
        <w:rFonts w:ascii="Times New Roman" w:hAnsi="Times New Roman" w:cs="Times New Roman"/>
        <w:spacing w:val="0"/>
        <w:w w:val="100"/>
        <w:sz w:val="20"/>
        <w:szCs w:val="20"/>
      </w:rPr>
      <w:t>.20</w:t>
    </w:r>
    <w:r w:rsidRPr="00EB69C0">
      <w:rPr>
        <w:rFonts w:ascii="Times New Roman" w:hAnsi="Times New Roman" w:cs="Times New Roman"/>
        <w:spacing w:val="0"/>
        <w:w w:val="100"/>
        <w:sz w:val="20"/>
        <w:szCs w:val="20"/>
        <w:lang w:val="ru-RU"/>
      </w:rPr>
      <w:t>20</w:t>
    </w:r>
  </w:p>
  <w:p w:rsidR="004D3A70" w:rsidRPr="00100042" w:rsidRDefault="004D3A70">
    <w:pPr>
      <w:pStyle w:val="af2"/>
      <w:jc w:val="right"/>
      <w:rPr>
        <w:rFonts w:ascii="Times New Roman" w:hAnsi="Times New Roman" w:cs="Times New Roman"/>
        <w:spacing w:val="0"/>
        <w:w w:val="100"/>
        <w:sz w:val="20"/>
        <w:szCs w:val="20"/>
        <w:lang w:val="ru-RU"/>
      </w:rPr>
    </w:pPr>
    <w:r w:rsidRPr="00EB69C0">
      <w:rPr>
        <w:rFonts w:ascii="Times New Roman" w:hAnsi="Times New Roman" w:cs="Times New Roman"/>
        <w:spacing w:val="0"/>
        <w:w w:val="100"/>
        <w:sz w:val="20"/>
        <w:szCs w:val="20"/>
      </w:rPr>
      <w:t>Н</w:t>
    </w:r>
    <w:proofErr w:type="spellStart"/>
    <w:r w:rsidRPr="00100042">
      <w:rPr>
        <w:rFonts w:ascii="Times New Roman" w:hAnsi="Times New Roman" w:cs="Times New Roman"/>
        <w:spacing w:val="0"/>
        <w:w w:val="100"/>
        <w:sz w:val="20"/>
        <w:szCs w:val="20"/>
        <w:lang w:val="ru-RU"/>
      </w:rPr>
      <w:t>ародні</w:t>
    </w:r>
    <w:proofErr w:type="spellEnd"/>
    <w:r w:rsidRPr="00100042">
      <w:rPr>
        <w:rFonts w:ascii="Times New Roman" w:hAnsi="Times New Roman" w:cs="Times New Roman"/>
        <w:spacing w:val="0"/>
        <w:w w:val="100"/>
        <w:sz w:val="20"/>
        <w:szCs w:val="20"/>
        <w:lang w:val="ru-RU"/>
      </w:rPr>
      <w:t xml:space="preserve"> </w:t>
    </w:r>
    <w:proofErr w:type="spellStart"/>
    <w:r w:rsidRPr="00100042">
      <w:rPr>
        <w:rFonts w:ascii="Times New Roman" w:hAnsi="Times New Roman" w:cs="Times New Roman"/>
        <w:spacing w:val="0"/>
        <w:w w:val="100"/>
        <w:sz w:val="20"/>
        <w:szCs w:val="20"/>
        <w:lang w:val="ru-RU"/>
      </w:rPr>
      <w:t>депутати</w:t>
    </w:r>
    <w:proofErr w:type="spellEnd"/>
    <w:r w:rsidRPr="00100042">
      <w:rPr>
        <w:rFonts w:ascii="Times New Roman" w:hAnsi="Times New Roman" w:cs="Times New Roman"/>
        <w:spacing w:val="0"/>
        <w:w w:val="100"/>
        <w:sz w:val="20"/>
        <w:szCs w:val="20"/>
        <w:lang w:val="ru-RU"/>
      </w:rPr>
      <w:t xml:space="preserve"> </w:t>
    </w:r>
    <w:r w:rsidR="009E49A9" w:rsidRPr="00EB69C0">
      <w:rPr>
        <w:rFonts w:ascii="Times New Roman" w:hAnsi="Times New Roman" w:cs="Times New Roman"/>
        <w:spacing w:val="0"/>
        <w:w w:val="100"/>
        <w:sz w:val="20"/>
        <w:szCs w:val="20"/>
      </w:rPr>
      <w:t xml:space="preserve">України </w:t>
    </w:r>
  </w:p>
  <w:p w:rsidR="009E49A9" w:rsidRPr="004D3A70" w:rsidRDefault="009E49A9">
    <w:pPr>
      <w:pStyle w:val="af2"/>
      <w:jc w:val="right"/>
      <w:rPr>
        <w:sz w:val="20"/>
        <w:szCs w:val="20"/>
      </w:rPr>
    </w:pPr>
    <w:r w:rsidRPr="00EB69C0">
      <w:rPr>
        <w:rFonts w:ascii="Times New Roman" w:hAnsi="Times New Roman" w:cs="Times New Roman"/>
        <w:spacing w:val="0"/>
        <w:w w:val="100"/>
        <w:sz w:val="20"/>
        <w:szCs w:val="20"/>
        <w:lang w:val="ru-RU"/>
      </w:rPr>
      <w:t>М. Княжицький</w:t>
    </w:r>
    <w:r w:rsidRPr="00EB69C0">
      <w:rPr>
        <w:rFonts w:ascii="Times New Roman" w:hAnsi="Times New Roman" w:cs="Times New Roman"/>
        <w:spacing w:val="0"/>
        <w:w w:val="100"/>
        <w:sz w:val="20"/>
        <w:szCs w:val="20"/>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0" w:firstLine="0"/>
      </w:pPr>
    </w:lvl>
    <w:lvl w:ilvl="7">
      <w:start w:val="1"/>
      <w:numFmt w:val="none"/>
      <w:pStyle w:val="8"/>
      <w:suff w:val="nothing"/>
      <w:lvlText w:val=""/>
      <w:lvlJc w:val="left"/>
      <w:pPr>
        <w:tabs>
          <w:tab w:val="num" w:pos="0"/>
        </w:tabs>
        <w:ind w:left="0" w:firstLine="0"/>
      </w:pPr>
    </w:lvl>
    <w:lvl w:ilvl="8">
      <w:start w:val="1"/>
      <w:numFmt w:val="none"/>
      <w:pStyle w:val="9"/>
      <w:suff w:val="nothing"/>
      <w:lvlText w:val=""/>
      <w:lvlJc w:val="left"/>
      <w:pPr>
        <w:tabs>
          <w:tab w:val="num" w:pos="0"/>
        </w:tabs>
        <w:ind w:left="0" w:firstLine="0"/>
      </w:pPr>
    </w:lvl>
  </w:abstractNum>
  <w:abstractNum w:abstractNumId="1" w15:restartNumberingAfterBreak="0">
    <w:nsid w:val="7FAB1068"/>
    <w:multiLevelType w:val="hybridMultilevel"/>
    <w:tmpl w:val="01EAF118"/>
    <w:lvl w:ilvl="0" w:tplc="0F2A2F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593"/>
    <w:rsid w:val="00003389"/>
    <w:rsid w:val="0003296A"/>
    <w:rsid w:val="000340BA"/>
    <w:rsid w:val="00034437"/>
    <w:rsid w:val="00056F65"/>
    <w:rsid w:val="00082409"/>
    <w:rsid w:val="000C721C"/>
    <w:rsid w:val="00100042"/>
    <w:rsid w:val="001729CA"/>
    <w:rsid w:val="001C6899"/>
    <w:rsid w:val="00231B19"/>
    <w:rsid w:val="002B1B5E"/>
    <w:rsid w:val="002F3E79"/>
    <w:rsid w:val="00372BFC"/>
    <w:rsid w:val="00390136"/>
    <w:rsid w:val="003F572B"/>
    <w:rsid w:val="0044570D"/>
    <w:rsid w:val="004D3A70"/>
    <w:rsid w:val="0050034C"/>
    <w:rsid w:val="00571F56"/>
    <w:rsid w:val="00573209"/>
    <w:rsid w:val="005A5D22"/>
    <w:rsid w:val="00612F34"/>
    <w:rsid w:val="00623D0F"/>
    <w:rsid w:val="006F1896"/>
    <w:rsid w:val="007116C9"/>
    <w:rsid w:val="00764F3B"/>
    <w:rsid w:val="007719C5"/>
    <w:rsid w:val="0078252F"/>
    <w:rsid w:val="00782DA8"/>
    <w:rsid w:val="007A2C99"/>
    <w:rsid w:val="007A61C1"/>
    <w:rsid w:val="007E0216"/>
    <w:rsid w:val="007F6355"/>
    <w:rsid w:val="00833EA6"/>
    <w:rsid w:val="00840DA4"/>
    <w:rsid w:val="0087122F"/>
    <w:rsid w:val="00873D68"/>
    <w:rsid w:val="00890F13"/>
    <w:rsid w:val="0089136C"/>
    <w:rsid w:val="008914E3"/>
    <w:rsid w:val="008C3690"/>
    <w:rsid w:val="008E7B94"/>
    <w:rsid w:val="008F350A"/>
    <w:rsid w:val="009030F8"/>
    <w:rsid w:val="009435EA"/>
    <w:rsid w:val="009A6CD0"/>
    <w:rsid w:val="009E3F13"/>
    <w:rsid w:val="009E49A9"/>
    <w:rsid w:val="00A17DA3"/>
    <w:rsid w:val="00A33312"/>
    <w:rsid w:val="00A40A26"/>
    <w:rsid w:val="00AD2206"/>
    <w:rsid w:val="00AE6CCC"/>
    <w:rsid w:val="00AF388B"/>
    <w:rsid w:val="00B01F69"/>
    <w:rsid w:val="00B42593"/>
    <w:rsid w:val="00B46EDE"/>
    <w:rsid w:val="00B61318"/>
    <w:rsid w:val="00B7125D"/>
    <w:rsid w:val="00B76D5A"/>
    <w:rsid w:val="00B974DE"/>
    <w:rsid w:val="00BB052F"/>
    <w:rsid w:val="00BB7BC8"/>
    <w:rsid w:val="00C26AEC"/>
    <w:rsid w:val="00D2672C"/>
    <w:rsid w:val="00D44020"/>
    <w:rsid w:val="00D62AAA"/>
    <w:rsid w:val="00D82255"/>
    <w:rsid w:val="00D93EC8"/>
    <w:rsid w:val="00DD4ABA"/>
    <w:rsid w:val="00DF68D0"/>
    <w:rsid w:val="00E45ABD"/>
    <w:rsid w:val="00E960FD"/>
    <w:rsid w:val="00EB69C0"/>
    <w:rsid w:val="00F904BE"/>
    <w:rsid w:val="00FA5C43"/>
    <w:rsid w:val="00FD0712"/>
    <w:rsid w:val="00FE2C9A"/>
    <w:rsid w:val="00FE67BA"/>
    <w:rsid w:val="00FE78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25794C8"/>
  <w15:docId w15:val="{6233832E-31EB-4E73-8838-9DB2974B3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ascii="Arial" w:hAnsi="Arial" w:cs="Arial"/>
      <w:color w:val="000000"/>
      <w:spacing w:val="1"/>
      <w:w w:val="93"/>
      <w:sz w:val="28"/>
      <w:szCs w:val="24"/>
      <w:lang w:eastAsia="zh-CN"/>
    </w:rPr>
  </w:style>
  <w:style w:type="paragraph" w:styleId="1">
    <w:name w:val="heading 1"/>
    <w:basedOn w:val="a"/>
    <w:next w:val="a0"/>
    <w:qFormat/>
    <w:pPr>
      <w:keepNext/>
      <w:keepLines/>
      <w:numPr>
        <w:numId w:val="1"/>
      </w:numPr>
      <w:spacing w:before="480" w:after="120" w:line="276" w:lineRule="auto"/>
      <w:contextualSpacing/>
      <w:outlineLvl w:val="0"/>
    </w:pPr>
    <w:rPr>
      <w:rFonts w:ascii="Times New Roman" w:hAnsi="Times New Roman" w:cs="Times New Roman"/>
      <w:b/>
      <w:spacing w:val="0"/>
      <w:w w:val="100"/>
      <w:sz w:val="48"/>
      <w:szCs w:val="48"/>
    </w:rPr>
  </w:style>
  <w:style w:type="paragraph" w:styleId="2">
    <w:name w:val="heading 2"/>
    <w:basedOn w:val="a"/>
    <w:next w:val="a0"/>
    <w:qFormat/>
    <w:pPr>
      <w:keepNext/>
      <w:keepLines/>
      <w:numPr>
        <w:ilvl w:val="1"/>
        <w:numId w:val="1"/>
      </w:numPr>
      <w:spacing w:before="360" w:after="80" w:line="276" w:lineRule="auto"/>
      <w:contextualSpacing/>
      <w:jc w:val="center"/>
      <w:outlineLvl w:val="1"/>
    </w:pPr>
    <w:rPr>
      <w:rFonts w:ascii="Times New Roman" w:hAnsi="Times New Roman" w:cs="Times New Roman"/>
      <w:b/>
      <w:spacing w:val="0"/>
      <w:w w:val="100"/>
      <w:szCs w:val="36"/>
    </w:rPr>
  </w:style>
  <w:style w:type="paragraph" w:styleId="3">
    <w:name w:val="heading 3"/>
    <w:basedOn w:val="a"/>
    <w:next w:val="a0"/>
    <w:qFormat/>
    <w:pPr>
      <w:keepNext/>
      <w:keepLines/>
      <w:numPr>
        <w:ilvl w:val="2"/>
        <w:numId w:val="1"/>
      </w:numPr>
      <w:contextualSpacing/>
      <w:jc w:val="center"/>
      <w:outlineLvl w:val="2"/>
    </w:pPr>
    <w:rPr>
      <w:rFonts w:ascii="Times New Roman" w:hAnsi="Times New Roman" w:cs="Times New Roman"/>
      <w:b/>
      <w:spacing w:val="0"/>
      <w:w w:val="100"/>
      <w:sz w:val="24"/>
      <w:szCs w:val="28"/>
    </w:rPr>
  </w:style>
  <w:style w:type="paragraph" w:styleId="4">
    <w:name w:val="heading 4"/>
    <w:basedOn w:val="a"/>
    <w:next w:val="a0"/>
    <w:qFormat/>
    <w:pPr>
      <w:keepNext/>
      <w:keepLines/>
      <w:numPr>
        <w:ilvl w:val="3"/>
        <w:numId w:val="1"/>
      </w:numPr>
      <w:spacing w:before="240" w:after="40" w:line="276" w:lineRule="auto"/>
      <w:ind w:left="0" w:firstLine="0"/>
      <w:contextualSpacing/>
      <w:outlineLvl w:val="3"/>
    </w:pPr>
    <w:rPr>
      <w:rFonts w:ascii="Times New Roman" w:hAnsi="Times New Roman" w:cs="Times New Roman"/>
      <w:b/>
      <w:spacing w:val="0"/>
      <w:w w:val="100"/>
      <w:sz w:val="22"/>
    </w:rPr>
  </w:style>
  <w:style w:type="paragraph" w:styleId="5">
    <w:name w:val="heading 5"/>
    <w:basedOn w:val="a"/>
    <w:next w:val="a0"/>
    <w:qFormat/>
    <w:pPr>
      <w:keepNext/>
      <w:keepLines/>
      <w:numPr>
        <w:ilvl w:val="4"/>
        <w:numId w:val="1"/>
      </w:numPr>
      <w:spacing w:before="220" w:after="40" w:line="276" w:lineRule="auto"/>
      <w:contextualSpacing/>
      <w:outlineLvl w:val="4"/>
    </w:pPr>
    <w:rPr>
      <w:rFonts w:ascii="Times New Roman" w:hAnsi="Times New Roman" w:cs="Times New Roman"/>
      <w:spacing w:val="0"/>
      <w:w w:val="100"/>
      <w:sz w:val="20"/>
      <w:szCs w:val="22"/>
    </w:rPr>
  </w:style>
  <w:style w:type="paragraph" w:styleId="6">
    <w:name w:val="heading 6"/>
    <w:basedOn w:val="a"/>
    <w:next w:val="a0"/>
    <w:qFormat/>
    <w:pPr>
      <w:keepNext/>
      <w:keepLines/>
      <w:numPr>
        <w:ilvl w:val="5"/>
        <w:numId w:val="1"/>
      </w:numPr>
      <w:spacing w:before="200" w:after="40" w:line="276" w:lineRule="auto"/>
      <w:contextualSpacing/>
      <w:outlineLvl w:val="5"/>
    </w:pPr>
    <w:rPr>
      <w:rFonts w:ascii="Times New Roman" w:hAnsi="Times New Roman" w:cs="Times New Roman"/>
      <w:b/>
      <w:spacing w:val="0"/>
      <w:w w:val="100"/>
      <w:sz w:val="20"/>
      <w:szCs w:val="20"/>
    </w:rPr>
  </w:style>
  <w:style w:type="paragraph" w:styleId="7">
    <w:name w:val="heading 7"/>
    <w:basedOn w:val="10"/>
    <w:next w:val="a0"/>
    <w:qFormat/>
    <w:pPr>
      <w:keepNext/>
      <w:keepLines/>
      <w:numPr>
        <w:ilvl w:val="6"/>
        <w:numId w:val="1"/>
      </w:numPr>
      <w:spacing w:before="60" w:line="276" w:lineRule="auto"/>
      <w:contextualSpacing/>
      <w:jc w:val="left"/>
      <w:outlineLvl w:val="6"/>
    </w:pPr>
    <w:rPr>
      <w:rFonts w:ascii="Times New Roman" w:hAnsi="Times New Roman" w:cs="Arial"/>
      <w:spacing w:val="0"/>
      <w:w w:val="100"/>
      <w:kern w:val="0"/>
      <w:sz w:val="58"/>
      <w:szCs w:val="58"/>
    </w:rPr>
  </w:style>
  <w:style w:type="paragraph" w:styleId="8">
    <w:name w:val="heading 8"/>
    <w:basedOn w:val="10"/>
    <w:next w:val="a0"/>
    <w:qFormat/>
    <w:pPr>
      <w:keepNext/>
      <w:keepLines/>
      <w:numPr>
        <w:ilvl w:val="7"/>
        <w:numId w:val="1"/>
      </w:numPr>
      <w:spacing w:before="60" w:line="276" w:lineRule="auto"/>
      <w:contextualSpacing/>
      <w:jc w:val="left"/>
      <w:outlineLvl w:val="7"/>
    </w:pPr>
    <w:rPr>
      <w:rFonts w:ascii="Times New Roman" w:hAnsi="Times New Roman" w:cs="Arial"/>
      <w:i/>
      <w:iCs/>
      <w:spacing w:val="0"/>
      <w:w w:val="100"/>
      <w:kern w:val="0"/>
      <w:sz w:val="58"/>
      <w:szCs w:val="58"/>
    </w:rPr>
  </w:style>
  <w:style w:type="paragraph" w:styleId="9">
    <w:name w:val="heading 9"/>
    <w:basedOn w:val="10"/>
    <w:next w:val="a0"/>
    <w:qFormat/>
    <w:pPr>
      <w:keepNext/>
      <w:keepLines/>
      <w:numPr>
        <w:ilvl w:val="8"/>
        <w:numId w:val="1"/>
      </w:numPr>
      <w:spacing w:before="60" w:line="276" w:lineRule="auto"/>
      <w:contextualSpacing/>
      <w:jc w:val="left"/>
      <w:outlineLvl w:val="8"/>
    </w:pPr>
    <w:rPr>
      <w:rFonts w:ascii="Times New Roman" w:hAnsi="Times New Roman" w:cs="Arial"/>
      <w:spacing w:val="0"/>
      <w:w w:val="100"/>
      <w:kern w:val="0"/>
      <w:sz w:val="54"/>
      <w:szCs w:val="5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b/>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hint="default"/>
      <w:sz w:val="20"/>
    </w:rPr>
  </w:style>
  <w:style w:type="character" w:customStyle="1" w:styleId="WW8Num5z1">
    <w:name w:val="WW8Num5z1"/>
    <w:rPr>
      <w:rFonts w:ascii="Courier New" w:hAnsi="Courier New" w:cs="Courier New" w:hint="default"/>
      <w:sz w:val="20"/>
    </w:rPr>
  </w:style>
  <w:style w:type="character" w:customStyle="1" w:styleId="WW8Num5z2">
    <w:name w:val="WW8Num5z2"/>
    <w:rPr>
      <w:rFonts w:ascii="Wingdings" w:hAnsi="Wingdings" w:cs="Wingdings" w:hint="default"/>
      <w:sz w:val="20"/>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11">
    <w:name w:val="Шрифт абзацу за промовчанням1"/>
  </w:style>
  <w:style w:type="character" w:customStyle="1" w:styleId="a4">
    <w:name w:val="Верхній колонтитул Знак"/>
    <w:rPr>
      <w:rFonts w:ascii="Arial" w:hAnsi="Arial" w:cs="Arial"/>
      <w:color w:val="000000"/>
      <w:spacing w:val="1"/>
      <w:w w:val="93"/>
      <w:sz w:val="28"/>
      <w:szCs w:val="24"/>
    </w:rPr>
  </w:style>
  <w:style w:type="character" w:customStyle="1" w:styleId="a5">
    <w:name w:val="Текст у виносці Знак"/>
    <w:rPr>
      <w:rFonts w:ascii="Segoe UI" w:hAnsi="Segoe UI" w:cs="Segoe UI"/>
      <w:color w:val="000000"/>
      <w:spacing w:val="1"/>
      <w:w w:val="93"/>
      <w:sz w:val="18"/>
      <w:szCs w:val="18"/>
    </w:rPr>
  </w:style>
  <w:style w:type="character" w:customStyle="1" w:styleId="a6">
    <w:name w:val="Основний текст Знак"/>
    <w:rPr>
      <w:rFonts w:ascii="Peterburg" w:hAnsi="Peterburg" w:cs="Peterburg"/>
      <w:sz w:val="28"/>
    </w:rPr>
  </w:style>
  <w:style w:type="character" w:customStyle="1" w:styleId="rvts0">
    <w:name w:val="rvts0"/>
  </w:style>
  <w:style w:type="character" w:styleId="a7">
    <w:name w:val="Strong"/>
    <w:qFormat/>
    <w:rPr>
      <w:b/>
      <w:bCs/>
    </w:rPr>
  </w:style>
  <w:style w:type="character" w:customStyle="1" w:styleId="rvts23">
    <w:name w:val="rvts23"/>
  </w:style>
  <w:style w:type="character" w:customStyle="1" w:styleId="rvts44">
    <w:name w:val="rvts44"/>
  </w:style>
  <w:style w:type="character" w:customStyle="1" w:styleId="HTML">
    <w:name w:val="Стандартний HTML Знак"/>
    <w:rPr>
      <w:rFonts w:ascii="Courier New" w:hAnsi="Courier New" w:cs="Courier New"/>
    </w:rPr>
  </w:style>
  <w:style w:type="character" w:customStyle="1" w:styleId="12">
    <w:name w:val="Заголовок 1 Знак"/>
    <w:rPr>
      <w:rFonts w:cs="Arial"/>
      <w:b/>
      <w:color w:val="000000"/>
      <w:sz w:val="48"/>
      <w:szCs w:val="48"/>
      <w:lang w:val="uk-UA" w:eastAsia="zh-CN"/>
    </w:rPr>
  </w:style>
  <w:style w:type="character" w:customStyle="1" w:styleId="20">
    <w:name w:val="Заголовок 2 Знак"/>
    <w:rPr>
      <w:rFonts w:cs="Arial"/>
      <w:b/>
      <w:color w:val="000000"/>
      <w:sz w:val="28"/>
      <w:szCs w:val="36"/>
      <w:lang w:val="uk-UA" w:eastAsia="zh-CN"/>
    </w:rPr>
  </w:style>
  <w:style w:type="character" w:customStyle="1" w:styleId="30">
    <w:name w:val="Заголовок 3 Знак"/>
    <w:rPr>
      <w:rFonts w:cs="Arial"/>
      <w:b/>
      <w:color w:val="000000"/>
      <w:sz w:val="24"/>
      <w:szCs w:val="28"/>
      <w:lang w:val="uk-UA" w:eastAsia="zh-CN"/>
    </w:rPr>
  </w:style>
  <w:style w:type="character" w:customStyle="1" w:styleId="40">
    <w:name w:val="Заголовок 4 Знак"/>
    <w:rPr>
      <w:rFonts w:cs="Arial"/>
      <w:b/>
      <w:color w:val="000000"/>
      <w:sz w:val="22"/>
      <w:szCs w:val="24"/>
      <w:lang w:val="uk-UA" w:eastAsia="zh-CN"/>
    </w:rPr>
  </w:style>
  <w:style w:type="character" w:customStyle="1" w:styleId="50">
    <w:name w:val="Заголовок 5 Знак"/>
    <w:rPr>
      <w:rFonts w:cs="Arial"/>
      <w:color w:val="000000"/>
      <w:szCs w:val="22"/>
      <w:lang w:val="uk-UA" w:eastAsia="zh-CN"/>
    </w:rPr>
  </w:style>
  <w:style w:type="character" w:customStyle="1" w:styleId="60">
    <w:name w:val="Заголовок 6 Знак"/>
    <w:rPr>
      <w:rFonts w:cs="Arial"/>
      <w:b/>
      <w:color w:val="000000"/>
      <w:lang w:val="uk-UA" w:eastAsia="zh-CN"/>
    </w:rPr>
  </w:style>
  <w:style w:type="character" w:customStyle="1" w:styleId="70">
    <w:name w:val="Заголовок 7 Знак"/>
    <w:rPr>
      <w:rFonts w:cs="Arial"/>
      <w:b/>
      <w:bCs/>
      <w:color w:val="000000"/>
      <w:sz w:val="58"/>
      <w:szCs w:val="58"/>
      <w:lang w:val="uk-UA" w:eastAsia="zh-CN"/>
    </w:rPr>
  </w:style>
  <w:style w:type="character" w:customStyle="1" w:styleId="80">
    <w:name w:val="Заголовок 8 Знак"/>
    <w:rPr>
      <w:rFonts w:cs="Arial"/>
      <w:b/>
      <w:bCs/>
      <w:i/>
      <w:iCs/>
      <w:color w:val="000000"/>
      <w:sz w:val="58"/>
      <w:szCs w:val="58"/>
      <w:lang w:val="uk-UA" w:eastAsia="zh-CN"/>
    </w:rPr>
  </w:style>
  <w:style w:type="character" w:customStyle="1" w:styleId="90">
    <w:name w:val="Заголовок 9 Знак"/>
    <w:rPr>
      <w:rFonts w:cs="Arial"/>
      <w:b/>
      <w:bCs/>
      <w:color w:val="000000"/>
      <w:sz w:val="54"/>
      <w:szCs w:val="54"/>
      <w:lang w:val="uk-UA" w:eastAsia="zh-CN"/>
    </w:rPr>
  </w:style>
  <w:style w:type="character" w:customStyle="1" w:styleId="a8">
    <w:name w:val="Назва Знак"/>
    <w:rPr>
      <w:rFonts w:ascii="Cambria" w:eastAsia="Times New Roman" w:hAnsi="Cambria" w:cs="Times New Roman"/>
      <w:b/>
      <w:bCs/>
      <w:color w:val="000000"/>
      <w:spacing w:val="1"/>
      <w:w w:val="93"/>
      <w:kern w:val="2"/>
      <w:sz w:val="32"/>
      <w:szCs w:val="32"/>
      <w:lang w:val="uk-UA"/>
    </w:rPr>
  </w:style>
  <w:style w:type="character" w:styleId="a9">
    <w:name w:val="Hyperlink"/>
    <w:rPr>
      <w:color w:val="0563C1"/>
      <w:u w:val="single"/>
    </w:rPr>
  </w:style>
  <w:style w:type="character" w:customStyle="1" w:styleId="aa">
    <w:name w:val="Символ сноски"/>
    <w:rPr>
      <w:vertAlign w:val="superscript"/>
    </w:rPr>
  </w:style>
  <w:style w:type="character" w:customStyle="1" w:styleId="tlid-translation">
    <w:name w:val="tlid-translation"/>
  </w:style>
  <w:style w:type="character" w:customStyle="1" w:styleId="ab">
    <w:name w:val="Текст виноски Знак"/>
    <w:rPr>
      <w:rFonts w:ascii="Arial" w:hAnsi="Arial" w:cs="Arial"/>
      <w:color w:val="000000"/>
      <w:spacing w:val="1"/>
      <w:w w:val="93"/>
    </w:rPr>
  </w:style>
  <w:style w:type="character" w:styleId="ac">
    <w:name w:val="footnote reference"/>
    <w:rPr>
      <w:vertAlign w:val="superscript"/>
    </w:rPr>
  </w:style>
  <w:style w:type="character" w:customStyle="1" w:styleId="ad">
    <w:name w:val="Символ концевой сноски"/>
    <w:rPr>
      <w:vertAlign w:val="superscript"/>
    </w:rPr>
  </w:style>
  <w:style w:type="character" w:customStyle="1" w:styleId="WW-">
    <w:name w:val="WW-Символ концевой сноски"/>
  </w:style>
  <w:style w:type="character" w:customStyle="1" w:styleId="st42">
    <w:name w:val="st42"/>
    <w:rPr>
      <w:rFonts w:ascii="Times New Roman" w:hAnsi="Times New Roman" w:cs="Times New Roman"/>
      <w:color w:val="000000"/>
      <w:sz w:val="30"/>
      <w:szCs w:val="30"/>
    </w:rPr>
  </w:style>
  <w:style w:type="character" w:customStyle="1" w:styleId="DefaultParagraphFont1">
    <w:name w:val="Default Paragraph Font1"/>
  </w:style>
  <w:style w:type="character" w:customStyle="1" w:styleId="rvts9">
    <w:name w:val="rvts9"/>
    <w:rPr>
      <w:rFonts w:cs="Times New Roman"/>
    </w:rPr>
  </w:style>
  <w:style w:type="character" w:customStyle="1" w:styleId="st24">
    <w:name w:val="st24"/>
    <w:rPr>
      <w:rFonts w:ascii="Times New Roman" w:hAnsi="Times New Roman" w:cs="Times New Roman"/>
      <w:b/>
      <w:bCs/>
      <w:color w:val="000000"/>
      <w:sz w:val="38"/>
      <w:szCs w:val="38"/>
    </w:rPr>
  </w:style>
  <w:style w:type="character" w:styleId="ae">
    <w:name w:val="endnote reference"/>
    <w:rPr>
      <w:vertAlign w:val="superscript"/>
    </w:rPr>
  </w:style>
  <w:style w:type="character" w:customStyle="1" w:styleId="ListLabel2">
    <w:name w:val="ListLabel 2"/>
    <w:rPr>
      <w:b/>
    </w:rPr>
  </w:style>
  <w:style w:type="paragraph" w:customStyle="1" w:styleId="10">
    <w:name w:val="Заголовок1"/>
    <w:basedOn w:val="a"/>
    <w:next w:val="a"/>
    <w:pPr>
      <w:spacing w:before="240" w:after="60"/>
      <w:jc w:val="center"/>
    </w:pPr>
    <w:rPr>
      <w:rFonts w:ascii="Cambria" w:hAnsi="Cambria" w:cs="Times New Roman"/>
      <w:b/>
      <w:bCs/>
      <w:kern w:val="2"/>
      <w:sz w:val="32"/>
      <w:szCs w:val="32"/>
    </w:rPr>
  </w:style>
  <w:style w:type="paragraph" w:styleId="a0">
    <w:name w:val="Body Text"/>
    <w:basedOn w:val="a"/>
    <w:pPr>
      <w:jc w:val="both"/>
    </w:pPr>
    <w:rPr>
      <w:rFonts w:ascii="Peterburg" w:hAnsi="Peterburg" w:cs="Times New Roman"/>
      <w:color w:val="auto"/>
      <w:spacing w:val="0"/>
      <w:w w:val="100"/>
      <w:szCs w:val="20"/>
    </w:rPr>
  </w:style>
  <w:style w:type="paragraph" w:styleId="af">
    <w:name w:val="List"/>
    <w:basedOn w:val="a0"/>
    <w:rPr>
      <w:rFonts w:ascii="Times New Roman" w:hAnsi="Times New Roman" w:cs="Lucida Sans"/>
    </w:rPr>
  </w:style>
  <w:style w:type="paragraph" w:styleId="af0">
    <w:name w:val="caption"/>
    <w:basedOn w:val="a"/>
    <w:qFormat/>
    <w:pPr>
      <w:suppressLineNumbers/>
      <w:spacing w:before="120" w:after="120"/>
    </w:pPr>
    <w:rPr>
      <w:rFonts w:ascii="Times New Roman" w:hAnsi="Times New Roman" w:cs="Lucida Sans"/>
      <w:i/>
      <w:iCs/>
    </w:rPr>
  </w:style>
  <w:style w:type="paragraph" w:customStyle="1" w:styleId="13">
    <w:name w:val="Указатель1"/>
    <w:basedOn w:val="a"/>
    <w:pPr>
      <w:suppressLineNumbers/>
    </w:pPr>
    <w:rPr>
      <w:rFonts w:ascii="Times New Roman" w:hAnsi="Times New Roman" w:cs="Lucida Sans"/>
    </w:rPr>
  </w:style>
  <w:style w:type="paragraph" w:customStyle="1" w:styleId="af1">
    <w:name w:val="Верхний и нижний колонтитулы"/>
    <w:basedOn w:val="a"/>
    <w:pPr>
      <w:suppressLineNumbers/>
      <w:tabs>
        <w:tab w:val="center" w:pos="4819"/>
        <w:tab w:val="right" w:pos="9638"/>
      </w:tabs>
    </w:pPr>
  </w:style>
  <w:style w:type="paragraph" w:styleId="af2">
    <w:name w:val="header"/>
    <w:basedOn w:val="a"/>
    <w:pPr>
      <w:tabs>
        <w:tab w:val="center" w:pos="4677"/>
        <w:tab w:val="right" w:pos="9355"/>
      </w:tabs>
    </w:pPr>
  </w:style>
  <w:style w:type="paragraph" w:styleId="af3">
    <w:name w:val="footer"/>
    <w:basedOn w:val="a"/>
    <w:pPr>
      <w:tabs>
        <w:tab w:val="center" w:pos="4677"/>
        <w:tab w:val="right" w:pos="9355"/>
      </w:tabs>
    </w:pPr>
  </w:style>
  <w:style w:type="paragraph" w:customStyle="1" w:styleId="14">
    <w:name w:val="Текст у виносці1"/>
    <w:basedOn w:val="a"/>
    <w:rPr>
      <w:rFonts w:ascii="Segoe UI" w:hAnsi="Segoe UI" w:cs="Segoe UI"/>
      <w:sz w:val="18"/>
      <w:szCs w:val="18"/>
    </w:rPr>
  </w:style>
  <w:style w:type="paragraph" w:customStyle="1" w:styleId="HTML1">
    <w:name w:val="Стандартний HTML1"/>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pacing w:val="0"/>
      <w:w w:val="100"/>
      <w:sz w:val="20"/>
      <w:szCs w:val="20"/>
    </w:rPr>
  </w:style>
  <w:style w:type="paragraph" w:customStyle="1" w:styleId="rtejustify">
    <w:name w:val="rtejustify"/>
    <w:basedOn w:val="a"/>
    <w:pPr>
      <w:spacing w:before="280" w:after="280"/>
    </w:pPr>
    <w:rPr>
      <w:rFonts w:ascii="Times New Roman" w:hAnsi="Times New Roman" w:cs="Times New Roman"/>
      <w:color w:val="auto"/>
      <w:spacing w:val="0"/>
      <w:w w:val="100"/>
      <w:sz w:val="24"/>
      <w:lang w:val="ru-RU"/>
    </w:rPr>
  </w:style>
  <w:style w:type="paragraph" w:customStyle="1" w:styleId="15">
    <w:name w:val="Звичайний (веб)1"/>
    <w:basedOn w:val="a"/>
    <w:pPr>
      <w:spacing w:before="280" w:after="280"/>
    </w:pPr>
    <w:rPr>
      <w:rFonts w:ascii="Times New Roman" w:hAnsi="Times New Roman" w:cs="Times New Roman"/>
      <w:color w:val="auto"/>
      <w:spacing w:val="0"/>
      <w:w w:val="100"/>
      <w:sz w:val="24"/>
    </w:rPr>
  </w:style>
  <w:style w:type="paragraph" w:customStyle="1" w:styleId="rvps2">
    <w:name w:val="rvps2"/>
    <w:basedOn w:val="a"/>
    <w:pPr>
      <w:spacing w:before="280" w:after="280"/>
    </w:pPr>
    <w:rPr>
      <w:rFonts w:ascii="Times New Roman" w:eastAsia="Calibri" w:hAnsi="Times New Roman" w:cs="Times New Roman"/>
      <w:color w:val="auto"/>
      <w:spacing w:val="0"/>
      <w:w w:val="100"/>
      <w:sz w:val="24"/>
    </w:rPr>
  </w:style>
  <w:style w:type="paragraph" w:styleId="af4">
    <w:name w:val="footnote text"/>
    <w:basedOn w:val="a"/>
    <w:rPr>
      <w:sz w:val="20"/>
      <w:szCs w:val="20"/>
    </w:rPr>
  </w:style>
  <w:style w:type="paragraph" w:customStyle="1" w:styleId="ListParagraph1">
    <w:name w:val="List Paragraph1"/>
    <w:basedOn w:val="a"/>
    <w:pPr>
      <w:spacing w:after="200" w:line="276" w:lineRule="auto"/>
      <w:ind w:left="720"/>
      <w:contextualSpacing/>
    </w:pPr>
    <w:rPr>
      <w:rFonts w:ascii="Times New Roman" w:hAnsi="Times New Roman" w:cs="Tahoma"/>
      <w:color w:val="00000A"/>
    </w:rPr>
  </w:style>
  <w:style w:type="paragraph" w:styleId="af5">
    <w:name w:val="Balloon Text"/>
    <w:basedOn w:val="a"/>
    <w:link w:val="16"/>
    <w:uiPriority w:val="99"/>
    <w:semiHidden/>
    <w:unhideWhenUsed/>
    <w:rsid w:val="00B42593"/>
    <w:rPr>
      <w:rFonts w:ascii="Segoe UI" w:hAnsi="Segoe UI" w:cs="Segoe UI"/>
      <w:sz w:val="18"/>
      <w:szCs w:val="18"/>
    </w:rPr>
  </w:style>
  <w:style w:type="character" w:customStyle="1" w:styleId="16">
    <w:name w:val="Текст у виносці Знак1"/>
    <w:link w:val="af5"/>
    <w:uiPriority w:val="99"/>
    <w:semiHidden/>
    <w:rsid w:val="00B42593"/>
    <w:rPr>
      <w:rFonts w:ascii="Segoe UI" w:hAnsi="Segoe UI" w:cs="Segoe UI"/>
      <w:color w:val="000000"/>
      <w:spacing w:val="1"/>
      <w:w w:val="93"/>
      <w:sz w:val="18"/>
      <w:szCs w:val="18"/>
      <w:lang w:eastAsia="zh-CN"/>
    </w:rPr>
  </w:style>
  <w:style w:type="paragraph" w:styleId="af6">
    <w:name w:val="No Spacing"/>
    <w:uiPriority w:val="1"/>
    <w:qFormat/>
    <w:rsid w:val="00B42593"/>
    <w:pPr>
      <w:suppressAutoHyphens/>
    </w:pPr>
    <w:rPr>
      <w:rFonts w:ascii="Arial" w:hAnsi="Arial" w:cs="Arial"/>
      <w:color w:val="000000"/>
      <w:spacing w:val="1"/>
      <w:w w:val="93"/>
      <w:sz w:val="28"/>
      <w:szCs w:val="24"/>
      <w:lang w:eastAsia="zh-CN"/>
    </w:rPr>
  </w:style>
  <w:style w:type="paragraph" w:styleId="af7">
    <w:name w:val="Normal (Web)"/>
    <w:basedOn w:val="a"/>
    <w:uiPriority w:val="99"/>
    <w:unhideWhenUsed/>
    <w:rsid w:val="00390136"/>
    <w:pPr>
      <w:suppressAutoHyphens w:val="0"/>
      <w:spacing w:before="100" w:beforeAutospacing="1" w:after="100" w:afterAutospacing="1"/>
    </w:pPr>
    <w:rPr>
      <w:rFonts w:ascii="Times New Roman" w:hAnsi="Times New Roman" w:cs="Times New Roman"/>
      <w:color w:val="auto"/>
      <w:spacing w:val="0"/>
      <w:w w:val="100"/>
      <w:sz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3948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755-17" TargetMode="External"/><Relationship Id="rId3" Type="http://schemas.openxmlformats.org/officeDocument/2006/relationships/settings" Target="settings.xml"/><Relationship Id="rId7" Type="http://schemas.openxmlformats.org/officeDocument/2006/relationships/hyperlink" Target="https://zakon.rada.gov.ua/laws/show/2755-1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15</Pages>
  <Words>27261</Words>
  <Characters>15540</Characters>
  <Application>Microsoft Office Word</Application>
  <DocSecurity>0</DocSecurity>
  <Lines>129</Lines>
  <Paragraphs>85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Annex XXXVII</vt:lpstr>
      <vt:lpstr>Annex XXXVII</vt:lpstr>
    </vt:vector>
  </TitlesOfParts>
  <Company/>
  <LinksUpToDate>false</LinksUpToDate>
  <CharactersWithSpaces>42716</CharactersWithSpaces>
  <SharedDoc>false</SharedDoc>
  <HLinks>
    <vt:vector size="12" baseType="variant">
      <vt:variant>
        <vt:i4>6815782</vt:i4>
      </vt:variant>
      <vt:variant>
        <vt:i4>3</vt:i4>
      </vt:variant>
      <vt:variant>
        <vt:i4>0</vt:i4>
      </vt:variant>
      <vt:variant>
        <vt:i4>5</vt:i4>
      </vt:variant>
      <vt:variant>
        <vt:lpwstr>https://zakon.rada.gov.ua/laws/show/2755-17</vt:lpwstr>
      </vt:variant>
      <vt:variant>
        <vt:lpwstr/>
      </vt:variant>
      <vt:variant>
        <vt:i4>6815782</vt:i4>
      </vt:variant>
      <vt:variant>
        <vt:i4>0</vt:i4>
      </vt:variant>
      <vt:variant>
        <vt:i4>0</vt:i4>
      </vt:variant>
      <vt:variant>
        <vt:i4>5</vt:i4>
      </vt:variant>
      <vt:variant>
        <vt:lpwstr>https://zakon.rada.gov.ua/laws/show/2755-17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XXXVII</dc:title>
  <dc:creator>26092002</dc:creator>
  <cp:lastModifiedBy>Кисельова Юлія Анатоліївна</cp:lastModifiedBy>
  <cp:revision>32</cp:revision>
  <cp:lastPrinted>2020-06-17T15:42:00Z</cp:lastPrinted>
  <dcterms:created xsi:type="dcterms:W3CDTF">2020-06-17T15:32:00Z</dcterms:created>
  <dcterms:modified xsi:type="dcterms:W3CDTF">2020-06-17T16:03:00Z</dcterms:modified>
</cp:coreProperties>
</file>