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0FE" w:rsidRPr="005530FE" w:rsidRDefault="005530FE" w:rsidP="005530FE">
      <w:pPr>
        <w:ind w:firstLine="709"/>
        <w:jc w:val="right"/>
        <w:rPr>
          <w:b/>
          <w:bCs/>
          <w:i/>
          <w:iCs/>
          <w:spacing w:val="-4"/>
          <w:sz w:val="22"/>
          <w:szCs w:val="22"/>
          <w:lang w:val="uk-UA"/>
        </w:rPr>
      </w:pPr>
      <w:r w:rsidRPr="005530FE">
        <w:rPr>
          <w:b/>
          <w:bCs/>
          <w:i/>
          <w:iCs/>
          <w:spacing w:val="-4"/>
          <w:sz w:val="22"/>
          <w:szCs w:val="22"/>
          <w:lang w:val="uk-UA"/>
        </w:rPr>
        <w:t>До реєстр. № 3</w:t>
      </w:r>
      <w:r w:rsidR="002A79B9">
        <w:rPr>
          <w:b/>
          <w:bCs/>
          <w:i/>
          <w:iCs/>
          <w:spacing w:val="-4"/>
          <w:sz w:val="22"/>
          <w:szCs w:val="22"/>
          <w:lang w:val="uk-UA"/>
        </w:rPr>
        <w:t>560</w:t>
      </w:r>
      <w:r w:rsidRPr="005530FE">
        <w:rPr>
          <w:b/>
          <w:bCs/>
          <w:i/>
          <w:iCs/>
          <w:spacing w:val="-4"/>
          <w:sz w:val="22"/>
          <w:szCs w:val="22"/>
          <w:lang w:val="uk-UA"/>
        </w:rPr>
        <w:t xml:space="preserve"> від </w:t>
      </w:r>
      <w:r w:rsidR="002A79B9">
        <w:rPr>
          <w:b/>
          <w:bCs/>
          <w:i/>
          <w:iCs/>
          <w:spacing w:val="-4"/>
          <w:sz w:val="22"/>
          <w:szCs w:val="22"/>
          <w:lang w:val="uk-UA"/>
        </w:rPr>
        <w:t>29</w:t>
      </w:r>
      <w:r w:rsidRPr="005530FE">
        <w:rPr>
          <w:b/>
          <w:bCs/>
          <w:i/>
          <w:iCs/>
          <w:spacing w:val="-4"/>
          <w:sz w:val="22"/>
          <w:szCs w:val="22"/>
          <w:lang w:val="uk-UA"/>
        </w:rPr>
        <w:t>.0</w:t>
      </w:r>
      <w:r w:rsidR="002A79B9">
        <w:rPr>
          <w:b/>
          <w:bCs/>
          <w:i/>
          <w:iCs/>
          <w:spacing w:val="-4"/>
          <w:sz w:val="22"/>
          <w:szCs w:val="22"/>
          <w:lang w:val="uk-UA"/>
        </w:rPr>
        <w:t>5</w:t>
      </w:r>
      <w:r w:rsidRPr="005530FE">
        <w:rPr>
          <w:b/>
          <w:bCs/>
          <w:i/>
          <w:iCs/>
          <w:spacing w:val="-4"/>
          <w:sz w:val="22"/>
          <w:szCs w:val="22"/>
          <w:lang w:val="uk-UA"/>
        </w:rPr>
        <w:t>.2020 р.</w:t>
      </w:r>
    </w:p>
    <w:p w:rsidR="005530FE" w:rsidRPr="005530FE" w:rsidRDefault="005530FE" w:rsidP="005530FE">
      <w:pPr>
        <w:ind w:firstLine="709"/>
        <w:jc w:val="right"/>
        <w:rPr>
          <w:spacing w:val="-4"/>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530FE" w:rsidRPr="005530FE" w:rsidTr="00821B6B">
        <w:tc>
          <w:tcPr>
            <w:tcW w:w="11957" w:type="dxa"/>
            <w:tcBorders>
              <w:top w:val="nil"/>
              <w:left w:val="nil"/>
              <w:bottom w:val="nil"/>
              <w:right w:val="nil"/>
            </w:tcBorders>
          </w:tcPr>
          <w:p w:rsidR="005530FE" w:rsidRPr="005530FE" w:rsidRDefault="005530FE" w:rsidP="005530FE">
            <w:pPr>
              <w:autoSpaceDE w:val="0"/>
              <w:autoSpaceDN w:val="0"/>
              <w:ind w:left="1454" w:hanging="284"/>
              <w:jc w:val="center"/>
              <w:rPr>
                <w:rFonts w:eastAsia="Calibri"/>
                <w:color w:val="002060"/>
                <w:sz w:val="32"/>
                <w:szCs w:val="32"/>
              </w:rPr>
            </w:pPr>
          </w:p>
          <w:p w:rsidR="005530FE" w:rsidRPr="005530FE" w:rsidRDefault="005530FE" w:rsidP="005530FE">
            <w:pPr>
              <w:autoSpaceDE w:val="0"/>
              <w:autoSpaceDN w:val="0"/>
              <w:jc w:val="center"/>
              <w:rPr>
                <w:rFonts w:eastAsia="Calibri"/>
                <w:color w:val="002060"/>
                <w:sz w:val="32"/>
                <w:szCs w:val="32"/>
              </w:rPr>
            </w:pPr>
          </w:p>
          <w:p w:rsidR="005530FE" w:rsidRPr="005530FE" w:rsidRDefault="005530FE" w:rsidP="005530FE">
            <w:pPr>
              <w:autoSpaceDE w:val="0"/>
              <w:autoSpaceDN w:val="0"/>
              <w:jc w:val="center"/>
              <w:rPr>
                <w:rFonts w:eastAsia="Calibri"/>
                <w:color w:val="002060"/>
                <w:sz w:val="32"/>
                <w:szCs w:val="32"/>
              </w:rPr>
            </w:pPr>
          </w:p>
          <w:p w:rsidR="005530FE" w:rsidRPr="005530FE" w:rsidRDefault="005530FE" w:rsidP="005530FE">
            <w:pPr>
              <w:autoSpaceDE w:val="0"/>
              <w:autoSpaceDN w:val="0"/>
              <w:spacing w:before="80"/>
              <w:jc w:val="center"/>
              <w:rPr>
                <w:rFonts w:eastAsia="Calibri"/>
                <w:color w:val="1829A8"/>
                <w:spacing w:val="20"/>
                <w:sz w:val="34"/>
                <w:szCs w:val="34"/>
              </w:rPr>
            </w:pPr>
            <w:r w:rsidRPr="005530FE">
              <w:rPr>
                <w:rFonts w:ascii="Calibri" w:eastAsia="Calibri" w:hAnsi="Calibri"/>
                <w:noProof/>
                <w:spacing w:val="20"/>
                <w:sz w:val="34"/>
                <w:szCs w:val="34"/>
                <w:lang w:val="uk-UA" w:eastAsia="uk-UA"/>
              </w:rPr>
              <w:drawing>
                <wp:anchor distT="360045" distB="0" distL="114300" distR="114300" simplePos="0" relativeHeight="251659264" behindDoc="0" locked="0" layoutInCell="1" allowOverlap="1" wp14:anchorId="1F933897" wp14:editId="6DEECF18">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5530FE">
              <w:rPr>
                <w:rFonts w:eastAsia="Calibri"/>
                <w:color w:val="1829A8"/>
                <w:spacing w:val="20"/>
                <w:sz w:val="34"/>
                <w:szCs w:val="34"/>
              </w:rPr>
              <w:t>ВЕРХОВНА РАДА УКРАЇНИ</w:t>
            </w:r>
          </w:p>
          <w:p w:rsidR="005530FE" w:rsidRPr="005530FE" w:rsidRDefault="005530FE" w:rsidP="005530FE">
            <w:pPr>
              <w:autoSpaceDE w:val="0"/>
              <w:autoSpaceDN w:val="0"/>
              <w:spacing w:before="100"/>
              <w:jc w:val="center"/>
              <w:rPr>
                <w:rFonts w:eastAsia="Calibri"/>
                <w:b/>
                <w:color w:val="1829A8"/>
                <w:spacing w:val="20"/>
              </w:rPr>
            </w:pPr>
            <w:proofErr w:type="spellStart"/>
            <w:r w:rsidRPr="005530FE">
              <w:rPr>
                <w:rFonts w:eastAsia="Calibri"/>
                <w:b/>
                <w:color w:val="1829A8"/>
                <w:spacing w:val="20"/>
              </w:rPr>
              <w:t>Комітет</w:t>
            </w:r>
            <w:proofErr w:type="spellEnd"/>
            <w:r w:rsidRPr="005530FE">
              <w:rPr>
                <w:rFonts w:eastAsia="Calibri"/>
                <w:b/>
                <w:color w:val="1829A8"/>
                <w:spacing w:val="20"/>
              </w:rPr>
              <w:t xml:space="preserve"> з </w:t>
            </w:r>
            <w:proofErr w:type="spellStart"/>
            <w:r w:rsidRPr="005530FE">
              <w:rPr>
                <w:rFonts w:eastAsia="Calibri"/>
                <w:b/>
                <w:color w:val="1829A8"/>
                <w:spacing w:val="20"/>
              </w:rPr>
              <w:t>питань</w:t>
            </w:r>
            <w:proofErr w:type="spellEnd"/>
            <w:r w:rsidRPr="005530FE">
              <w:rPr>
                <w:rFonts w:eastAsia="Calibri"/>
                <w:b/>
                <w:color w:val="1829A8"/>
                <w:spacing w:val="20"/>
              </w:rPr>
              <w:t xml:space="preserve"> </w:t>
            </w:r>
            <w:proofErr w:type="spellStart"/>
            <w:r w:rsidRPr="005530FE">
              <w:rPr>
                <w:rFonts w:eastAsia="Calibri"/>
                <w:b/>
                <w:color w:val="1829A8"/>
                <w:spacing w:val="20"/>
              </w:rPr>
              <w:t>правоохоронної</w:t>
            </w:r>
            <w:proofErr w:type="spellEnd"/>
            <w:r w:rsidRPr="005530FE">
              <w:rPr>
                <w:rFonts w:eastAsia="Calibri"/>
                <w:b/>
                <w:color w:val="1829A8"/>
                <w:spacing w:val="20"/>
              </w:rPr>
              <w:t xml:space="preserve"> діяльності</w:t>
            </w:r>
          </w:p>
          <w:p w:rsidR="005530FE" w:rsidRPr="005530FE" w:rsidRDefault="005530FE" w:rsidP="005530FE">
            <w:pPr>
              <w:autoSpaceDE w:val="0"/>
              <w:autoSpaceDN w:val="0"/>
              <w:spacing w:before="160" w:after="60"/>
              <w:jc w:val="center"/>
              <w:rPr>
                <w:rFonts w:ascii="Calibri" w:eastAsia="Calibri" w:hAnsi="Calibri"/>
                <w:color w:val="002060"/>
                <w:sz w:val="20"/>
                <w:szCs w:val="20"/>
              </w:rPr>
            </w:pPr>
            <w:r w:rsidRPr="005530FE">
              <w:rPr>
                <w:rFonts w:eastAsia="Calibri"/>
                <w:color w:val="1829A8"/>
                <w:sz w:val="20"/>
                <w:szCs w:val="20"/>
              </w:rPr>
              <w:t xml:space="preserve">01008, м.Київ-8, </w:t>
            </w:r>
            <w:proofErr w:type="spellStart"/>
            <w:r w:rsidRPr="005530FE">
              <w:rPr>
                <w:rFonts w:eastAsia="Calibri"/>
                <w:color w:val="1829A8"/>
                <w:sz w:val="20"/>
                <w:szCs w:val="20"/>
              </w:rPr>
              <w:t>вул</w:t>
            </w:r>
            <w:proofErr w:type="spellEnd"/>
            <w:r w:rsidRPr="005530FE">
              <w:rPr>
                <w:rFonts w:eastAsia="Calibri"/>
                <w:color w:val="1829A8"/>
                <w:sz w:val="20"/>
                <w:szCs w:val="20"/>
              </w:rPr>
              <w:t xml:space="preserve">. М. </w:t>
            </w:r>
            <w:proofErr w:type="spellStart"/>
            <w:r w:rsidRPr="005530FE">
              <w:rPr>
                <w:rFonts w:eastAsia="Calibri"/>
                <w:color w:val="1829A8"/>
                <w:sz w:val="20"/>
                <w:szCs w:val="20"/>
              </w:rPr>
              <w:t>Грушевського</w:t>
            </w:r>
            <w:proofErr w:type="spellEnd"/>
            <w:r w:rsidRPr="005530FE">
              <w:rPr>
                <w:rFonts w:eastAsia="Calibri"/>
                <w:color w:val="1829A8"/>
                <w:sz w:val="20"/>
                <w:szCs w:val="20"/>
              </w:rPr>
              <w:t>, 5, тел.: 255-35-06</w:t>
            </w:r>
          </w:p>
        </w:tc>
      </w:tr>
    </w:tbl>
    <w:tbl>
      <w:tblPr>
        <w:tblStyle w:val="1"/>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7"/>
        <w:gridCol w:w="8554"/>
        <w:gridCol w:w="1086"/>
      </w:tblGrid>
      <w:tr w:rsidR="005530FE" w:rsidRPr="005530FE" w:rsidTr="00821B6B">
        <w:tc>
          <w:tcPr>
            <w:tcW w:w="2247" w:type="dxa"/>
            <w:tcBorders>
              <w:top w:val="nil"/>
            </w:tcBorders>
          </w:tcPr>
          <w:p w:rsidR="005530FE" w:rsidRPr="005530FE" w:rsidRDefault="005530FE" w:rsidP="005530FE">
            <w:pPr>
              <w:autoSpaceDE w:val="0"/>
              <w:autoSpaceDN w:val="0"/>
              <w:jc w:val="center"/>
              <w:rPr>
                <w:color w:val="002060"/>
                <w:sz w:val="20"/>
                <w:szCs w:val="20"/>
              </w:rPr>
            </w:pPr>
          </w:p>
        </w:tc>
        <w:tc>
          <w:tcPr>
            <w:tcW w:w="8554" w:type="dxa"/>
          </w:tcPr>
          <w:p w:rsidR="005530FE" w:rsidRPr="005530FE" w:rsidRDefault="005530FE" w:rsidP="005530FE">
            <w:pPr>
              <w:autoSpaceDE w:val="0"/>
              <w:autoSpaceDN w:val="0"/>
              <w:jc w:val="center"/>
              <w:rPr>
                <w:color w:val="002060"/>
                <w:sz w:val="20"/>
                <w:szCs w:val="20"/>
              </w:rPr>
            </w:pPr>
          </w:p>
        </w:tc>
        <w:tc>
          <w:tcPr>
            <w:tcW w:w="1086" w:type="dxa"/>
            <w:tcBorders>
              <w:top w:val="nil"/>
            </w:tcBorders>
          </w:tcPr>
          <w:p w:rsidR="005530FE" w:rsidRPr="005530FE" w:rsidRDefault="005530FE" w:rsidP="005530FE">
            <w:pPr>
              <w:autoSpaceDE w:val="0"/>
              <w:autoSpaceDN w:val="0"/>
              <w:jc w:val="center"/>
              <w:rPr>
                <w:color w:val="002060"/>
                <w:sz w:val="20"/>
                <w:szCs w:val="20"/>
              </w:rPr>
            </w:pPr>
          </w:p>
        </w:tc>
      </w:tr>
    </w:tbl>
    <w:p w:rsidR="005530FE" w:rsidRPr="005530FE" w:rsidRDefault="005530FE" w:rsidP="005530FE">
      <w:pPr>
        <w:ind w:firstLine="709"/>
        <w:jc w:val="right"/>
        <w:rPr>
          <w:b/>
          <w:bCs/>
          <w:spacing w:val="-4"/>
          <w:sz w:val="28"/>
          <w:szCs w:val="28"/>
          <w:lang w:val="uk-UA"/>
        </w:rPr>
      </w:pPr>
    </w:p>
    <w:p w:rsidR="005530FE" w:rsidRPr="005530FE" w:rsidRDefault="005530FE" w:rsidP="005530FE">
      <w:pPr>
        <w:ind w:firstLine="709"/>
        <w:jc w:val="right"/>
        <w:rPr>
          <w:b/>
          <w:bCs/>
          <w:spacing w:val="-4"/>
          <w:sz w:val="28"/>
          <w:szCs w:val="28"/>
          <w:lang w:val="uk-UA"/>
        </w:rPr>
      </w:pPr>
    </w:p>
    <w:p w:rsidR="005530FE" w:rsidRPr="005530FE" w:rsidRDefault="005530FE" w:rsidP="005530FE">
      <w:pPr>
        <w:ind w:firstLine="709"/>
        <w:jc w:val="right"/>
        <w:rPr>
          <w:b/>
          <w:bCs/>
          <w:i/>
          <w:iCs/>
          <w:spacing w:val="-4"/>
          <w:sz w:val="28"/>
          <w:szCs w:val="28"/>
          <w:lang w:val="uk-UA"/>
        </w:rPr>
      </w:pPr>
      <w:r w:rsidRPr="005530FE">
        <w:rPr>
          <w:b/>
          <w:bCs/>
          <w:i/>
          <w:iCs/>
          <w:spacing w:val="-4"/>
          <w:sz w:val="28"/>
          <w:szCs w:val="28"/>
          <w:lang w:val="uk-UA"/>
        </w:rPr>
        <w:t>ВЕРХОВНА РАДА УКРАЇНИ</w:t>
      </w:r>
    </w:p>
    <w:p w:rsidR="00DD1CFB" w:rsidRPr="0061232B" w:rsidRDefault="00DD1CFB" w:rsidP="0061232B">
      <w:pPr>
        <w:spacing w:line="276" w:lineRule="auto"/>
        <w:ind w:firstLine="709"/>
        <w:jc w:val="both"/>
        <w:rPr>
          <w:spacing w:val="-4"/>
          <w:sz w:val="28"/>
          <w:szCs w:val="28"/>
          <w:lang w:val="uk-UA"/>
        </w:rPr>
      </w:pPr>
    </w:p>
    <w:p w:rsidR="00DD1CFB" w:rsidRPr="0061232B" w:rsidRDefault="00DD1CFB" w:rsidP="0061232B">
      <w:pPr>
        <w:spacing w:line="276" w:lineRule="auto"/>
        <w:ind w:firstLine="709"/>
        <w:jc w:val="both"/>
        <w:rPr>
          <w:sz w:val="28"/>
          <w:szCs w:val="28"/>
          <w:lang w:val="uk-UA"/>
        </w:rPr>
      </w:pPr>
      <w:r w:rsidRPr="0061232B">
        <w:rPr>
          <w:sz w:val="28"/>
          <w:szCs w:val="28"/>
          <w:lang w:val="uk-UA"/>
        </w:rPr>
        <w:t xml:space="preserve">Комітет Верховної Ради України з питань правоохоронної діяльності за дорученням Голови Верховної Ради України Д. Разумкова розглянув на своєму засіданні </w:t>
      </w:r>
      <w:r w:rsidR="00163E1E" w:rsidRPr="0061232B">
        <w:rPr>
          <w:sz w:val="28"/>
          <w:szCs w:val="28"/>
          <w:lang w:val="uk-UA"/>
        </w:rPr>
        <w:t>11</w:t>
      </w:r>
      <w:r w:rsidRPr="0061232B">
        <w:rPr>
          <w:sz w:val="28"/>
          <w:szCs w:val="28"/>
          <w:lang w:val="uk-UA"/>
        </w:rPr>
        <w:t xml:space="preserve"> </w:t>
      </w:r>
      <w:r w:rsidR="00163E1E" w:rsidRPr="0061232B">
        <w:rPr>
          <w:sz w:val="28"/>
          <w:szCs w:val="28"/>
          <w:lang w:val="uk-UA"/>
        </w:rPr>
        <w:t>листопада</w:t>
      </w:r>
      <w:r w:rsidRPr="0061232B">
        <w:rPr>
          <w:sz w:val="28"/>
          <w:szCs w:val="28"/>
          <w:lang w:val="uk-UA"/>
        </w:rPr>
        <w:t xml:space="preserve"> 2020 року (протокол № </w:t>
      </w:r>
      <w:r w:rsidR="00163E1E" w:rsidRPr="0061232B">
        <w:rPr>
          <w:sz w:val="28"/>
          <w:szCs w:val="28"/>
          <w:lang w:val="uk-UA"/>
        </w:rPr>
        <w:t>48</w:t>
      </w:r>
      <w:r w:rsidRPr="0061232B">
        <w:rPr>
          <w:sz w:val="28"/>
          <w:szCs w:val="28"/>
          <w:lang w:val="uk-UA"/>
        </w:rPr>
        <w:t>)</w:t>
      </w:r>
      <w:r w:rsidRPr="0061232B">
        <w:rPr>
          <w:b/>
          <w:sz w:val="28"/>
          <w:szCs w:val="28"/>
          <w:lang w:val="uk-UA"/>
        </w:rPr>
        <w:t xml:space="preserve"> </w:t>
      </w:r>
      <w:r w:rsidRPr="0061232B">
        <w:rPr>
          <w:sz w:val="28"/>
          <w:szCs w:val="28"/>
          <w:lang w:val="uk-UA"/>
        </w:rPr>
        <w:t xml:space="preserve">проект Закону України «Про </w:t>
      </w:r>
      <w:r w:rsidR="00163E1E" w:rsidRPr="0061232B">
        <w:rPr>
          <w:sz w:val="28"/>
          <w:szCs w:val="28"/>
          <w:lang w:val="uk-UA"/>
        </w:rPr>
        <w:t>внесення змін до деяких законодавчих актів України щодо удосконалення захисту професійної діяльності медичних та фармацевтичних працівників</w:t>
      </w:r>
      <w:r w:rsidRPr="0061232B">
        <w:rPr>
          <w:sz w:val="28"/>
          <w:szCs w:val="28"/>
          <w:lang w:val="uk-UA"/>
        </w:rPr>
        <w:t xml:space="preserve">» </w:t>
      </w:r>
      <w:r w:rsidRPr="0061232B">
        <w:rPr>
          <w:b/>
          <w:sz w:val="28"/>
          <w:szCs w:val="28"/>
          <w:lang w:val="uk-UA"/>
        </w:rPr>
        <w:t>(реєстр. № 3</w:t>
      </w:r>
      <w:r w:rsidR="00163E1E" w:rsidRPr="0061232B">
        <w:rPr>
          <w:b/>
          <w:sz w:val="28"/>
          <w:szCs w:val="28"/>
          <w:lang w:val="uk-UA"/>
        </w:rPr>
        <w:t>560</w:t>
      </w:r>
      <w:r w:rsidRPr="0061232B">
        <w:rPr>
          <w:b/>
          <w:sz w:val="28"/>
          <w:szCs w:val="28"/>
          <w:lang w:val="uk-UA"/>
        </w:rPr>
        <w:t>),</w:t>
      </w:r>
      <w:r w:rsidRPr="0061232B">
        <w:rPr>
          <w:sz w:val="28"/>
          <w:szCs w:val="28"/>
          <w:lang w:val="uk-UA"/>
        </w:rPr>
        <w:t xml:space="preserve"> </w:t>
      </w:r>
      <w:r w:rsidR="002B5F6A" w:rsidRPr="0061232B">
        <w:rPr>
          <w:sz w:val="28"/>
          <w:szCs w:val="28"/>
          <w:lang w:val="uk-UA"/>
        </w:rPr>
        <w:t>поданий народним депутатом України Кузьміних С.В. та іншими народними депутатами України.</w:t>
      </w:r>
    </w:p>
    <w:p w:rsidR="00DD1CFB" w:rsidRPr="0061232B" w:rsidRDefault="00DD1CFB" w:rsidP="0061232B">
      <w:pPr>
        <w:spacing w:line="276" w:lineRule="auto"/>
        <w:ind w:firstLine="708"/>
        <w:jc w:val="both"/>
        <w:rPr>
          <w:spacing w:val="-4"/>
          <w:sz w:val="28"/>
          <w:szCs w:val="28"/>
          <w:lang w:val="uk-UA"/>
        </w:rPr>
      </w:pPr>
      <w:r w:rsidRPr="0061232B">
        <w:rPr>
          <w:spacing w:val="-4"/>
          <w:sz w:val="28"/>
          <w:szCs w:val="28"/>
          <w:lang w:val="uk-UA"/>
        </w:rPr>
        <w:t xml:space="preserve">Законопроект розроблено з метою </w:t>
      </w:r>
      <w:r w:rsidR="002B5F6A" w:rsidRPr="0061232B">
        <w:rPr>
          <w:spacing w:val="-4"/>
          <w:sz w:val="28"/>
          <w:szCs w:val="28"/>
          <w:lang w:val="uk-UA"/>
        </w:rPr>
        <w:t>посилення відповідальності за посягання на життя і здоров’я, захоплення як заручника, погрозу або насильство щодо медичних та фармацевтичних працівників у зв’язку з виконанням ними службових та професійних обов'язків.</w:t>
      </w:r>
    </w:p>
    <w:p w:rsidR="00901A2C" w:rsidRPr="0061232B" w:rsidRDefault="00901A2C" w:rsidP="0061232B">
      <w:pPr>
        <w:shd w:val="clear" w:color="auto" w:fill="FFFFFF"/>
        <w:spacing w:line="276" w:lineRule="auto"/>
        <w:ind w:firstLine="708"/>
        <w:jc w:val="both"/>
        <w:rPr>
          <w:sz w:val="28"/>
          <w:szCs w:val="28"/>
          <w:lang w:val="uk-UA"/>
        </w:rPr>
      </w:pPr>
      <w:r w:rsidRPr="0061232B">
        <w:rPr>
          <w:sz w:val="28"/>
          <w:szCs w:val="28"/>
          <w:lang w:val="uk-UA"/>
        </w:rPr>
        <w:t xml:space="preserve">Проектом пропонується доповнити Кримінальний кодекс України </w:t>
      </w:r>
      <w:r w:rsidR="0061232B" w:rsidRPr="0061232B">
        <w:rPr>
          <w:sz w:val="28"/>
          <w:szCs w:val="28"/>
          <w:lang w:val="uk-UA"/>
        </w:rPr>
        <w:t xml:space="preserve">(далі – КК) </w:t>
      </w:r>
      <w:r w:rsidRPr="0061232B">
        <w:rPr>
          <w:sz w:val="28"/>
          <w:szCs w:val="28"/>
          <w:lang w:val="uk-UA"/>
        </w:rPr>
        <w:t>новими статтями, у яких передбачається відповідальність за:</w:t>
      </w:r>
    </w:p>
    <w:p w:rsidR="00901A2C" w:rsidRPr="0061232B" w:rsidRDefault="00901A2C" w:rsidP="0061232B">
      <w:pPr>
        <w:shd w:val="clear" w:color="auto" w:fill="FFFFFF"/>
        <w:spacing w:line="276" w:lineRule="auto"/>
        <w:ind w:firstLine="708"/>
        <w:jc w:val="both"/>
        <w:rPr>
          <w:sz w:val="28"/>
          <w:szCs w:val="28"/>
          <w:lang w:val="uk-UA"/>
        </w:rPr>
      </w:pPr>
      <w:r w:rsidRPr="0061232B">
        <w:rPr>
          <w:sz w:val="28"/>
          <w:szCs w:val="28"/>
          <w:lang w:val="uk-UA"/>
        </w:rPr>
        <w:t>- посягання на життя медичного або фармацевтичного працівника (стаття 348</w:t>
      </w:r>
      <w:r w:rsidRPr="0061232B">
        <w:rPr>
          <w:sz w:val="28"/>
          <w:szCs w:val="28"/>
          <w:vertAlign w:val="superscript"/>
          <w:lang w:val="uk-UA"/>
        </w:rPr>
        <w:t>2</w:t>
      </w:r>
      <w:r w:rsidR="0061232B" w:rsidRPr="0061232B">
        <w:rPr>
          <w:sz w:val="28"/>
          <w:szCs w:val="28"/>
          <w:vertAlign w:val="superscript"/>
        </w:rPr>
        <w:t xml:space="preserve"> </w:t>
      </w:r>
      <w:r w:rsidR="0061232B" w:rsidRPr="0061232B">
        <w:rPr>
          <w:sz w:val="28"/>
          <w:szCs w:val="28"/>
          <w:lang w:val="uk-UA"/>
        </w:rPr>
        <w:t>КК у редакції проекту</w:t>
      </w:r>
      <w:r w:rsidRPr="0061232B">
        <w:rPr>
          <w:sz w:val="28"/>
          <w:szCs w:val="28"/>
          <w:lang w:val="uk-UA"/>
        </w:rPr>
        <w:t>);</w:t>
      </w:r>
    </w:p>
    <w:p w:rsidR="00901A2C" w:rsidRPr="0061232B" w:rsidRDefault="00901A2C" w:rsidP="0061232B">
      <w:pPr>
        <w:shd w:val="clear" w:color="auto" w:fill="FFFFFF"/>
        <w:spacing w:line="276" w:lineRule="auto"/>
        <w:ind w:firstLine="708"/>
        <w:jc w:val="both"/>
        <w:rPr>
          <w:sz w:val="28"/>
          <w:szCs w:val="28"/>
          <w:lang w:val="uk-UA"/>
        </w:rPr>
      </w:pPr>
      <w:r w:rsidRPr="0061232B">
        <w:rPr>
          <w:sz w:val="28"/>
          <w:szCs w:val="28"/>
          <w:lang w:val="uk-UA"/>
        </w:rPr>
        <w:t>- захоплення медичного працівника як заручника (стаття 349</w:t>
      </w:r>
      <w:r w:rsidRPr="0061232B">
        <w:rPr>
          <w:sz w:val="28"/>
          <w:szCs w:val="28"/>
          <w:vertAlign w:val="superscript"/>
          <w:lang w:val="uk-UA"/>
        </w:rPr>
        <w:t>2</w:t>
      </w:r>
      <w:r w:rsidR="0061232B" w:rsidRPr="0061232B">
        <w:rPr>
          <w:sz w:val="28"/>
          <w:szCs w:val="28"/>
          <w:vertAlign w:val="superscript"/>
          <w:lang w:val="uk-UA"/>
        </w:rPr>
        <w:t xml:space="preserve"> </w:t>
      </w:r>
      <w:r w:rsidR="0061232B" w:rsidRPr="0061232B">
        <w:rPr>
          <w:color w:val="000000"/>
          <w:sz w:val="28"/>
          <w:szCs w:val="28"/>
          <w:lang w:val="uk-UA"/>
        </w:rPr>
        <w:t>КК у редакції проекту</w:t>
      </w:r>
      <w:r w:rsidRPr="0061232B">
        <w:rPr>
          <w:sz w:val="28"/>
          <w:szCs w:val="28"/>
          <w:lang w:val="uk-UA"/>
        </w:rPr>
        <w:t>);</w:t>
      </w:r>
    </w:p>
    <w:p w:rsidR="00DD1CFB" w:rsidRPr="0061232B" w:rsidRDefault="0061232B" w:rsidP="0061232B">
      <w:pPr>
        <w:shd w:val="clear" w:color="auto" w:fill="FFFFFF"/>
        <w:spacing w:line="276" w:lineRule="auto"/>
        <w:ind w:firstLine="708"/>
        <w:jc w:val="both"/>
        <w:rPr>
          <w:bCs/>
          <w:spacing w:val="-10"/>
          <w:sz w:val="28"/>
          <w:szCs w:val="28"/>
          <w:lang w:val="uk-UA" w:eastAsia="uk-UA"/>
        </w:rPr>
      </w:pPr>
      <w:r w:rsidRPr="0061232B">
        <w:rPr>
          <w:sz w:val="28"/>
          <w:szCs w:val="28"/>
          <w:lang w:val="uk-UA"/>
        </w:rPr>
        <w:t xml:space="preserve">- </w:t>
      </w:r>
      <w:r w:rsidR="00901A2C" w:rsidRPr="0061232B">
        <w:rPr>
          <w:sz w:val="28"/>
          <w:szCs w:val="28"/>
          <w:lang w:val="uk-UA"/>
        </w:rPr>
        <w:t>погрозу або насильство щодо медичного або фармацевтичного працівника (стаття 350</w:t>
      </w:r>
      <w:r w:rsidR="00901A2C" w:rsidRPr="0061232B">
        <w:rPr>
          <w:sz w:val="28"/>
          <w:szCs w:val="28"/>
          <w:vertAlign w:val="superscript"/>
          <w:lang w:val="uk-UA"/>
        </w:rPr>
        <w:t>1</w:t>
      </w:r>
      <w:r w:rsidRPr="0061232B">
        <w:rPr>
          <w:sz w:val="28"/>
          <w:szCs w:val="28"/>
          <w:vertAlign w:val="superscript"/>
          <w:lang w:val="uk-UA"/>
        </w:rPr>
        <w:t xml:space="preserve"> </w:t>
      </w:r>
      <w:r w:rsidRPr="0061232B">
        <w:rPr>
          <w:color w:val="000000"/>
          <w:sz w:val="28"/>
          <w:szCs w:val="28"/>
          <w:lang w:val="uk-UA"/>
        </w:rPr>
        <w:t>КК у редакції проекту</w:t>
      </w:r>
      <w:r w:rsidR="00901A2C" w:rsidRPr="0061232B">
        <w:rPr>
          <w:sz w:val="28"/>
          <w:szCs w:val="28"/>
          <w:lang w:val="uk-UA"/>
        </w:rPr>
        <w:t>).</w:t>
      </w:r>
      <w:r w:rsidR="00DD1CFB" w:rsidRPr="0061232B">
        <w:rPr>
          <w:bCs/>
          <w:spacing w:val="-10"/>
          <w:sz w:val="28"/>
          <w:szCs w:val="28"/>
          <w:lang w:val="uk-UA" w:eastAsia="uk-UA"/>
        </w:rPr>
        <w:t xml:space="preserve"> </w:t>
      </w:r>
    </w:p>
    <w:p w:rsidR="0061232B" w:rsidRPr="0061232B" w:rsidRDefault="00DD1CFB" w:rsidP="0061232B">
      <w:pPr>
        <w:shd w:val="clear" w:color="auto" w:fill="FFFFFF"/>
        <w:spacing w:line="276" w:lineRule="auto"/>
        <w:ind w:firstLine="708"/>
        <w:jc w:val="both"/>
        <w:rPr>
          <w:bCs/>
          <w:spacing w:val="-10"/>
          <w:sz w:val="28"/>
          <w:szCs w:val="28"/>
          <w:lang w:val="uk-UA" w:eastAsia="uk-UA"/>
        </w:rPr>
      </w:pPr>
      <w:r w:rsidRPr="0061232B">
        <w:rPr>
          <w:bCs/>
          <w:spacing w:val="-10"/>
          <w:sz w:val="28"/>
          <w:szCs w:val="28"/>
          <w:lang w:val="uk-UA" w:eastAsia="uk-UA"/>
        </w:rPr>
        <w:t xml:space="preserve">Також, законопроектом пропонується </w:t>
      </w:r>
      <w:proofErr w:type="spellStart"/>
      <w:r w:rsidR="0061232B" w:rsidRPr="0061232B">
        <w:rPr>
          <w:bCs/>
          <w:spacing w:val="-10"/>
          <w:sz w:val="28"/>
          <w:szCs w:val="28"/>
          <w:lang w:val="uk-UA" w:eastAsia="uk-UA"/>
        </w:rPr>
        <w:t>внести</w:t>
      </w:r>
      <w:proofErr w:type="spellEnd"/>
      <w:r w:rsidR="0061232B" w:rsidRPr="0061232B">
        <w:rPr>
          <w:bCs/>
          <w:spacing w:val="-10"/>
          <w:sz w:val="28"/>
          <w:szCs w:val="28"/>
          <w:lang w:val="uk-UA" w:eastAsia="uk-UA"/>
        </w:rPr>
        <w:t xml:space="preserve"> зміни до статті 77 Закону України «Основи законодавства України про охорону здоров’я», якими надати медичним працівникам бригад екстреної (швидкої) медичної допомоги, медичним працівникам, які надають первинну медичну допомогу, медичним працівникам, які надають амбулаторну психіатричну допомогу, а також працівникам мобільних бригад паліативної допомоги, право на придбання у власність та використання травматичної зброї для забезпечення власної безпеки під час виконання ними своїх службових або професійних обов’язків. </w:t>
      </w:r>
    </w:p>
    <w:p w:rsidR="005530FE" w:rsidRDefault="00DD1CFB" w:rsidP="0061232B">
      <w:pPr>
        <w:shd w:val="clear" w:color="auto" w:fill="FFFFFF"/>
        <w:spacing w:line="276" w:lineRule="auto"/>
        <w:ind w:firstLine="708"/>
        <w:jc w:val="both"/>
        <w:rPr>
          <w:sz w:val="28"/>
          <w:szCs w:val="28"/>
          <w:lang w:val="uk-UA"/>
        </w:rPr>
      </w:pPr>
      <w:r w:rsidRPr="0061232B">
        <w:rPr>
          <w:sz w:val="28"/>
          <w:szCs w:val="28"/>
          <w:lang w:val="uk-UA"/>
        </w:rPr>
        <w:lastRenderedPageBreak/>
        <w:t>Проаналізувавши законопроект, народні депутати України – чл</w:t>
      </w:r>
      <w:r w:rsidR="005530FE">
        <w:rPr>
          <w:sz w:val="28"/>
          <w:szCs w:val="28"/>
          <w:lang w:val="uk-UA"/>
        </w:rPr>
        <w:t>ени Комітету зазначили, що ч</w:t>
      </w:r>
      <w:r w:rsidR="005530FE" w:rsidRPr="005530FE">
        <w:rPr>
          <w:sz w:val="28"/>
          <w:szCs w:val="28"/>
          <w:lang w:val="uk-UA"/>
        </w:rPr>
        <w:t>инним КК України вже передбачено відповідальність за дії, які проект</w:t>
      </w:r>
      <w:r w:rsidR="005530FE">
        <w:rPr>
          <w:sz w:val="28"/>
          <w:szCs w:val="28"/>
          <w:lang w:val="uk-UA"/>
        </w:rPr>
        <w:t xml:space="preserve">ом пропонується </w:t>
      </w:r>
      <w:proofErr w:type="spellStart"/>
      <w:r w:rsidR="005530FE">
        <w:rPr>
          <w:sz w:val="28"/>
          <w:szCs w:val="28"/>
          <w:lang w:val="uk-UA"/>
        </w:rPr>
        <w:t>криміналізувати</w:t>
      </w:r>
      <w:proofErr w:type="spellEnd"/>
      <w:r w:rsidR="005530FE">
        <w:rPr>
          <w:sz w:val="28"/>
          <w:szCs w:val="28"/>
          <w:lang w:val="uk-UA"/>
        </w:rPr>
        <w:t>, зокрема:</w:t>
      </w:r>
    </w:p>
    <w:p w:rsidR="00DD1CFB" w:rsidRDefault="005530FE" w:rsidP="0061232B">
      <w:pPr>
        <w:shd w:val="clear" w:color="auto" w:fill="FFFFFF"/>
        <w:spacing w:line="276" w:lineRule="auto"/>
        <w:ind w:firstLine="708"/>
        <w:jc w:val="both"/>
        <w:rPr>
          <w:sz w:val="28"/>
          <w:szCs w:val="28"/>
          <w:lang w:val="uk-UA"/>
        </w:rPr>
      </w:pPr>
      <w:r>
        <w:rPr>
          <w:sz w:val="28"/>
          <w:szCs w:val="28"/>
          <w:lang w:val="uk-UA"/>
        </w:rPr>
        <w:t xml:space="preserve">- </w:t>
      </w:r>
      <w:r w:rsidRPr="005530FE">
        <w:rPr>
          <w:sz w:val="28"/>
          <w:szCs w:val="28"/>
          <w:lang w:val="uk-UA"/>
        </w:rPr>
        <w:t>вбивство або замах на вбивство медичного або фармацевтичного працівника у зв’язку із виконанням ним своїх професійних обов’язків (стаття 348</w:t>
      </w:r>
      <w:r w:rsidRPr="005530FE">
        <w:rPr>
          <w:sz w:val="28"/>
          <w:szCs w:val="28"/>
          <w:vertAlign w:val="superscript"/>
          <w:lang w:val="uk-UA"/>
        </w:rPr>
        <w:t>2</w:t>
      </w:r>
      <w:r w:rsidRPr="005530FE">
        <w:rPr>
          <w:sz w:val="28"/>
          <w:szCs w:val="28"/>
          <w:lang w:val="uk-UA"/>
        </w:rPr>
        <w:t xml:space="preserve"> КК у редакції проекту) підлягають кваліфікації за пунктом 8 частини другої статті 115 КК України (Умисне вбивство особи чи її близького родича у зв'язку з виконанням цією особою службового або громадського обов'язку), яка передбачає максимальне покарання у виді довічного позбавлення волі</w:t>
      </w:r>
      <w:r>
        <w:rPr>
          <w:sz w:val="28"/>
          <w:szCs w:val="28"/>
          <w:lang w:val="uk-UA"/>
        </w:rPr>
        <w:t>;</w:t>
      </w:r>
    </w:p>
    <w:p w:rsidR="005530FE" w:rsidRDefault="005530FE" w:rsidP="0061232B">
      <w:pPr>
        <w:shd w:val="clear" w:color="auto" w:fill="FFFFFF"/>
        <w:spacing w:line="276" w:lineRule="auto"/>
        <w:ind w:firstLine="708"/>
        <w:jc w:val="both"/>
        <w:rPr>
          <w:sz w:val="28"/>
          <w:szCs w:val="28"/>
          <w:lang w:val="uk-UA"/>
        </w:rPr>
      </w:pPr>
      <w:r>
        <w:rPr>
          <w:sz w:val="28"/>
          <w:szCs w:val="28"/>
          <w:lang w:val="uk-UA"/>
        </w:rPr>
        <w:t>- з</w:t>
      </w:r>
      <w:r w:rsidRPr="005530FE">
        <w:rPr>
          <w:sz w:val="28"/>
          <w:szCs w:val="28"/>
          <w:lang w:val="uk-UA"/>
        </w:rPr>
        <w:t>ахоплення медичного працівника як заручника (стаття 349</w:t>
      </w:r>
      <w:r w:rsidRPr="005530FE">
        <w:rPr>
          <w:sz w:val="28"/>
          <w:szCs w:val="28"/>
          <w:vertAlign w:val="superscript"/>
          <w:lang w:val="uk-UA"/>
        </w:rPr>
        <w:t>2</w:t>
      </w:r>
      <w:r w:rsidRPr="005530FE">
        <w:rPr>
          <w:sz w:val="28"/>
          <w:szCs w:val="28"/>
          <w:lang w:val="uk-UA"/>
        </w:rPr>
        <w:t xml:space="preserve"> у редакції проекту) на сьогодні утворює склад злочину, передбачений статтею 147 КК України (Захоплення заручників), та карається позбавленням волі на строк до 15 років;</w:t>
      </w:r>
    </w:p>
    <w:p w:rsidR="005530FE" w:rsidRPr="005530FE" w:rsidRDefault="005530FE" w:rsidP="0061232B">
      <w:pPr>
        <w:shd w:val="clear" w:color="auto" w:fill="FFFFFF"/>
        <w:spacing w:line="276" w:lineRule="auto"/>
        <w:ind w:firstLine="708"/>
        <w:jc w:val="both"/>
        <w:rPr>
          <w:sz w:val="28"/>
          <w:szCs w:val="28"/>
          <w:lang w:val="uk-UA"/>
        </w:rPr>
      </w:pPr>
      <w:r>
        <w:rPr>
          <w:sz w:val="28"/>
          <w:szCs w:val="28"/>
          <w:lang w:val="uk-UA"/>
        </w:rPr>
        <w:t>- п</w:t>
      </w:r>
      <w:r w:rsidRPr="005530FE">
        <w:rPr>
          <w:sz w:val="28"/>
          <w:szCs w:val="28"/>
          <w:lang w:val="uk-UA"/>
        </w:rPr>
        <w:t>огроза або насильство щодо медичного або фармацевтичного працівника (стаття 350</w:t>
      </w:r>
      <w:r w:rsidRPr="005530FE">
        <w:rPr>
          <w:sz w:val="28"/>
          <w:szCs w:val="28"/>
          <w:vertAlign w:val="superscript"/>
          <w:lang w:val="uk-UA"/>
        </w:rPr>
        <w:t>1</w:t>
      </w:r>
      <w:r w:rsidRPr="005530FE">
        <w:rPr>
          <w:sz w:val="28"/>
          <w:szCs w:val="28"/>
          <w:lang w:val="uk-UA"/>
        </w:rPr>
        <w:t xml:space="preserve"> у редакції проекту) залежно від конкретних обставин справи підпадають під ознаки складу злочинів, передбачених статтями 121 (Умисне тяжке тілесне ушкодження), 122 (Умисне середньої тяжкості тілесне ушкодження), 126 (Побої і мордування), 129 (Погроза вбивством) КК України;</w:t>
      </w:r>
    </w:p>
    <w:p w:rsidR="005530FE" w:rsidRDefault="005530FE" w:rsidP="0061232B">
      <w:pPr>
        <w:spacing w:line="276" w:lineRule="auto"/>
        <w:ind w:firstLine="709"/>
        <w:jc w:val="both"/>
        <w:rPr>
          <w:spacing w:val="-4"/>
          <w:sz w:val="28"/>
          <w:szCs w:val="28"/>
          <w:lang w:val="uk-UA"/>
        </w:rPr>
      </w:pPr>
      <w:r w:rsidRPr="005530FE">
        <w:rPr>
          <w:spacing w:val="-4"/>
          <w:sz w:val="28"/>
          <w:szCs w:val="28"/>
          <w:lang w:val="uk-UA"/>
        </w:rPr>
        <w:t>Недоречним вбачається передбачати у статті 77 Закону України «Основи законодавства України про охорону здоров’я», що «відповідальність за скоєння злочину проти медичного або фармацевтичного працівника прирівнюється до відповідальності за скоєння таких же дій проти працівника правоохоронного органу», оскільки наявність у КК України спеціальних норм про відповідальність за вчинення злочинів стосовно працівників правоохоронних органів обумовлена специфікою їхньої діяльності.</w:t>
      </w:r>
    </w:p>
    <w:p w:rsidR="005530FE" w:rsidRDefault="005530FE" w:rsidP="0061232B">
      <w:pPr>
        <w:spacing w:line="276" w:lineRule="auto"/>
        <w:ind w:firstLine="709"/>
        <w:jc w:val="both"/>
        <w:rPr>
          <w:spacing w:val="-4"/>
          <w:sz w:val="28"/>
          <w:szCs w:val="28"/>
          <w:lang w:val="uk-UA"/>
        </w:rPr>
      </w:pPr>
      <w:r w:rsidRPr="005530FE">
        <w:rPr>
          <w:spacing w:val="-4"/>
          <w:sz w:val="28"/>
          <w:szCs w:val="28"/>
          <w:lang w:val="uk-UA"/>
        </w:rPr>
        <w:t>Головне науково-експертне управління Апарату Верховної Ради України також висловило ряд зауважень до законопроекту.</w:t>
      </w:r>
    </w:p>
    <w:p w:rsidR="00DD1CFB" w:rsidRPr="0061232B" w:rsidRDefault="00DD1CFB" w:rsidP="0061232B">
      <w:pPr>
        <w:spacing w:line="276" w:lineRule="auto"/>
        <w:ind w:firstLine="709"/>
        <w:jc w:val="both"/>
        <w:rPr>
          <w:spacing w:val="-4"/>
          <w:sz w:val="28"/>
          <w:szCs w:val="28"/>
          <w:lang w:val="uk-UA"/>
        </w:rPr>
      </w:pPr>
      <w:r w:rsidRPr="0061232B">
        <w:rPr>
          <w:spacing w:val="-4"/>
          <w:sz w:val="28"/>
          <w:szCs w:val="28"/>
          <w:lang w:val="uk-UA"/>
        </w:rPr>
        <w:t xml:space="preserve">Верховний Суд </w:t>
      </w:r>
      <w:r w:rsidR="002A79B9">
        <w:rPr>
          <w:spacing w:val="-4"/>
          <w:sz w:val="28"/>
          <w:szCs w:val="28"/>
          <w:lang w:val="uk-UA"/>
        </w:rPr>
        <w:t>надав</w:t>
      </w:r>
      <w:r w:rsidRPr="0061232B">
        <w:rPr>
          <w:spacing w:val="-4"/>
          <w:sz w:val="28"/>
          <w:szCs w:val="28"/>
          <w:lang w:val="uk-UA"/>
        </w:rPr>
        <w:t xml:space="preserve"> низку зауважень до законопроекту та рекомендує його відхилити.</w:t>
      </w:r>
    </w:p>
    <w:p w:rsidR="00DD1CFB" w:rsidRDefault="005530FE" w:rsidP="0061232B">
      <w:pPr>
        <w:spacing w:line="276" w:lineRule="auto"/>
        <w:ind w:firstLine="709"/>
        <w:jc w:val="both"/>
        <w:rPr>
          <w:spacing w:val="-4"/>
          <w:sz w:val="28"/>
          <w:szCs w:val="28"/>
          <w:lang w:val="uk-UA"/>
        </w:rPr>
      </w:pPr>
      <w:r>
        <w:rPr>
          <w:spacing w:val="-4"/>
          <w:sz w:val="28"/>
          <w:szCs w:val="28"/>
          <w:lang w:val="uk-UA"/>
        </w:rPr>
        <w:t>Міністерство внутрішніх справ України</w:t>
      </w:r>
      <w:r w:rsidR="00DD1CFB" w:rsidRPr="0061232B">
        <w:rPr>
          <w:spacing w:val="-4"/>
          <w:sz w:val="28"/>
          <w:szCs w:val="28"/>
          <w:lang w:val="uk-UA"/>
        </w:rPr>
        <w:t xml:space="preserve"> висловило ряд </w:t>
      </w:r>
      <w:r>
        <w:rPr>
          <w:spacing w:val="-4"/>
          <w:sz w:val="28"/>
          <w:szCs w:val="28"/>
          <w:lang w:val="uk-UA"/>
        </w:rPr>
        <w:t>зауважень</w:t>
      </w:r>
      <w:r w:rsidR="00DD1CFB" w:rsidRPr="0061232B">
        <w:rPr>
          <w:spacing w:val="-4"/>
          <w:sz w:val="28"/>
          <w:szCs w:val="28"/>
          <w:lang w:val="uk-UA"/>
        </w:rPr>
        <w:t xml:space="preserve"> до законопроекту та зазначає про необхідність його доопрацювання.</w:t>
      </w:r>
    </w:p>
    <w:p w:rsidR="005530FE" w:rsidRDefault="005530FE" w:rsidP="0061232B">
      <w:pPr>
        <w:spacing w:line="276" w:lineRule="auto"/>
        <w:ind w:firstLine="709"/>
        <w:jc w:val="both"/>
        <w:rPr>
          <w:spacing w:val="-4"/>
          <w:sz w:val="28"/>
          <w:szCs w:val="28"/>
          <w:lang w:val="uk-UA"/>
        </w:rPr>
      </w:pPr>
      <w:r>
        <w:rPr>
          <w:spacing w:val="-4"/>
          <w:sz w:val="28"/>
          <w:szCs w:val="28"/>
          <w:lang w:val="uk-UA"/>
        </w:rPr>
        <w:t>Міністерство юстиції України зауважує, що питання удосконалення захисту професійної діяльності медичних та фармацевтичних працівників не потребує внесення змін до кримінального законодавства.</w:t>
      </w:r>
    </w:p>
    <w:p w:rsidR="005530FE" w:rsidRDefault="005530FE" w:rsidP="0061232B">
      <w:pPr>
        <w:spacing w:line="276" w:lineRule="auto"/>
        <w:ind w:firstLine="709"/>
        <w:jc w:val="both"/>
        <w:rPr>
          <w:spacing w:val="-4"/>
          <w:sz w:val="28"/>
          <w:szCs w:val="28"/>
          <w:lang w:val="uk-UA"/>
        </w:rPr>
      </w:pPr>
      <w:r w:rsidRPr="005530FE">
        <w:rPr>
          <w:spacing w:val="-4"/>
          <w:sz w:val="28"/>
          <w:szCs w:val="28"/>
          <w:lang w:val="uk-UA"/>
        </w:rPr>
        <w:t>Національна поліція України</w:t>
      </w:r>
      <w:r>
        <w:rPr>
          <w:spacing w:val="-4"/>
          <w:sz w:val="28"/>
          <w:szCs w:val="28"/>
          <w:lang w:val="uk-UA"/>
        </w:rPr>
        <w:t xml:space="preserve"> </w:t>
      </w:r>
      <w:bookmarkStart w:id="0" w:name="_GoBack"/>
      <w:bookmarkEnd w:id="0"/>
      <w:r>
        <w:rPr>
          <w:spacing w:val="-4"/>
          <w:sz w:val="28"/>
          <w:szCs w:val="28"/>
          <w:lang w:val="uk-UA"/>
        </w:rPr>
        <w:t>зазначає, що прийняття запропонованих змін може створити ситуацію небажаної конкуренції кримінально-правових норм, що, у свою чергу, викликатиме труднощі під час їх практичного застосування.</w:t>
      </w:r>
    </w:p>
    <w:p w:rsidR="00DD1CFB" w:rsidRPr="005530FE" w:rsidRDefault="00DD1CFB" w:rsidP="0061232B">
      <w:pPr>
        <w:spacing w:line="276" w:lineRule="auto"/>
        <w:ind w:firstLine="709"/>
        <w:jc w:val="both"/>
        <w:rPr>
          <w:spacing w:val="-4"/>
          <w:sz w:val="28"/>
          <w:szCs w:val="28"/>
          <w:lang w:val="uk-UA"/>
        </w:rPr>
      </w:pPr>
      <w:r w:rsidRPr="0061232B">
        <w:rPr>
          <w:spacing w:val="-4"/>
          <w:sz w:val="28"/>
          <w:szCs w:val="28"/>
          <w:lang w:val="uk-UA"/>
        </w:rPr>
        <w:t>Націон</w:t>
      </w:r>
      <w:r w:rsidR="005530FE">
        <w:rPr>
          <w:spacing w:val="-4"/>
          <w:sz w:val="28"/>
          <w:szCs w:val="28"/>
          <w:lang w:val="uk-UA"/>
        </w:rPr>
        <w:t xml:space="preserve">альна академія внутрішніх справ висловлює численні зауваження до законопроекту та звертає увагу, що основною підставою для криміналізації вважається суспільна небезпека діяння, а її завдання полягає в адекватному впливі на суспільні відносини, що регулюються. У цьому контексті передбачені КК </w:t>
      </w:r>
      <w:r w:rsidR="005530FE">
        <w:rPr>
          <w:spacing w:val="-4"/>
          <w:sz w:val="28"/>
          <w:szCs w:val="28"/>
          <w:lang w:val="uk-UA"/>
        </w:rPr>
        <w:lastRenderedPageBreak/>
        <w:t>України загальні кримінально-правові норми є достатніми і запровадження спеціальних норм, про які йдеться в законопроекті, недоцільне.</w:t>
      </w:r>
    </w:p>
    <w:p w:rsidR="00DD1CFB" w:rsidRPr="0061232B" w:rsidRDefault="00DD1CFB" w:rsidP="0061232B">
      <w:pPr>
        <w:spacing w:line="276" w:lineRule="auto"/>
        <w:ind w:firstLine="709"/>
        <w:jc w:val="both"/>
        <w:rPr>
          <w:spacing w:val="-4"/>
          <w:sz w:val="28"/>
          <w:szCs w:val="28"/>
          <w:lang w:val="uk-UA"/>
        </w:rPr>
      </w:pPr>
      <w:r w:rsidRPr="0061232B">
        <w:rPr>
          <w:sz w:val="28"/>
          <w:szCs w:val="28"/>
          <w:lang w:val="uk-UA"/>
        </w:rPr>
        <w:t xml:space="preserve">Заслухавши інформацію підкомітету </w:t>
      </w:r>
      <w:r w:rsidR="002A79B9" w:rsidRPr="002A79B9">
        <w:rPr>
          <w:sz w:val="28"/>
          <w:szCs w:val="28"/>
          <w:lang w:val="uk-UA"/>
        </w:rPr>
        <w:t>з питань організації охорони громадської безпеки і порядку</w:t>
      </w:r>
      <w:r w:rsidRPr="0061232B">
        <w:rPr>
          <w:sz w:val="28"/>
          <w:szCs w:val="28"/>
          <w:lang w:val="uk-UA"/>
        </w:rPr>
        <w:t xml:space="preserve">, Комітет рекомендує Верховній Раді України відповідно до пункту 2 частини першої статті 114 Регламенту Верховної Ради України проект Закону України «Про </w:t>
      </w:r>
      <w:r w:rsidR="002A79B9" w:rsidRPr="002A79B9">
        <w:rPr>
          <w:sz w:val="28"/>
          <w:szCs w:val="28"/>
          <w:lang w:val="uk-UA"/>
        </w:rPr>
        <w:t>внесення змін до деяких законодавчих актів України щодо удосконалення захисту професійної діяльності медичних та фармацевтичних працівників</w:t>
      </w:r>
      <w:r w:rsidRPr="0061232B">
        <w:rPr>
          <w:sz w:val="28"/>
          <w:szCs w:val="28"/>
          <w:lang w:val="uk-UA"/>
        </w:rPr>
        <w:t xml:space="preserve">» (реєстр. № </w:t>
      </w:r>
      <w:r w:rsidR="002A79B9" w:rsidRPr="002A79B9">
        <w:rPr>
          <w:sz w:val="28"/>
          <w:szCs w:val="28"/>
          <w:lang w:val="uk-UA"/>
        </w:rPr>
        <w:t>3560</w:t>
      </w:r>
      <w:r w:rsidRPr="0061232B">
        <w:rPr>
          <w:sz w:val="28"/>
          <w:szCs w:val="28"/>
          <w:lang w:val="uk-UA"/>
        </w:rPr>
        <w:t>) відхилити.</w:t>
      </w:r>
    </w:p>
    <w:p w:rsidR="00DD1CFB" w:rsidRPr="0061232B" w:rsidRDefault="00DD1CFB" w:rsidP="0061232B">
      <w:pPr>
        <w:spacing w:line="276" w:lineRule="auto"/>
        <w:ind w:firstLine="708"/>
        <w:jc w:val="both"/>
        <w:rPr>
          <w:sz w:val="28"/>
          <w:szCs w:val="28"/>
          <w:lang w:val="uk-UA"/>
        </w:rPr>
      </w:pPr>
      <w:r w:rsidRPr="0061232B">
        <w:rPr>
          <w:sz w:val="28"/>
          <w:szCs w:val="28"/>
          <w:lang w:val="uk-UA"/>
        </w:rPr>
        <w:t xml:space="preserve">Співдоповідачем на засіданні Верховної Ради України визначено Голову підкомітету </w:t>
      </w:r>
      <w:r w:rsidR="002A79B9" w:rsidRPr="002A79B9">
        <w:rPr>
          <w:sz w:val="28"/>
          <w:szCs w:val="28"/>
          <w:lang w:val="uk-UA"/>
        </w:rPr>
        <w:t>з питань організації охорони громадської безпеки і порядку</w:t>
      </w:r>
      <w:r w:rsidR="002A79B9">
        <w:rPr>
          <w:sz w:val="28"/>
          <w:szCs w:val="28"/>
          <w:lang w:val="uk-UA"/>
        </w:rPr>
        <w:t xml:space="preserve"> </w:t>
      </w:r>
      <w:r w:rsidRPr="0061232B">
        <w:rPr>
          <w:sz w:val="28"/>
          <w:szCs w:val="28"/>
          <w:lang w:val="uk-UA"/>
        </w:rPr>
        <w:t xml:space="preserve">– народного депутата України </w:t>
      </w:r>
      <w:r w:rsidR="002A79B9" w:rsidRPr="002A79B9">
        <w:rPr>
          <w:sz w:val="28"/>
          <w:szCs w:val="28"/>
          <w:lang w:val="uk-UA"/>
        </w:rPr>
        <w:t>Дануц</w:t>
      </w:r>
      <w:r w:rsidR="002A79B9">
        <w:rPr>
          <w:sz w:val="28"/>
          <w:szCs w:val="28"/>
          <w:lang w:val="uk-UA"/>
        </w:rPr>
        <w:t>у</w:t>
      </w:r>
      <w:r w:rsidR="002A79B9" w:rsidRPr="002A79B9">
        <w:rPr>
          <w:sz w:val="28"/>
          <w:szCs w:val="28"/>
          <w:lang w:val="uk-UA"/>
        </w:rPr>
        <w:t xml:space="preserve"> Олександр</w:t>
      </w:r>
      <w:r w:rsidR="002A79B9">
        <w:rPr>
          <w:sz w:val="28"/>
          <w:szCs w:val="28"/>
          <w:lang w:val="uk-UA"/>
        </w:rPr>
        <w:t>а</w:t>
      </w:r>
      <w:r w:rsidR="002A79B9" w:rsidRPr="002A79B9">
        <w:rPr>
          <w:sz w:val="28"/>
          <w:szCs w:val="28"/>
          <w:lang w:val="uk-UA"/>
        </w:rPr>
        <w:t xml:space="preserve"> Анатолійович</w:t>
      </w:r>
      <w:r w:rsidR="002A79B9">
        <w:rPr>
          <w:sz w:val="28"/>
          <w:szCs w:val="28"/>
          <w:lang w:val="uk-UA"/>
        </w:rPr>
        <w:t>а</w:t>
      </w:r>
      <w:r w:rsidRPr="0061232B">
        <w:rPr>
          <w:sz w:val="28"/>
          <w:szCs w:val="28"/>
          <w:lang w:val="uk-UA"/>
        </w:rPr>
        <w:t>.</w:t>
      </w:r>
    </w:p>
    <w:p w:rsidR="00DD1CFB" w:rsidRPr="0061232B" w:rsidRDefault="00DD1CFB" w:rsidP="0061232B">
      <w:pPr>
        <w:spacing w:line="276" w:lineRule="auto"/>
        <w:ind w:firstLine="708"/>
        <w:jc w:val="both"/>
        <w:rPr>
          <w:b/>
          <w:bCs/>
          <w:sz w:val="28"/>
          <w:szCs w:val="28"/>
        </w:rPr>
      </w:pPr>
      <w:r w:rsidRPr="0061232B">
        <w:rPr>
          <w:sz w:val="28"/>
          <w:szCs w:val="28"/>
        </w:rPr>
        <w:t>Просимо розглянути.</w:t>
      </w:r>
    </w:p>
    <w:p w:rsidR="00DD1CFB" w:rsidRPr="0061232B" w:rsidRDefault="00DD1CFB" w:rsidP="0061232B">
      <w:pPr>
        <w:spacing w:line="276" w:lineRule="auto"/>
        <w:jc w:val="both"/>
        <w:rPr>
          <w:b/>
          <w:bCs/>
          <w:color w:val="000000"/>
          <w:sz w:val="28"/>
          <w:szCs w:val="28"/>
          <w:lang w:val="uk-UA"/>
        </w:rPr>
      </w:pPr>
    </w:p>
    <w:p w:rsidR="00DD1CFB" w:rsidRPr="0061232B" w:rsidRDefault="00DD1CFB" w:rsidP="0061232B">
      <w:pPr>
        <w:spacing w:line="276" w:lineRule="auto"/>
        <w:jc w:val="both"/>
        <w:rPr>
          <w:sz w:val="28"/>
          <w:szCs w:val="28"/>
        </w:rPr>
      </w:pPr>
      <w:r w:rsidRPr="0061232B">
        <w:rPr>
          <w:b/>
          <w:bCs/>
          <w:color w:val="000000"/>
          <w:sz w:val="28"/>
          <w:szCs w:val="28"/>
          <w:lang w:val="uk-UA"/>
        </w:rPr>
        <w:t>Голова Комітету                                                                        Д. Монастирський</w:t>
      </w:r>
    </w:p>
    <w:p w:rsidR="00876EE5" w:rsidRPr="0061232B" w:rsidRDefault="00876EE5" w:rsidP="0061232B">
      <w:pPr>
        <w:spacing w:line="276" w:lineRule="auto"/>
        <w:jc w:val="both"/>
        <w:rPr>
          <w:sz w:val="28"/>
          <w:szCs w:val="28"/>
        </w:rPr>
      </w:pPr>
    </w:p>
    <w:sectPr w:rsidR="00876EE5" w:rsidRPr="0061232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CFB"/>
    <w:rsid w:val="00163E1E"/>
    <w:rsid w:val="002A79B9"/>
    <w:rsid w:val="002B5F6A"/>
    <w:rsid w:val="005530FE"/>
    <w:rsid w:val="0061232B"/>
    <w:rsid w:val="006B7E9E"/>
    <w:rsid w:val="00876EE5"/>
    <w:rsid w:val="00901A2C"/>
    <w:rsid w:val="00BA7AF4"/>
    <w:rsid w:val="00C95322"/>
    <w:rsid w:val="00DD1CF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3456C"/>
  <w15:chartTrackingRefBased/>
  <w15:docId w15:val="{F06BB675-1594-452A-82CF-BF8FCF6C1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B"/>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D1CFB"/>
    <w:pPr>
      <w:tabs>
        <w:tab w:val="center" w:pos="4677"/>
        <w:tab w:val="right" w:pos="9355"/>
      </w:tabs>
    </w:pPr>
    <w:rPr>
      <w:rFonts w:ascii="Calibri" w:eastAsia="Calibri" w:hAnsi="Calibri"/>
      <w:sz w:val="22"/>
      <w:szCs w:val="22"/>
      <w:lang w:eastAsia="en-US"/>
    </w:rPr>
  </w:style>
  <w:style w:type="character" w:customStyle="1" w:styleId="a4">
    <w:name w:val="Верхній колонтитул Знак"/>
    <w:basedOn w:val="a0"/>
    <w:link w:val="a3"/>
    <w:uiPriority w:val="99"/>
    <w:rsid w:val="00DD1CFB"/>
    <w:rPr>
      <w:rFonts w:ascii="Calibri" w:eastAsia="Calibri" w:hAnsi="Calibri" w:cs="Times New Roman"/>
      <w:lang w:val="ru-RU"/>
    </w:rPr>
  </w:style>
  <w:style w:type="table" w:styleId="a5">
    <w:name w:val="Table Grid"/>
    <w:basedOn w:val="a1"/>
    <w:uiPriority w:val="99"/>
    <w:rsid w:val="00DD1CF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ітка таблиці1"/>
    <w:basedOn w:val="a1"/>
    <w:next w:val="a5"/>
    <w:uiPriority w:val="99"/>
    <w:rsid w:val="005530F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306256">
      <w:bodyDiv w:val="1"/>
      <w:marLeft w:val="0"/>
      <w:marRight w:val="0"/>
      <w:marTop w:val="0"/>
      <w:marBottom w:val="0"/>
      <w:divBdr>
        <w:top w:val="none" w:sz="0" w:space="0" w:color="auto"/>
        <w:left w:val="none" w:sz="0" w:space="0" w:color="auto"/>
        <w:bottom w:val="none" w:sz="0" w:space="0" w:color="auto"/>
        <w:right w:val="none" w:sz="0" w:space="0" w:color="auto"/>
      </w:divBdr>
    </w:div>
    <w:div w:id="1056394272">
      <w:bodyDiv w:val="1"/>
      <w:marLeft w:val="0"/>
      <w:marRight w:val="0"/>
      <w:marTop w:val="0"/>
      <w:marBottom w:val="0"/>
      <w:divBdr>
        <w:top w:val="none" w:sz="0" w:space="0" w:color="auto"/>
        <w:left w:val="none" w:sz="0" w:space="0" w:color="auto"/>
        <w:bottom w:val="none" w:sz="0" w:space="0" w:color="auto"/>
        <w:right w:val="none" w:sz="0" w:space="0" w:color="auto"/>
      </w:divBdr>
    </w:div>
    <w:div w:id="174132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TotalTime>
  <Pages>3</Pages>
  <Words>3509</Words>
  <Characters>2001</Characters>
  <Application>Microsoft Office Word</Application>
  <DocSecurity>0</DocSecurity>
  <Lines>16</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Ільтьо Євгенія Сергіївна</dc:creator>
  <cp:keywords/>
  <dc:description/>
  <cp:lastModifiedBy>Ільтьо Євгенія Сергіївна</cp:lastModifiedBy>
  <cp:revision>2</cp:revision>
  <dcterms:created xsi:type="dcterms:W3CDTF">2020-11-19T06:55:00Z</dcterms:created>
  <dcterms:modified xsi:type="dcterms:W3CDTF">2020-11-19T14:25:00Z</dcterms:modified>
</cp:coreProperties>
</file>