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279" w:rsidRPr="00574279" w:rsidRDefault="009B4801" w:rsidP="009B4801">
      <w:pPr>
        <w:pStyle w:val="ab"/>
        <w:ind w:left="3540" w:firstLine="0"/>
        <w:jc w:val="right"/>
        <w:rPr>
          <w:sz w:val="24"/>
          <w:szCs w:val="24"/>
          <w:lang w:val="ru-RU"/>
        </w:rPr>
      </w:pPr>
      <w:r w:rsidRPr="00574279">
        <w:rPr>
          <w:sz w:val="24"/>
          <w:szCs w:val="24"/>
        </w:rPr>
        <w:t xml:space="preserve">До </w:t>
      </w:r>
      <w:r w:rsidR="00574279">
        <w:rPr>
          <w:sz w:val="24"/>
          <w:szCs w:val="24"/>
        </w:rPr>
        <w:t xml:space="preserve">реєстр. </w:t>
      </w:r>
      <w:r w:rsidRPr="00574279">
        <w:rPr>
          <w:sz w:val="24"/>
          <w:szCs w:val="24"/>
        </w:rPr>
        <w:t xml:space="preserve">№ </w:t>
      </w:r>
      <w:r w:rsidRPr="00574279">
        <w:rPr>
          <w:sz w:val="24"/>
          <w:szCs w:val="24"/>
          <w:lang w:val="ru-RU"/>
        </w:rPr>
        <w:t>3</w:t>
      </w:r>
      <w:r w:rsidR="00DE3D46" w:rsidRPr="00574279">
        <w:rPr>
          <w:sz w:val="24"/>
          <w:szCs w:val="24"/>
          <w:lang w:val="ru-RU"/>
        </w:rPr>
        <w:t xml:space="preserve">573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02.06.2020</w:t>
      </w:r>
      <w:r w:rsidRPr="00574279">
        <w:rPr>
          <w:sz w:val="24"/>
          <w:szCs w:val="24"/>
          <w:lang w:val="ru-RU"/>
        </w:rPr>
        <w:t xml:space="preserve"> та </w:t>
      </w:r>
    </w:p>
    <w:p w:rsidR="00574279" w:rsidRDefault="00574279" w:rsidP="00574279">
      <w:pPr>
        <w:pStyle w:val="ab"/>
        <w:ind w:left="3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</w:t>
      </w:r>
      <w:proofErr w:type="spellStart"/>
      <w:r>
        <w:rPr>
          <w:sz w:val="24"/>
          <w:szCs w:val="24"/>
          <w:lang w:val="ru-RU"/>
        </w:rPr>
        <w:t>реєстр</w:t>
      </w:r>
      <w:proofErr w:type="spellEnd"/>
      <w:r>
        <w:rPr>
          <w:sz w:val="24"/>
          <w:szCs w:val="24"/>
          <w:lang w:val="ru-RU"/>
        </w:rPr>
        <w:t xml:space="preserve">. </w:t>
      </w:r>
      <w:r w:rsidRPr="00574279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9B4801" w:rsidRPr="00574279">
        <w:rPr>
          <w:sz w:val="24"/>
          <w:szCs w:val="24"/>
          <w:lang w:val="ru-RU"/>
        </w:rPr>
        <w:t>3</w:t>
      </w:r>
      <w:r w:rsidR="00DE3D46" w:rsidRPr="00574279">
        <w:rPr>
          <w:sz w:val="24"/>
          <w:szCs w:val="24"/>
          <w:lang w:val="ru-RU"/>
        </w:rPr>
        <w:t>573</w:t>
      </w:r>
      <w:r w:rsidR="009B4801" w:rsidRPr="00574279">
        <w:rPr>
          <w:sz w:val="24"/>
          <w:szCs w:val="24"/>
          <w:lang w:val="ru-RU"/>
        </w:rPr>
        <w:t>-1</w:t>
      </w:r>
      <w:r w:rsidR="00DE3D46" w:rsidRPr="00574279">
        <w:rPr>
          <w:sz w:val="24"/>
          <w:szCs w:val="24"/>
          <w:lang w:val="ru-RU"/>
        </w:rPr>
        <w:t xml:space="preserve"> </w:t>
      </w:r>
      <w:proofErr w:type="spellStart"/>
      <w:r w:rsidR="00DE3D46" w:rsidRPr="00574279">
        <w:rPr>
          <w:sz w:val="24"/>
          <w:szCs w:val="24"/>
          <w:lang w:val="ru-RU"/>
        </w:rPr>
        <w:t>від</w:t>
      </w:r>
      <w:proofErr w:type="spellEnd"/>
      <w:r w:rsidR="00DE3D46" w:rsidRPr="00574279">
        <w:rPr>
          <w:sz w:val="24"/>
          <w:szCs w:val="24"/>
          <w:lang w:val="ru-RU"/>
        </w:rPr>
        <w:t xml:space="preserve"> 17.06.2020</w:t>
      </w:r>
    </w:p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  <w:r w:rsidRPr="00574279">
        <w:rPr>
          <w:sz w:val="24"/>
          <w:szCs w:val="24"/>
        </w:rPr>
        <w:br/>
      </w:r>
    </w:p>
    <w:p w:rsidR="009B4801" w:rsidRPr="006E5A93" w:rsidRDefault="009B4801" w:rsidP="009B4801">
      <w:pPr>
        <w:pStyle w:val="1"/>
        <w:rPr>
          <w:i w:val="0"/>
          <w:iCs/>
          <w:spacing w:val="-1"/>
          <w:szCs w:val="28"/>
        </w:rPr>
      </w:pPr>
      <w:r w:rsidRPr="006E5A93">
        <w:rPr>
          <w:i w:val="0"/>
          <w:iCs/>
        </w:rPr>
        <w:t>ВЕРХОВНА РАДА УКРАЇНИ</w:t>
      </w:r>
    </w:p>
    <w:p w:rsidR="009B4801" w:rsidRPr="00574279" w:rsidRDefault="009B4801" w:rsidP="009B4801">
      <w:pPr>
        <w:tabs>
          <w:tab w:val="left" w:pos="6946"/>
        </w:tabs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Відповідно до статті 16 Закону України «Про комітети Верховної Ради України», частини третьої статті 93 Регламенту Верховної Ради України та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доручення 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Голови Верховної Ради України Д.О. Разумкова,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соціальної політики та захисту прав ветеранів на своєму засіданні 01 липня 2020 року розглянув п</w:t>
      </w:r>
      <w:r w:rsidRPr="00DE3D4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роекти з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«Про внесення зміни 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допомоги» (реєстр. № 3573), поданий Кабінетом Міністрів України та «Про внесення змін до деяких законів України щодо підвищення особам з інвалідністю, постраждалим від вибухонебезпечних предметів, розміру державної соціальної допомоги» (реєстр. № 3573-1), поданий народними депутатами України </w:t>
      </w:r>
      <w:proofErr w:type="spellStart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</w:t>
      </w:r>
    </w:p>
    <w:p w:rsidR="00DE3D46" w:rsidRPr="00DE3D46" w:rsidRDefault="00DE3D46" w:rsidP="0057427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>Законопроектом реєстр. № 3573 пропонується</w:t>
      </w:r>
      <w:r w:rsidR="0057427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встановити, що розмір державної соціальної допомоги для дітей з інвалідністю віком до 18 років, постраждалим від вибухонебезпечних предметів, збільшується на 50 відсотків.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Згідно з розрахунками </w:t>
      </w:r>
      <w:r w:rsidR="005742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Міністерства соціальної політики України</w:t>
      </w: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обсяг коштів, необхідних для виплати підвищеного розміру державної соціальної допомоги дітям з інвалідністю, постраждалим від вибухонебезпечних предметів, становитиме 783,10 тис грн щорічно. Підвищення допомоги стосуватиметься 111</w:t>
      </w:r>
      <w:r w:rsidR="003529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дітей, а р</w:t>
      </w:r>
      <w:bookmarkStart w:id="0" w:name="_GoBack"/>
      <w:bookmarkEnd w:id="0"/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озмір підвищення становитиме до 500 грн залежно від встановленої категорії дитині з інвалідністю та здійснення постійного стороннього догляду. 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Набуття чинності законопроекту передбачено із 01 липня 2021 року, обсяг додаткових коштів у 2021 році становитиме 391 тис. грн.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</w:t>
      </w:r>
      <w:proofErr w:type="spellStart"/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акта</w:t>
      </w:r>
      <w:proofErr w:type="spellEnd"/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потребуватиме додаткових видатків із державного бюджету. Покриття витрат на виплату державної соціальної допомоги здійснюватиметься за рахунок коштів Державного бюджету України в межах бюджетної програми </w:t>
      </w:r>
      <w:r w:rsidR="005742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Міністерства соціальної політики України</w:t>
      </w: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«Виплата деяких видів допомог, компенсацій, грошового забезпечення та оплата послуг окремим категоріям населення».</w:t>
      </w:r>
    </w:p>
    <w:p w:rsidR="00DE3D46" w:rsidRPr="00DE3D46" w:rsidRDefault="00DE3D46" w:rsidP="00DE3D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Міністерством розвитку економіки, торгівлі та сільського господарства, Міністерством з питань реінтеграції тимчасово окупованих територій, Уповноваженим Верховної Ради України з прав людини, Міністерством юстиції, СПО об’єднань профспілок погоджено проект </w:t>
      </w:r>
      <w:proofErr w:type="spellStart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акта</w:t>
      </w:r>
      <w:proofErr w:type="spellEnd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без зауважень.</w:t>
      </w:r>
    </w:p>
    <w:p w:rsidR="00DE3D46" w:rsidRPr="00DE3D46" w:rsidRDefault="00DE3D46" w:rsidP="00DE3D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Урядовий уповноважений з прав осіб з інвалідністю підтримує законопроект із застереженнями.</w:t>
      </w:r>
    </w:p>
    <w:p w:rsidR="00DE3D46" w:rsidRPr="00DE3D46" w:rsidRDefault="00DE3D46" w:rsidP="00DE3D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Уповноваженим Президента України з прав осіб з інвалідністю погоджено законопроект із зауваженнями, які в законопроекті не враховано.</w:t>
      </w:r>
    </w:p>
    <w:p w:rsidR="00DE3D46" w:rsidRPr="00DE3D46" w:rsidRDefault="00DE3D46" w:rsidP="00DE3D46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Уповноваженим Верховної Ради України з прав людини підтримується законопроект у запропонованій редакції.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DE3D46" w:rsidRPr="00DE3D46" w:rsidRDefault="00DE3D46" w:rsidP="00574279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Законопроектом реєстр. </w:t>
      </w:r>
      <w:r w:rsidRPr="00DE3D46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>№ 3573-1 пропонується</w:t>
      </w:r>
      <w:r w:rsidR="00574279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 </w:t>
      </w: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встановити, що розмір державної соціальної допомоги особам з інвалідністю, постраждалим від вибухонебезпечних предметів, передбачений Законом України «Про державну соціальну допомогу з дитинства та дітям з інвалідністю», підвищується на 50 відсотків.</w:t>
      </w:r>
    </w:p>
    <w:p w:rsidR="00DE3D46" w:rsidRPr="00DE3D46" w:rsidRDefault="00DE3D46" w:rsidP="00DE3D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Для цього передбачено зміни до зазначеного Закону, а також коригування відповідних положень Закону України «Про протимінну діяльність в Україні».</w:t>
      </w:r>
    </w:p>
    <w:p w:rsidR="00DE3D46" w:rsidRPr="00DE3D46" w:rsidRDefault="00DE3D46" w:rsidP="00DE3D4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Крім того, пропонується набрання чинності не відкладати до 1 липня 2021 року, а застосовувати його з 1 липня 2020 року.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Реалізація законопроекту у разі його прийняття потребуватиме додаткових видатків з державного бюджету, які можуть не бути забезпечені фінансовими ресурсами у поточному фінансовому році. 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Відповідно до вимог частини першої статті 27 Бюджетного кодексу України до законопроекту не подано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Як зазначає автор законопроекту, враховуючи рівень прожиткового мінімуму, який буде діяти з 1 липня 2020 року, потреба у коштах становитиме 599,2 тис. грн. щомісячно (7,2 млн. грн. на рік), починаючи з дня набрання чинності законом.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СПО об’єднань профспілок </w:t>
      </w:r>
      <w:r w:rsidRPr="00DE3D46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підтримує проект Закону</w:t>
      </w:r>
      <w:r w:rsidRPr="00DE3D46"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  <w:t xml:space="preserve"> без зауважень.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6"/>
          <w:sz w:val="28"/>
          <w:szCs w:val="28"/>
          <w:lang w:val="uk-UA" w:eastAsia="uk-UA"/>
        </w:rPr>
      </w:pPr>
    </w:p>
    <w:p w:rsidR="00DE3D46" w:rsidRPr="00DE3D46" w:rsidRDefault="00DE3D46" w:rsidP="00DE3D46">
      <w:pPr>
        <w:tabs>
          <w:tab w:val="left" w:pos="6946"/>
        </w:tabs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законопроектів Комітет прийняв рішення рекомендувати Верховній Раді України: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проекти Законів України «Про внесення зміни 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допомоги» (реєстр. № 3573), поданий Кабінетом Міністрів України та «Про внесення змін до деяких законів України щодо підвищення особам з інвалідністю, постраждалим від вибухонебезпечних предметів, розміру державної соціальної допомоги» (реєстр. № 3573-1), поданий народними депутатами України </w:t>
      </w:r>
      <w:proofErr w:type="spellStart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Pr="00DE3D46">
        <w:rPr>
          <w:rFonts w:ascii="Times New Roman" w:eastAsia="Times New Roman" w:hAnsi="Times New Roman"/>
          <w:sz w:val="24"/>
          <w:szCs w:val="24"/>
          <w:lang w:val="uk-UA" w:eastAsia="ru-RU"/>
        </w:rPr>
        <w:t> 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Н.Ю., Солодом Ю.В. включити до порядку денного третьої сесії Верховної Ради України дев’ятого</w:t>
      </w:r>
      <w:r w:rsidRPr="00DE3D46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скликання;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- проект Закону України «Про внесення зміни до статті 2 Закону України «Про державну соціальну допомогу особам з інвалідністю з дитинства та дітям з інвалідністю» щодо підвищення дітям з інвалідністю, постраждалим від вибухонебезпечних предметів, розміру державної соціальної допомоги» (реєстр. № 3573), поданий Кабінетом Міністрів України, за наслідками розгляду у першому читанні прийняти за основу;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- доручити виступити на засіданні Верховної Ради України з цього питання Голові Комітету Верховної Ради України з питань соціальної політики та захисту прав ветеранів </w:t>
      </w:r>
      <w:proofErr w:type="spellStart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Галині Миколаївні.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Проект Постанови додається.</w:t>
      </w:r>
    </w:p>
    <w:p w:rsidR="00DE3D46" w:rsidRPr="00DE3D46" w:rsidRDefault="00DE3D46" w:rsidP="00DE3D46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DE3D46">
      <w:pPr>
        <w:pStyle w:val="3"/>
        <w:keepNext w:val="0"/>
        <w:widowControl w:val="0"/>
        <w:spacing w:before="480"/>
        <w:ind w:firstLine="567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        </w:t>
      </w:r>
      <w:r>
        <w:rPr>
          <w:szCs w:val="28"/>
        </w:rPr>
        <w:t xml:space="preserve"> Г.М.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87E" w:rsidRDefault="00BB787E" w:rsidP="005E306B">
      <w:pPr>
        <w:spacing w:after="0" w:line="240" w:lineRule="auto"/>
      </w:pPr>
      <w:r>
        <w:separator/>
      </w:r>
    </w:p>
  </w:endnote>
  <w:endnote w:type="continuationSeparator" w:id="0">
    <w:p w:rsidR="00BB787E" w:rsidRDefault="00BB787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B787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87E" w:rsidRDefault="00BB787E" w:rsidP="005E306B">
      <w:pPr>
        <w:spacing w:after="0" w:line="240" w:lineRule="auto"/>
      </w:pPr>
      <w:r>
        <w:separator/>
      </w:r>
    </w:p>
  </w:footnote>
  <w:footnote w:type="continuationSeparator" w:id="0">
    <w:p w:rsidR="00BB787E" w:rsidRDefault="00BB787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869E9"/>
    <w:rsid w:val="000A15B4"/>
    <w:rsid w:val="000C5C0B"/>
    <w:rsid w:val="000F1586"/>
    <w:rsid w:val="00123DA3"/>
    <w:rsid w:val="00141617"/>
    <w:rsid w:val="0019108F"/>
    <w:rsid w:val="00191BF4"/>
    <w:rsid w:val="001966F0"/>
    <w:rsid w:val="001D3C24"/>
    <w:rsid w:val="0021032F"/>
    <w:rsid w:val="00214DDC"/>
    <w:rsid w:val="00235CD7"/>
    <w:rsid w:val="00297038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36DC3"/>
    <w:rsid w:val="00352979"/>
    <w:rsid w:val="003D1CBA"/>
    <w:rsid w:val="00414198"/>
    <w:rsid w:val="00414F73"/>
    <w:rsid w:val="00416736"/>
    <w:rsid w:val="00433B2D"/>
    <w:rsid w:val="004437D2"/>
    <w:rsid w:val="00451750"/>
    <w:rsid w:val="00464637"/>
    <w:rsid w:val="004852FA"/>
    <w:rsid w:val="00487655"/>
    <w:rsid w:val="004B4B65"/>
    <w:rsid w:val="004B69BD"/>
    <w:rsid w:val="004E4F5C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60B13"/>
    <w:rsid w:val="0066416E"/>
    <w:rsid w:val="0066623D"/>
    <w:rsid w:val="00674DAA"/>
    <w:rsid w:val="006B4FB0"/>
    <w:rsid w:val="006F10E8"/>
    <w:rsid w:val="00703B3A"/>
    <w:rsid w:val="00713E93"/>
    <w:rsid w:val="0073224C"/>
    <w:rsid w:val="00745996"/>
    <w:rsid w:val="0077106F"/>
    <w:rsid w:val="007748AE"/>
    <w:rsid w:val="007B7E99"/>
    <w:rsid w:val="007D7267"/>
    <w:rsid w:val="007F5D91"/>
    <w:rsid w:val="00802885"/>
    <w:rsid w:val="0080545D"/>
    <w:rsid w:val="008C63AD"/>
    <w:rsid w:val="008D4152"/>
    <w:rsid w:val="008E2124"/>
    <w:rsid w:val="008E4605"/>
    <w:rsid w:val="00945B68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5298C"/>
    <w:rsid w:val="00A60747"/>
    <w:rsid w:val="00A7635E"/>
    <w:rsid w:val="00A833C8"/>
    <w:rsid w:val="00A96470"/>
    <w:rsid w:val="00AC348E"/>
    <w:rsid w:val="00AD7F82"/>
    <w:rsid w:val="00AF3770"/>
    <w:rsid w:val="00B03EAA"/>
    <w:rsid w:val="00B06DEB"/>
    <w:rsid w:val="00B311E8"/>
    <w:rsid w:val="00B318BF"/>
    <w:rsid w:val="00B452B5"/>
    <w:rsid w:val="00B50991"/>
    <w:rsid w:val="00B8292F"/>
    <w:rsid w:val="00BB2343"/>
    <w:rsid w:val="00BB787E"/>
    <w:rsid w:val="00BD0801"/>
    <w:rsid w:val="00BF1E95"/>
    <w:rsid w:val="00C11FB6"/>
    <w:rsid w:val="00C27AE9"/>
    <w:rsid w:val="00C3251A"/>
    <w:rsid w:val="00C46DE5"/>
    <w:rsid w:val="00C83444"/>
    <w:rsid w:val="00C86266"/>
    <w:rsid w:val="00C87249"/>
    <w:rsid w:val="00C87EF8"/>
    <w:rsid w:val="00CA7044"/>
    <w:rsid w:val="00CA7BA0"/>
    <w:rsid w:val="00CB6DCA"/>
    <w:rsid w:val="00CC39A1"/>
    <w:rsid w:val="00CD4A38"/>
    <w:rsid w:val="00CE3E1B"/>
    <w:rsid w:val="00CE6A4B"/>
    <w:rsid w:val="00D242C2"/>
    <w:rsid w:val="00D36A7B"/>
    <w:rsid w:val="00D37FA2"/>
    <w:rsid w:val="00D52549"/>
    <w:rsid w:val="00D57E1B"/>
    <w:rsid w:val="00D725CE"/>
    <w:rsid w:val="00D83B15"/>
    <w:rsid w:val="00DE2B14"/>
    <w:rsid w:val="00DE3D46"/>
    <w:rsid w:val="00DE5582"/>
    <w:rsid w:val="00DF0115"/>
    <w:rsid w:val="00DF73B8"/>
    <w:rsid w:val="00E13363"/>
    <w:rsid w:val="00E25050"/>
    <w:rsid w:val="00E37408"/>
    <w:rsid w:val="00E42397"/>
    <w:rsid w:val="00E5207F"/>
    <w:rsid w:val="00E52426"/>
    <w:rsid w:val="00E871E8"/>
    <w:rsid w:val="00E926A2"/>
    <w:rsid w:val="00E96664"/>
    <w:rsid w:val="00EB3A0B"/>
    <w:rsid w:val="00ED0C1E"/>
    <w:rsid w:val="00ED4D47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02C13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C2C3B8-54EC-4482-86F5-88ABDC60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3582</Words>
  <Characters>2043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7</cp:revision>
  <cp:lastPrinted>2020-07-02T10:43:00Z</cp:lastPrinted>
  <dcterms:created xsi:type="dcterms:W3CDTF">2020-07-02T09:12:00Z</dcterms:created>
  <dcterms:modified xsi:type="dcterms:W3CDTF">2020-07-03T09:53:00Z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