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153BA8" w:rsidRDefault="00153BA8" w:rsidP="00153BA8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53BA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153BA8" w:rsidRPr="00153BA8" w:rsidRDefault="00153BA8" w:rsidP="00153BA8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53BA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5B66D6" w:rsidRDefault="005B66D6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36D62" w:rsidRPr="00153BA8" w:rsidRDefault="00936D62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8532CA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8532C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8532CA" w:rsidRDefault="00153BA8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3573</w:t>
      </w:r>
    </w:p>
    <w:p w:rsidR="00A24363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936D62" w:rsidRPr="008532CA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153BA8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04E9C">
        <w:rPr>
          <w:rFonts w:ascii="Times New Roman" w:eastAsiaTheme="minorHAnsi" w:hAnsi="Times New Roman" w:cstheme="minorBidi"/>
          <w:sz w:val="28"/>
          <w:szCs w:val="28"/>
          <w:lang w:val="uk-UA"/>
        </w:rPr>
        <w:t>2 вересня 2020 року (протокол № 53</w:t>
      </w:r>
      <w:bookmarkStart w:id="0" w:name="_GoBack"/>
      <w:bookmarkEnd w:id="0"/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) відповідно до статей 27 і 109 Бюджетного кодексу України та статті 93 Регламенту Верховної Ради України розглянув проект Закону про внесення зм</w:t>
      </w:r>
      <w:r w:rsidR="007834F6">
        <w:rPr>
          <w:rFonts w:ascii="Times New Roman" w:eastAsiaTheme="minorHAnsi" w:hAnsi="Times New Roman" w:cstheme="minorBidi"/>
          <w:sz w:val="28"/>
          <w:szCs w:val="28"/>
          <w:lang w:val="uk-UA"/>
        </w:rPr>
        <w:t>іни до статті 2 Закону України «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Про державну соціальну допомогу особам з інвалідністю з дитинства та дітям з інвалідністю</w:t>
      </w:r>
      <w:r w:rsidR="007834F6">
        <w:rPr>
          <w:rFonts w:ascii="Times New Roman" w:eastAsiaTheme="minorHAnsi" w:hAnsi="Times New Roman" w:cstheme="minorBidi"/>
          <w:sz w:val="28"/>
          <w:szCs w:val="28"/>
          <w:lang w:val="uk-UA"/>
        </w:rPr>
        <w:t>»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щодо підвищення дітям з інвалідністю, постраждалим від вибухонебезпечних предметів, розміру державної соціальної допомоги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3573 від 02.06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.20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20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р.), поданий Кабінетом Міністрів України, і повідомляє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так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153BA8" w:rsidRPr="00153BA8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BA18FB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936D62" w:rsidRPr="00936D6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встановити, що </w:t>
      </w:r>
      <w:r w:rsidR="00AD790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 1 липня 2021 року </w:t>
      </w:r>
      <w:r w:rsidR="00936D62" w:rsidRPr="00936D62">
        <w:rPr>
          <w:rFonts w:ascii="Times New Roman" w:eastAsiaTheme="minorHAnsi" w:hAnsi="Times New Roman" w:cstheme="minorBidi"/>
          <w:sz w:val="28"/>
          <w:szCs w:val="28"/>
          <w:lang w:val="uk-UA"/>
        </w:rPr>
        <w:t>розмір державної соціальної допомоги для дітей з інвалідністю віком до 18 років, постраждалим від вибухонебезпечних предметів, збільшується на 50 відсотків</w:t>
      </w:r>
      <w:r w:rsidR="00936D6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 розміру передбаченого для інших дітей з інвалідністю</w:t>
      </w:r>
      <w:r w:rsidR="007122D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E5F0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/д</w:t>
      </w:r>
      <w:r w:rsidR="007122D8" w:rsidRPr="007122D8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овідково: державн</w:t>
      </w:r>
      <w:r w:rsidR="003E5F0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а</w:t>
      </w:r>
      <w:r w:rsidR="007122D8" w:rsidRPr="007122D8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соціальн</w:t>
      </w:r>
      <w:r w:rsidR="003E5F0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а</w:t>
      </w:r>
      <w:r w:rsidR="007122D8" w:rsidRPr="007122D8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допомог</w:t>
      </w:r>
      <w:r w:rsidR="003E5F0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а</w:t>
      </w:r>
      <w:r w:rsidR="007122D8" w:rsidRPr="007122D8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</w:t>
      </w:r>
      <w:r w:rsidR="003A196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для</w:t>
      </w:r>
      <w:r w:rsidR="007122D8" w:rsidRPr="007122D8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дітей з інвалідністю віком до 18 років </w:t>
      </w:r>
      <w:r w:rsidR="003E5F0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призначається у розмірі</w:t>
      </w:r>
      <w:r w:rsidR="007122D8" w:rsidRPr="007122D8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70 відсотків прожиткового мінімуму для осіб, які втратили працездатність/</w:t>
      </w:r>
      <w:r w:rsidR="00936D62" w:rsidRPr="00936D62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153BA8" w:rsidRPr="00153BA8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Зважаючи, що відповідно до підпункту «і» пункту 9 частини першої статті 87 Бюджетного кодексу України видатки на виплату відповідних соціальних допомог, здійснюються за рахунок коштів Державного бюджету України, з</w:t>
      </w:r>
      <w:r w:rsidR="003E5F0E">
        <w:rPr>
          <w:rFonts w:ascii="Times New Roman" w:eastAsiaTheme="minorHAnsi" w:hAnsi="Times New Roman" w:cstheme="minorBidi"/>
          <w:sz w:val="28"/>
          <w:szCs w:val="28"/>
          <w:lang w:val="uk-UA"/>
        </w:rPr>
        <w:t>апропоноване збільшення розміру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</w:t>
      </w:r>
      <w:r w:rsidR="003E5F0E">
        <w:rPr>
          <w:rFonts w:ascii="Times New Roman" w:eastAsiaTheme="minorHAnsi" w:hAnsi="Times New Roman" w:cstheme="minorBidi"/>
          <w:sz w:val="28"/>
          <w:szCs w:val="28"/>
          <w:lang w:val="uk-UA"/>
        </w:rPr>
        <w:t>ої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</w:t>
      </w:r>
      <w:r w:rsidR="003E5F0E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зазначеним категоріям громадян потребуватиме додаткових витрат з державного бюджету.</w:t>
      </w:r>
    </w:p>
    <w:p w:rsidR="007834F6" w:rsidRDefault="003E5F0E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Згідно з </w:t>
      </w:r>
      <w:r w:rsidR="004D3695" w:rsidRPr="004D3695">
        <w:rPr>
          <w:rFonts w:ascii="Times New Roman" w:eastAsiaTheme="minorHAnsi" w:hAnsi="Times New Roman" w:cstheme="minorBidi"/>
          <w:sz w:val="28"/>
          <w:szCs w:val="28"/>
          <w:lang w:val="uk-UA"/>
        </w:rPr>
        <w:t>експертн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им</w:t>
      </w:r>
      <w:r w:rsidR="004D3695" w:rsidRPr="004D369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висновк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ом Міністерства фінансів України </w:t>
      </w:r>
      <w:r w:rsidRPr="009939E2">
        <w:rPr>
          <w:rFonts w:ascii="Times New Roman" w:eastAsiaTheme="minorHAnsi" w:hAnsi="Times New Roman" w:cstheme="minorBidi"/>
          <w:sz w:val="28"/>
          <w:szCs w:val="28"/>
          <w:lang w:val="uk-UA"/>
        </w:rPr>
        <w:t>реалізація запропонованих положень</w:t>
      </w:r>
      <w:r w:rsidR="004D3695" w:rsidRPr="004D369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законопроекту </w:t>
      </w:r>
      <w:r w:rsidR="009939E2" w:rsidRPr="009939E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за </w:t>
      </w:r>
      <w:r w:rsidR="00523F2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орієнтовними розрахунками </w:t>
      </w:r>
      <w:r w:rsidR="009939E2" w:rsidRPr="009939E2">
        <w:rPr>
          <w:rFonts w:ascii="Times New Roman" w:eastAsiaTheme="minorHAnsi" w:hAnsi="Times New Roman" w:cstheme="minorBidi"/>
          <w:sz w:val="28"/>
          <w:szCs w:val="28"/>
          <w:lang w:val="uk-UA"/>
        </w:rPr>
        <w:t>потребуватиме</w:t>
      </w:r>
      <w:r w:rsidR="009939E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783,1 тис. </w:t>
      </w:r>
      <w:r w:rsidR="00BA18F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грн на </w:t>
      </w:r>
      <w:r w:rsidR="00C6132E">
        <w:rPr>
          <w:rFonts w:ascii="Times New Roman" w:eastAsiaTheme="minorHAnsi" w:hAnsi="Times New Roman" w:cstheme="minorBidi"/>
          <w:sz w:val="28"/>
          <w:szCs w:val="28"/>
          <w:lang w:val="uk-UA"/>
        </w:rPr>
        <w:t>рік</w:t>
      </w:r>
      <w:r w:rsidR="009939E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9939E2" w:rsidRPr="009939E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і буде здійснюватися у межах коштів, передбачених </w:t>
      </w:r>
      <w:r w:rsidR="002E4393">
        <w:rPr>
          <w:rFonts w:ascii="Times New Roman" w:eastAsiaTheme="minorHAnsi" w:hAnsi="Times New Roman" w:cstheme="minorBidi"/>
          <w:sz w:val="28"/>
          <w:szCs w:val="28"/>
          <w:lang w:val="uk-UA"/>
        </w:rPr>
        <w:t>Міністерству</w:t>
      </w:r>
      <w:r w:rsidR="00523F2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соціальної політики України </w:t>
      </w:r>
      <w:r w:rsidR="009939E2" w:rsidRPr="009939E2">
        <w:rPr>
          <w:rFonts w:ascii="Times New Roman" w:eastAsiaTheme="minorHAnsi" w:hAnsi="Times New Roman" w:cstheme="minorBidi"/>
          <w:sz w:val="28"/>
          <w:szCs w:val="28"/>
          <w:lang w:val="uk-UA"/>
        </w:rPr>
        <w:t>Законом України «Про Державний бюджет України на 2020 рік» за бюджетною програмою</w:t>
      </w:r>
      <w:r w:rsidR="00BA18F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7834F6" w:rsidRPr="007834F6">
        <w:rPr>
          <w:rFonts w:ascii="Times New Roman" w:eastAsiaTheme="minorHAnsi" w:hAnsi="Times New Roman" w:cstheme="minorBidi"/>
          <w:sz w:val="28"/>
          <w:szCs w:val="28"/>
          <w:lang w:val="uk-UA"/>
        </w:rPr>
        <w:t>2501030 «Виплата деяких видів допомог, компенсацій, грошового забезпечення та оплата послуг окремим категоріям населення»</w:t>
      </w:r>
      <w:r w:rsidR="00817F5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(їх обсяг на 2020 рік становить 6</w:t>
      </w:r>
      <w:r w:rsidR="00EC050E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="00817F5F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EC050E">
        <w:rPr>
          <w:rFonts w:ascii="Times New Roman" w:eastAsiaTheme="minorHAnsi" w:hAnsi="Times New Roman" w:cstheme="minorBidi"/>
          <w:sz w:val="28"/>
          <w:szCs w:val="28"/>
          <w:lang w:val="uk-UA"/>
        </w:rPr>
        <w:t>3</w:t>
      </w:r>
      <w:r w:rsidR="00817F5F" w:rsidRPr="00817F5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817F5F">
        <w:rPr>
          <w:rFonts w:ascii="Times New Roman" w:eastAsiaTheme="minorHAnsi" w:hAnsi="Times New Roman" w:cstheme="minorBidi"/>
          <w:sz w:val="28"/>
          <w:szCs w:val="28"/>
          <w:lang w:val="uk-UA"/>
        </w:rPr>
        <w:t>млрд</w:t>
      </w:r>
      <w:r w:rsidR="00817F5F" w:rsidRPr="00817F5F">
        <w:rPr>
          <w:rFonts w:ascii="Times New Roman" w:eastAsiaTheme="minorHAnsi" w:hAnsi="Times New Roman" w:cstheme="minorBidi"/>
          <w:sz w:val="28"/>
          <w:szCs w:val="28"/>
          <w:lang w:val="uk-UA"/>
        </w:rPr>
        <w:t>. грн)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, про що також зазначається у пояснювальні записці до законоп</w:t>
      </w:r>
      <w:r w:rsidR="00377236">
        <w:rPr>
          <w:rFonts w:ascii="Times New Roman" w:eastAsiaTheme="minorHAnsi" w:hAnsi="Times New Roman" w:cstheme="minorBidi"/>
          <w:sz w:val="28"/>
          <w:szCs w:val="28"/>
          <w:lang w:val="uk-UA"/>
        </w:rPr>
        <w:t>р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оекту.</w:t>
      </w:r>
    </w:p>
    <w:p w:rsidR="00A24363" w:rsidRPr="008532CA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За підсумками розгляду Комітет ухвалив рішення, що законопроект (реєстр. №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 3573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</w:t>
      </w:r>
      <w:r w:rsidR="003E5F0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має вплив на показники 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державного бюджету</w:t>
      </w:r>
      <w:r w:rsidR="003E5F0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(призведе до збільшення видатків)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="003E5F0E">
        <w:rPr>
          <w:rFonts w:ascii="Times New Roman" w:eastAsiaTheme="minorHAnsi" w:hAnsi="Times New Roman" w:cstheme="minorBidi"/>
          <w:sz w:val="28"/>
          <w:szCs w:val="28"/>
          <w:lang w:val="uk-UA"/>
        </w:rPr>
        <w:t>однак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його положення будуть реалізовуватися у межах </w:t>
      </w:r>
      <w:r w:rsidR="003E5F0E"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встановлених законом про державний бюджет 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бюджетних призначень</w:t>
      </w:r>
      <w:r w:rsidR="00AD790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 відповідною бюджетною програмою</w:t>
      </w:r>
      <w:r w:rsidRPr="00153BA8">
        <w:rPr>
          <w:rFonts w:ascii="Times New Roman" w:eastAsiaTheme="minorHAnsi" w:hAnsi="Times New Roman" w:cstheme="minorBidi"/>
          <w:sz w:val="28"/>
          <w:szCs w:val="28"/>
          <w:lang w:val="uk-UA"/>
        </w:rPr>
        <w:t>. У разі прийняття відповідного закону, він може набирати чинності згідно із законодавством.</w:t>
      </w:r>
    </w:p>
    <w:p w:rsidR="00520511" w:rsidRPr="008532CA" w:rsidRDefault="00520511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8532CA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2E420A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8532CA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8532C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8532C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8532CA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8532CA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8532CA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8532C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8532C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8532C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8532CA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8532CA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r w:rsidRPr="008532CA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</w:p>
    <w:sectPr w:rsidR="0039031D" w:rsidRPr="002E420A" w:rsidSect="00817F5F">
      <w:headerReference w:type="default" r:id="rId6"/>
      <w:headerReference w:type="first" r:id="rId7"/>
      <w:footerReference w:type="first" r:id="rId8"/>
      <w:pgSz w:w="11906" w:h="16838"/>
      <w:pgMar w:top="1134" w:right="1134" w:bottom="1135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14C" w:rsidRDefault="00D0214C">
      <w:pPr>
        <w:spacing w:after="0" w:line="240" w:lineRule="auto"/>
      </w:pPr>
      <w:r>
        <w:separator/>
      </w:r>
    </w:p>
  </w:endnote>
  <w:endnote w:type="continuationSeparator" w:id="0">
    <w:p w:rsidR="00D0214C" w:rsidRDefault="00D02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204E9C" w:rsidP="00936D62">
    <w:pPr>
      <w:pStyle w:val="a5"/>
    </w:pPr>
  </w:p>
  <w:p w:rsidR="00A7635E" w:rsidRDefault="00204E9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14C" w:rsidRDefault="00D0214C">
      <w:pPr>
        <w:spacing w:after="0" w:line="240" w:lineRule="auto"/>
      </w:pPr>
      <w:r>
        <w:separator/>
      </w:r>
    </w:p>
  </w:footnote>
  <w:footnote w:type="continuationSeparator" w:id="0">
    <w:p w:rsidR="00D0214C" w:rsidRDefault="00D02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204E9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04E9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04E9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204E9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204E9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204E9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204E9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82EBA"/>
    <w:rsid w:val="001446C3"/>
    <w:rsid w:val="00153BA8"/>
    <w:rsid w:val="00180728"/>
    <w:rsid w:val="00204E9C"/>
    <w:rsid w:val="002A61F8"/>
    <w:rsid w:val="002E420A"/>
    <w:rsid w:val="002E4393"/>
    <w:rsid w:val="0032624C"/>
    <w:rsid w:val="00357B08"/>
    <w:rsid w:val="00374527"/>
    <w:rsid w:val="00377236"/>
    <w:rsid w:val="0039031D"/>
    <w:rsid w:val="003A1960"/>
    <w:rsid w:val="003C7E0B"/>
    <w:rsid w:val="003E5F0E"/>
    <w:rsid w:val="004D3695"/>
    <w:rsid w:val="00520511"/>
    <w:rsid w:val="00523F2B"/>
    <w:rsid w:val="005B66D6"/>
    <w:rsid w:val="006552D2"/>
    <w:rsid w:val="00694A48"/>
    <w:rsid w:val="006A3395"/>
    <w:rsid w:val="006E2B60"/>
    <w:rsid w:val="006E5F19"/>
    <w:rsid w:val="007122D8"/>
    <w:rsid w:val="00721558"/>
    <w:rsid w:val="00744ED9"/>
    <w:rsid w:val="007834F6"/>
    <w:rsid w:val="00787DE0"/>
    <w:rsid w:val="007A2358"/>
    <w:rsid w:val="007B728B"/>
    <w:rsid w:val="00817F5F"/>
    <w:rsid w:val="008532CA"/>
    <w:rsid w:val="008D0A20"/>
    <w:rsid w:val="00936D62"/>
    <w:rsid w:val="009939E2"/>
    <w:rsid w:val="00A1761E"/>
    <w:rsid w:val="00A24363"/>
    <w:rsid w:val="00A93088"/>
    <w:rsid w:val="00AC085A"/>
    <w:rsid w:val="00AD7903"/>
    <w:rsid w:val="00BA18FB"/>
    <w:rsid w:val="00C6132E"/>
    <w:rsid w:val="00CD1417"/>
    <w:rsid w:val="00D0214C"/>
    <w:rsid w:val="00D043F8"/>
    <w:rsid w:val="00EC050E"/>
    <w:rsid w:val="00F02965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00CF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1623</Words>
  <Characters>926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23</cp:revision>
  <cp:lastPrinted>2020-08-17T13:50:00Z</cp:lastPrinted>
  <dcterms:created xsi:type="dcterms:W3CDTF">2020-08-05T15:20:00Z</dcterms:created>
  <dcterms:modified xsi:type="dcterms:W3CDTF">2020-09-03T09:02:00Z</dcterms:modified>
</cp:coreProperties>
</file>