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C7F99" w:rsidRPr="002A197F" w:rsidTr="00D701CA">
        <w:tc>
          <w:tcPr>
            <w:tcW w:w="11957" w:type="dxa"/>
            <w:tcBorders>
              <w:top w:val="nil"/>
              <w:left w:val="nil"/>
              <w:bottom w:val="nil"/>
              <w:right w:val="nil"/>
            </w:tcBorders>
          </w:tcPr>
          <w:p w:rsidR="006C7F99" w:rsidRPr="002A197F" w:rsidRDefault="006C7F99" w:rsidP="00D701CA">
            <w:pPr>
              <w:pStyle w:val="a5"/>
              <w:tabs>
                <w:tab w:val="clear" w:pos="4677"/>
                <w:tab w:val="clear" w:pos="9355"/>
              </w:tabs>
              <w:rPr>
                <w:rFonts w:ascii="Times New Roman" w:hAnsi="Times New Roman"/>
                <w:color w:val="002060"/>
                <w:sz w:val="32"/>
                <w:szCs w:val="32"/>
                <w:lang w:val="uk-UA"/>
              </w:rPr>
            </w:pPr>
          </w:p>
          <w:p w:rsidR="006C7F99" w:rsidRPr="002A197F" w:rsidRDefault="006C7F99" w:rsidP="00D701CA">
            <w:pPr>
              <w:pStyle w:val="a5"/>
              <w:tabs>
                <w:tab w:val="clear" w:pos="4677"/>
                <w:tab w:val="clear" w:pos="9355"/>
              </w:tabs>
              <w:rPr>
                <w:rFonts w:ascii="Times New Roman" w:hAnsi="Times New Roman"/>
                <w:color w:val="002060"/>
                <w:sz w:val="32"/>
                <w:szCs w:val="32"/>
                <w:lang w:val="uk-UA"/>
              </w:rPr>
            </w:pPr>
          </w:p>
          <w:p w:rsidR="006C7F99" w:rsidRPr="002A197F" w:rsidRDefault="006C7F99" w:rsidP="00D701CA">
            <w:pPr>
              <w:pStyle w:val="a5"/>
              <w:tabs>
                <w:tab w:val="clear" w:pos="4677"/>
                <w:tab w:val="clear" w:pos="9355"/>
              </w:tabs>
              <w:rPr>
                <w:rFonts w:ascii="Times New Roman" w:hAnsi="Times New Roman"/>
                <w:color w:val="002060"/>
                <w:sz w:val="32"/>
                <w:szCs w:val="32"/>
                <w:lang w:val="uk-UA"/>
              </w:rPr>
            </w:pPr>
          </w:p>
          <w:p w:rsidR="006C7F99" w:rsidRPr="002A197F" w:rsidRDefault="006C7F99" w:rsidP="00D701CA">
            <w:pPr>
              <w:pStyle w:val="a5"/>
              <w:tabs>
                <w:tab w:val="clear" w:pos="4677"/>
                <w:tab w:val="clear" w:pos="9355"/>
              </w:tabs>
              <w:spacing w:before="160"/>
              <w:ind w:right="34"/>
              <w:jc w:val="center"/>
              <w:rPr>
                <w:rFonts w:ascii="Times New Roman" w:hAnsi="Times New Roman"/>
                <w:color w:val="1829A8"/>
                <w:spacing w:val="20"/>
                <w:sz w:val="32"/>
                <w:szCs w:val="32"/>
                <w:lang w:val="uk-UA"/>
              </w:rPr>
            </w:pPr>
            <w:r w:rsidRPr="002A197F">
              <w:rPr>
                <w:noProof/>
                <w:spacing w:val="20"/>
                <w:sz w:val="32"/>
                <w:szCs w:val="32"/>
                <w:lang w:val="uk-UA" w:eastAsia="uk-UA"/>
              </w:rPr>
              <w:drawing>
                <wp:anchor distT="360045" distB="0" distL="114300" distR="114300" simplePos="0" relativeHeight="251659264" behindDoc="0" locked="0" layoutInCell="1" allowOverlap="1" wp14:anchorId="68CA7481" wp14:editId="39E46EF3">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A197F">
              <w:rPr>
                <w:rFonts w:ascii="Times New Roman" w:hAnsi="Times New Roman"/>
                <w:color w:val="1829A8"/>
                <w:spacing w:val="20"/>
                <w:sz w:val="32"/>
                <w:szCs w:val="32"/>
                <w:lang w:val="uk-UA"/>
              </w:rPr>
              <w:t>АПАРАТ ВЕРХОВНОЇ РАДИ УКРАЇНИ</w:t>
            </w:r>
          </w:p>
          <w:p w:rsidR="006C7F99" w:rsidRPr="002A197F" w:rsidRDefault="006C7F99" w:rsidP="00D701CA">
            <w:pPr>
              <w:pStyle w:val="a5"/>
              <w:tabs>
                <w:tab w:val="clear" w:pos="4677"/>
                <w:tab w:val="clear" w:pos="9355"/>
              </w:tabs>
              <w:spacing w:before="200"/>
              <w:jc w:val="center"/>
              <w:rPr>
                <w:rFonts w:ascii="Times New Roman" w:hAnsi="Times New Roman"/>
                <w:b/>
                <w:color w:val="1829A8"/>
                <w:spacing w:val="20"/>
                <w:sz w:val="24"/>
                <w:szCs w:val="24"/>
                <w:lang w:val="uk-UA"/>
              </w:rPr>
            </w:pPr>
            <w:r w:rsidRPr="002A197F">
              <w:rPr>
                <w:rFonts w:ascii="Times New Roman" w:hAnsi="Times New Roman"/>
                <w:b/>
                <w:color w:val="1829A8"/>
                <w:spacing w:val="20"/>
                <w:sz w:val="24"/>
                <w:szCs w:val="24"/>
                <w:lang w:val="uk-UA"/>
              </w:rPr>
              <w:t>Головне юридичне управління</w:t>
            </w:r>
          </w:p>
          <w:p w:rsidR="006C7F99" w:rsidRPr="002A197F" w:rsidRDefault="006C7F99" w:rsidP="00D701CA">
            <w:pPr>
              <w:pStyle w:val="a5"/>
              <w:tabs>
                <w:tab w:val="clear" w:pos="4677"/>
                <w:tab w:val="clear" w:pos="9355"/>
              </w:tabs>
              <w:spacing w:before="160" w:after="120"/>
              <w:jc w:val="center"/>
              <w:rPr>
                <w:color w:val="002060"/>
                <w:sz w:val="20"/>
                <w:szCs w:val="20"/>
                <w:lang w:val="uk-UA"/>
              </w:rPr>
            </w:pPr>
            <w:r w:rsidRPr="002A197F">
              <w:rPr>
                <w:rFonts w:ascii="Times New Roman" w:hAnsi="Times New Roman"/>
                <w:color w:val="1829A8"/>
                <w:sz w:val="20"/>
                <w:szCs w:val="20"/>
                <w:lang w:val="uk-UA"/>
              </w:rPr>
              <w:t>01008, м.Київ-8, вул. М. Грушевського, 5, тел.:255-20-76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C7F99" w:rsidRPr="002A197F" w:rsidTr="00D701CA">
        <w:tc>
          <w:tcPr>
            <w:tcW w:w="1087" w:type="dxa"/>
            <w:tcBorders>
              <w:top w:val="nil"/>
            </w:tcBorders>
          </w:tcPr>
          <w:p w:rsidR="006C7F99" w:rsidRPr="002A197F" w:rsidRDefault="006C7F99" w:rsidP="00D701CA">
            <w:pPr>
              <w:pStyle w:val="a5"/>
              <w:tabs>
                <w:tab w:val="clear" w:pos="4677"/>
                <w:tab w:val="clear" w:pos="9355"/>
              </w:tabs>
              <w:rPr>
                <w:rFonts w:ascii="Times New Roman" w:hAnsi="Times New Roman"/>
                <w:color w:val="002060"/>
                <w:lang w:val="uk-UA"/>
              </w:rPr>
            </w:pPr>
          </w:p>
        </w:tc>
        <w:tc>
          <w:tcPr>
            <w:tcW w:w="9714" w:type="dxa"/>
          </w:tcPr>
          <w:p w:rsidR="006C7F99" w:rsidRPr="002A197F" w:rsidRDefault="006C7F99" w:rsidP="00D701CA">
            <w:pPr>
              <w:pStyle w:val="a5"/>
              <w:tabs>
                <w:tab w:val="clear" w:pos="4677"/>
                <w:tab w:val="clear" w:pos="9355"/>
              </w:tabs>
              <w:rPr>
                <w:rFonts w:ascii="Times New Roman" w:hAnsi="Times New Roman"/>
                <w:color w:val="002060"/>
                <w:lang w:val="uk-UA"/>
              </w:rPr>
            </w:pPr>
          </w:p>
        </w:tc>
        <w:tc>
          <w:tcPr>
            <w:tcW w:w="1086" w:type="dxa"/>
            <w:tcBorders>
              <w:top w:val="nil"/>
            </w:tcBorders>
          </w:tcPr>
          <w:p w:rsidR="006C7F99" w:rsidRPr="002A197F" w:rsidRDefault="006C7F99" w:rsidP="00D701CA">
            <w:pPr>
              <w:pStyle w:val="a5"/>
              <w:tabs>
                <w:tab w:val="clear" w:pos="4677"/>
                <w:tab w:val="clear" w:pos="9355"/>
              </w:tabs>
              <w:rPr>
                <w:rFonts w:ascii="Times New Roman" w:hAnsi="Times New Roman"/>
                <w:color w:val="002060"/>
                <w:lang w:val="uk-UA"/>
              </w:rPr>
            </w:pPr>
          </w:p>
        </w:tc>
      </w:tr>
    </w:tbl>
    <w:p w:rsidR="006C7F99" w:rsidRPr="002A197F" w:rsidRDefault="006C7F99" w:rsidP="006C7F99">
      <w:pPr>
        <w:pStyle w:val="a5"/>
        <w:tabs>
          <w:tab w:val="clear" w:pos="4677"/>
          <w:tab w:val="clear" w:pos="9355"/>
        </w:tabs>
        <w:rPr>
          <w:rFonts w:ascii="Times New Roman" w:hAnsi="Times New Roman"/>
          <w:color w:val="002060"/>
          <w:sz w:val="2"/>
          <w:szCs w:val="2"/>
          <w:lang w:val="uk-UA"/>
        </w:rPr>
      </w:pPr>
    </w:p>
    <w:p w:rsidR="009C3FBE" w:rsidRPr="002A197F" w:rsidRDefault="000739F9" w:rsidP="000739F9">
      <w:pPr>
        <w:jc w:val="center"/>
        <w:rPr>
          <w:sz w:val="28"/>
          <w:szCs w:val="28"/>
          <w:lang w:val="uk-UA"/>
        </w:rPr>
      </w:pPr>
      <w:r w:rsidRPr="002A197F">
        <w:rPr>
          <w:sz w:val="28"/>
          <w:szCs w:val="28"/>
          <w:lang w:val="uk-UA"/>
        </w:rPr>
        <w:t xml:space="preserve">                                             </w:t>
      </w:r>
    </w:p>
    <w:p w:rsidR="000B63F5" w:rsidRDefault="000B63F5" w:rsidP="002A197F">
      <w:pPr>
        <w:jc w:val="center"/>
        <w:rPr>
          <w:b/>
          <w:sz w:val="28"/>
          <w:szCs w:val="28"/>
          <w:lang w:val="uk-UA"/>
        </w:rPr>
      </w:pPr>
    </w:p>
    <w:p w:rsidR="00EF27AF" w:rsidRDefault="00EF27AF" w:rsidP="002A197F">
      <w:pPr>
        <w:jc w:val="center"/>
        <w:rPr>
          <w:b/>
          <w:sz w:val="28"/>
          <w:szCs w:val="28"/>
          <w:lang w:val="uk-UA"/>
        </w:rPr>
      </w:pPr>
    </w:p>
    <w:p w:rsidR="002A197F" w:rsidRPr="002A197F" w:rsidRDefault="002A197F" w:rsidP="002A197F">
      <w:pPr>
        <w:jc w:val="center"/>
        <w:rPr>
          <w:b/>
          <w:sz w:val="28"/>
          <w:szCs w:val="28"/>
          <w:lang w:val="uk-UA"/>
        </w:rPr>
      </w:pPr>
      <w:r w:rsidRPr="002A197F">
        <w:rPr>
          <w:b/>
          <w:sz w:val="28"/>
          <w:szCs w:val="28"/>
          <w:lang w:val="uk-UA"/>
        </w:rPr>
        <w:t>Зауваження</w:t>
      </w:r>
    </w:p>
    <w:p w:rsidR="002A197F" w:rsidRPr="002A197F" w:rsidRDefault="002A197F" w:rsidP="002A197F">
      <w:pPr>
        <w:jc w:val="center"/>
        <w:rPr>
          <w:b/>
          <w:sz w:val="28"/>
          <w:szCs w:val="28"/>
          <w:lang w:val="uk-UA"/>
        </w:rPr>
      </w:pPr>
      <w:r w:rsidRPr="002A197F">
        <w:rPr>
          <w:b/>
          <w:sz w:val="28"/>
          <w:szCs w:val="28"/>
          <w:lang w:val="uk-UA"/>
        </w:rPr>
        <w:t>до проекту Закону України</w:t>
      </w:r>
    </w:p>
    <w:p w:rsidR="002A197F" w:rsidRDefault="002A197F" w:rsidP="002A197F">
      <w:pPr>
        <w:jc w:val="center"/>
        <w:outlineLvl w:val="2"/>
        <w:rPr>
          <w:b/>
          <w:bCs/>
          <w:sz w:val="27"/>
          <w:szCs w:val="27"/>
          <w:lang w:val="uk-UA" w:eastAsia="uk-UA"/>
        </w:rPr>
      </w:pPr>
      <w:r w:rsidRPr="002A197F">
        <w:rPr>
          <w:b/>
          <w:bCs/>
          <w:sz w:val="27"/>
          <w:szCs w:val="27"/>
          <w:lang w:val="uk-UA" w:eastAsia="uk-UA"/>
        </w:rPr>
        <w:t xml:space="preserve">«Про внесення зміни до статті </w:t>
      </w:r>
      <w:r w:rsidR="00724EAF">
        <w:rPr>
          <w:b/>
          <w:bCs/>
          <w:sz w:val="27"/>
          <w:szCs w:val="27"/>
          <w:lang w:val="uk-UA" w:eastAsia="uk-UA"/>
        </w:rPr>
        <w:t>2</w:t>
      </w:r>
      <w:r w:rsidRPr="002A197F">
        <w:rPr>
          <w:b/>
          <w:bCs/>
          <w:sz w:val="27"/>
          <w:szCs w:val="27"/>
          <w:lang w:val="uk-UA" w:eastAsia="uk-UA"/>
        </w:rPr>
        <w:t xml:space="preserve"> Закону України «Про державну соціальну допомогу особам з інвалідністю з дитинства та дітям з інвалідністю» щодо підвищення </w:t>
      </w:r>
      <w:r w:rsidR="00724EAF">
        <w:rPr>
          <w:b/>
          <w:bCs/>
          <w:sz w:val="27"/>
          <w:szCs w:val="27"/>
          <w:lang w:val="uk-UA" w:eastAsia="uk-UA"/>
        </w:rPr>
        <w:t>дітям</w:t>
      </w:r>
      <w:r w:rsidRPr="002A197F">
        <w:rPr>
          <w:b/>
          <w:bCs/>
          <w:sz w:val="27"/>
          <w:szCs w:val="27"/>
          <w:lang w:val="uk-UA" w:eastAsia="uk-UA"/>
        </w:rPr>
        <w:t xml:space="preserve"> з інвалідністю</w:t>
      </w:r>
      <w:r w:rsidR="00724EAF">
        <w:rPr>
          <w:b/>
          <w:bCs/>
          <w:sz w:val="27"/>
          <w:szCs w:val="27"/>
          <w:lang w:val="uk-UA" w:eastAsia="uk-UA"/>
        </w:rPr>
        <w:t xml:space="preserve">, постраждалим від </w:t>
      </w:r>
      <w:r w:rsidRPr="002A197F">
        <w:rPr>
          <w:b/>
          <w:bCs/>
          <w:sz w:val="27"/>
          <w:szCs w:val="27"/>
          <w:lang w:val="uk-UA" w:eastAsia="uk-UA"/>
        </w:rPr>
        <w:t xml:space="preserve"> </w:t>
      </w:r>
      <w:r w:rsidR="00724EAF">
        <w:rPr>
          <w:b/>
          <w:bCs/>
          <w:sz w:val="27"/>
          <w:szCs w:val="27"/>
          <w:lang w:val="uk-UA" w:eastAsia="uk-UA"/>
        </w:rPr>
        <w:t>вибухонебезпечних предметів, розміру державної соціальної допомоги</w:t>
      </w:r>
      <w:r w:rsidR="00786F79">
        <w:rPr>
          <w:b/>
          <w:bCs/>
          <w:sz w:val="27"/>
          <w:szCs w:val="27"/>
          <w:lang w:val="uk-UA" w:eastAsia="uk-UA"/>
        </w:rPr>
        <w:t>»</w:t>
      </w:r>
    </w:p>
    <w:p w:rsidR="00786F79" w:rsidRPr="002A197F" w:rsidRDefault="00786F79" w:rsidP="002A197F">
      <w:pPr>
        <w:jc w:val="center"/>
        <w:outlineLvl w:val="2"/>
        <w:rPr>
          <w:b/>
          <w:bCs/>
          <w:sz w:val="27"/>
          <w:szCs w:val="27"/>
          <w:lang w:val="uk-UA" w:eastAsia="uk-UA"/>
        </w:rPr>
      </w:pPr>
      <w:r>
        <w:rPr>
          <w:b/>
          <w:bCs/>
          <w:sz w:val="27"/>
          <w:szCs w:val="27"/>
          <w:lang w:val="uk-UA" w:eastAsia="uk-UA"/>
        </w:rPr>
        <w:t>(реєстр. № 3573)</w:t>
      </w:r>
    </w:p>
    <w:p w:rsidR="002A197F" w:rsidRDefault="002A197F" w:rsidP="002A197F">
      <w:pPr>
        <w:jc w:val="both"/>
        <w:rPr>
          <w:sz w:val="28"/>
          <w:szCs w:val="28"/>
          <w:lang w:val="uk-UA"/>
        </w:rPr>
      </w:pPr>
    </w:p>
    <w:p w:rsidR="002A197F" w:rsidRPr="002A197F" w:rsidRDefault="002A197F" w:rsidP="00EF27AF">
      <w:pPr>
        <w:spacing w:after="120"/>
        <w:ind w:firstLine="709"/>
        <w:jc w:val="both"/>
        <w:rPr>
          <w:sz w:val="28"/>
          <w:szCs w:val="28"/>
          <w:lang w:val="uk-UA"/>
        </w:rPr>
      </w:pPr>
      <w:r w:rsidRPr="002A197F">
        <w:rPr>
          <w:sz w:val="28"/>
          <w:szCs w:val="28"/>
          <w:lang w:val="uk-UA"/>
        </w:rPr>
        <w:t>У Головному юридичному управлінні розглянуто підготовлений до другого читання Комітетом з питань соціальної політики та захисту прав ветеранів зазначений проект Закону України (далі – проект) та вважаємо за доцільне зазначити таке.</w:t>
      </w:r>
    </w:p>
    <w:p w:rsidR="00AA2B4B" w:rsidRDefault="008B0F4F" w:rsidP="00EF27AF">
      <w:pPr>
        <w:spacing w:after="120"/>
        <w:ind w:firstLine="709"/>
        <w:jc w:val="both"/>
        <w:rPr>
          <w:sz w:val="28"/>
          <w:szCs w:val="28"/>
          <w:lang w:val="uk-UA"/>
        </w:rPr>
      </w:pPr>
      <w:r>
        <w:rPr>
          <w:sz w:val="28"/>
          <w:szCs w:val="28"/>
          <w:lang w:val="uk-UA"/>
        </w:rPr>
        <w:t>Проектом</w:t>
      </w:r>
      <w:r w:rsidR="00AA2B4B">
        <w:rPr>
          <w:sz w:val="28"/>
          <w:szCs w:val="28"/>
          <w:lang w:val="uk-UA"/>
        </w:rPr>
        <w:t xml:space="preserve"> передбачається розмір державної соціальної допомоги на дітей з інвалідністю віком до 18 років, інвалідність яких пов’язана з пораненням чи іншим ушкодженням здоров’я від вибухонебезпечних предметів, з урахуванням всіх надбавок, підвищень та інших доплат, у тому числі передбачених Кабінетом Міністрів України, підвищити на 50 відсотків розміру державної соціальної допомоги на дітей з інвалідністю віком до 18 років</w:t>
      </w:r>
      <w:r w:rsidR="00252EC0">
        <w:rPr>
          <w:sz w:val="28"/>
          <w:szCs w:val="28"/>
          <w:lang w:val="uk-UA"/>
        </w:rPr>
        <w:t>.</w:t>
      </w:r>
      <w:r w:rsidR="00AA2B4B">
        <w:rPr>
          <w:sz w:val="28"/>
          <w:szCs w:val="28"/>
          <w:lang w:val="uk-UA"/>
        </w:rPr>
        <w:t xml:space="preserve"> </w:t>
      </w:r>
    </w:p>
    <w:p w:rsidR="002B7C51" w:rsidRPr="002B7C51" w:rsidRDefault="002B7C51" w:rsidP="004C2AA4">
      <w:pPr>
        <w:spacing w:after="120"/>
        <w:ind w:firstLine="709"/>
        <w:jc w:val="both"/>
        <w:rPr>
          <w:sz w:val="28"/>
          <w:szCs w:val="28"/>
          <w:lang w:val="uk-UA"/>
        </w:rPr>
      </w:pPr>
      <w:r>
        <w:rPr>
          <w:sz w:val="28"/>
          <w:szCs w:val="28"/>
          <w:lang w:val="uk-UA"/>
        </w:rPr>
        <w:t xml:space="preserve">Тобто, </w:t>
      </w:r>
      <w:r w:rsidR="00C82D79">
        <w:rPr>
          <w:sz w:val="28"/>
          <w:szCs w:val="28"/>
          <w:lang w:val="uk-UA"/>
        </w:rPr>
        <w:t>р</w:t>
      </w:r>
      <w:r w:rsidR="002A197F" w:rsidRPr="002A197F">
        <w:rPr>
          <w:sz w:val="28"/>
          <w:szCs w:val="28"/>
          <w:lang w:val="uk-UA"/>
        </w:rPr>
        <w:t xml:space="preserve">еалізація положень проекту потребуватиме додаткових витрат з Державного бюджету України. </w:t>
      </w:r>
      <w:r w:rsidR="00252EC0">
        <w:rPr>
          <w:sz w:val="28"/>
          <w:szCs w:val="28"/>
          <w:lang w:val="uk-UA"/>
        </w:rPr>
        <w:t xml:space="preserve">Тож, </w:t>
      </w:r>
      <w:r w:rsidRPr="005D3F76">
        <w:rPr>
          <w:sz w:val="28"/>
          <w:szCs w:val="28"/>
          <w:lang w:val="uk-UA"/>
        </w:rPr>
        <w:t xml:space="preserve">положення пункту 1 розділу </w:t>
      </w:r>
      <w:r w:rsidR="00D36D82" w:rsidRPr="00D36D82">
        <w:rPr>
          <w:sz w:val="28"/>
          <w:szCs w:val="28"/>
          <w:lang w:val="uk-UA"/>
        </w:rPr>
        <w:t xml:space="preserve">  </w:t>
      </w:r>
      <w:r w:rsidRPr="005D3F76">
        <w:rPr>
          <w:sz w:val="28"/>
          <w:szCs w:val="28"/>
          <w:lang w:val="uk-UA"/>
        </w:rPr>
        <w:t xml:space="preserve">ІІ «Прикінцеві положення» проекту щодо набрання </w:t>
      </w:r>
      <w:r w:rsidR="004C2AA4">
        <w:rPr>
          <w:sz w:val="28"/>
          <w:szCs w:val="28"/>
          <w:lang w:val="uk-UA"/>
        </w:rPr>
        <w:t xml:space="preserve">ним </w:t>
      </w:r>
      <w:r w:rsidRPr="005D3F76">
        <w:rPr>
          <w:sz w:val="28"/>
          <w:szCs w:val="28"/>
          <w:lang w:val="uk-UA"/>
        </w:rPr>
        <w:t>чинності</w:t>
      </w:r>
      <w:r w:rsidR="00463CAC" w:rsidRPr="00463CAC">
        <w:rPr>
          <w:sz w:val="28"/>
          <w:szCs w:val="28"/>
          <w:lang w:val="uk-UA"/>
        </w:rPr>
        <w:t xml:space="preserve"> </w:t>
      </w:r>
      <w:r w:rsidR="00463CAC">
        <w:rPr>
          <w:sz w:val="28"/>
          <w:szCs w:val="28"/>
          <w:lang w:val="uk-UA"/>
        </w:rPr>
        <w:t>з</w:t>
      </w:r>
      <w:r w:rsidR="00463CAC" w:rsidRPr="005D3F76">
        <w:rPr>
          <w:sz w:val="28"/>
          <w:szCs w:val="28"/>
          <w:lang w:val="uk-UA"/>
        </w:rPr>
        <w:t xml:space="preserve"> 1 липня 2021 року</w:t>
      </w:r>
      <w:r w:rsidR="004C2AA4">
        <w:rPr>
          <w:sz w:val="28"/>
          <w:szCs w:val="28"/>
          <w:lang w:val="uk-UA"/>
        </w:rPr>
        <w:t xml:space="preserve">, у разі прийняття як Закону, </w:t>
      </w:r>
      <w:r w:rsidRPr="005D3F76">
        <w:rPr>
          <w:sz w:val="28"/>
          <w:szCs w:val="28"/>
          <w:lang w:val="uk-UA"/>
        </w:rPr>
        <w:t>не відповідає вимогам частини третьої статті 27 Бюджетного кодексу України щодо часу прийняття та введення в дію законів України або окремих їх положень, що впливають на показники бюджету.</w:t>
      </w:r>
    </w:p>
    <w:p w:rsidR="001C2B23" w:rsidRDefault="001C2B23" w:rsidP="004C2AA4">
      <w:pPr>
        <w:pStyle w:val="rvps2"/>
        <w:shd w:val="clear" w:color="auto" w:fill="FFFFFF"/>
        <w:spacing w:before="0" w:beforeAutospacing="0" w:after="120" w:afterAutospacing="0"/>
        <w:ind w:right="85" w:firstLine="567"/>
        <w:jc w:val="both"/>
        <w:rPr>
          <w:sz w:val="28"/>
          <w:szCs w:val="28"/>
          <w:lang w:eastAsia="en-US"/>
        </w:rPr>
      </w:pPr>
      <w:r>
        <w:rPr>
          <w:sz w:val="28"/>
          <w:szCs w:val="28"/>
        </w:rPr>
        <w:t>Проектом</w:t>
      </w:r>
      <w:r w:rsidRPr="00680DB5">
        <w:rPr>
          <w:sz w:val="28"/>
          <w:szCs w:val="28"/>
          <w:lang w:eastAsia="en-US"/>
        </w:rPr>
        <w:t xml:space="preserve"> фактично допускається невиконання положень</w:t>
      </w:r>
      <w:r w:rsidR="004057D7">
        <w:rPr>
          <w:sz w:val="28"/>
          <w:szCs w:val="28"/>
          <w:lang w:eastAsia="en-US"/>
        </w:rPr>
        <w:t xml:space="preserve"> прийнят</w:t>
      </w:r>
      <w:r w:rsidR="00463CAC">
        <w:rPr>
          <w:sz w:val="28"/>
          <w:szCs w:val="28"/>
          <w:lang w:eastAsia="en-US"/>
        </w:rPr>
        <w:t>ого</w:t>
      </w:r>
      <w:r w:rsidR="004057D7">
        <w:rPr>
          <w:sz w:val="28"/>
          <w:szCs w:val="28"/>
          <w:lang w:eastAsia="en-US"/>
        </w:rPr>
        <w:t xml:space="preserve"> </w:t>
      </w:r>
      <w:r w:rsidR="00F45F32">
        <w:rPr>
          <w:sz w:val="28"/>
          <w:szCs w:val="28"/>
          <w:lang w:eastAsia="en-US"/>
        </w:rPr>
        <w:t>З</w:t>
      </w:r>
      <w:r w:rsidR="004057D7">
        <w:rPr>
          <w:sz w:val="28"/>
          <w:szCs w:val="28"/>
          <w:lang w:eastAsia="en-US"/>
        </w:rPr>
        <w:t>акону</w:t>
      </w:r>
      <w:bookmarkStart w:id="0" w:name="_GoBack"/>
      <w:bookmarkEnd w:id="0"/>
      <w:r w:rsidR="004057D7">
        <w:rPr>
          <w:sz w:val="28"/>
          <w:szCs w:val="28"/>
          <w:lang w:eastAsia="en-US"/>
        </w:rPr>
        <w:t xml:space="preserve"> </w:t>
      </w:r>
      <w:r w:rsidRPr="00680DB5">
        <w:rPr>
          <w:sz w:val="28"/>
          <w:szCs w:val="28"/>
          <w:lang w:eastAsia="en-US"/>
        </w:rPr>
        <w:t xml:space="preserve">впродовж </w:t>
      </w:r>
      <w:r>
        <w:rPr>
          <w:sz w:val="28"/>
          <w:szCs w:val="28"/>
        </w:rPr>
        <w:t xml:space="preserve">трьох місяців </w:t>
      </w:r>
      <w:r w:rsidRPr="00680DB5">
        <w:rPr>
          <w:sz w:val="28"/>
          <w:szCs w:val="28"/>
          <w:lang w:eastAsia="en-US"/>
        </w:rPr>
        <w:t xml:space="preserve">після набрання ним чинності, </w:t>
      </w:r>
      <w:r w:rsidRPr="00680DB5">
        <w:rPr>
          <w:sz w:val="28"/>
          <w:szCs w:val="28"/>
        </w:rPr>
        <w:t xml:space="preserve">оскільки пунктом </w:t>
      </w:r>
      <w:r>
        <w:rPr>
          <w:sz w:val="28"/>
          <w:szCs w:val="28"/>
        </w:rPr>
        <w:t>2</w:t>
      </w:r>
      <w:r w:rsidRPr="00680DB5">
        <w:rPr>
          <w:sz w:val="28"/>
          <w:szCs w:val="28"/>
        </w:rPr>
        <w:t xml:space="preserve"> розділу ІІ </w:t>
      </w:r>
      <w:r w:rsidR="00D36D82" w:rsidRPr="005D3F76">
        <w:rPr>
          <w:sz w:val="28"/>
          <w:szCs w:val="28"/>
        </w:rPr>
        <w:t xml:space="preserve">«Прикінцеві положення» </w:t>
      </w:r>
      <w:r w:rsidR="00F45F32">
        <w:rPr>
          <w:sz w:val="28"/>
          <w:szCs w:val="28"/>
        </w:rPr>
        <w:t>проекту</w:t>
      </w:r>
      <w:r w:rsidRPr="00680DB5">
        <w:rPr>
          <w:sz w:val="28"/>
          <w:szCs w:val="28"/>
        </w:rPr>
        <w:t xml:space="preserve"> надається доручення Кабінету Міністрів України </w:t>
      </w:r>
      <w:r w:rsidR="004057D7">
        <w:rPr>
          <w:sz w:val="28"/>
          <w:szCs w:val="28"/>
        </w:rPr>
        <w:t xml:space="preserve">протягом трьох місяців з дня набрання чинності цим Законом </w:t>
      </w:r>
      <w:r w:rsidRPr="00680DB5">
        <w:rPr>
          <w:sz w:val="28"/>
          <w:szCs w:val="28"/>
        </w:rPr>
        <w:t xml:space="preserve"> </w:t>
      </w:r>
      <w:r w:rsidR="001F6680" w:rsidRPr="00680DB5">
        <w:rPr>
          <w:sz w:val="28"/>
          <w:szCs w:val="28"/>
        </w:rPr>
        <w:t>привести свої нормативно-правові акти</w:t>
      </w:r>
      <w:r w:rsidR="00B70BD6">
        <w:rPr>
          <w:sz w:val="28"/>
          <w:szCs w:val="28"/>
        </w:rPr>
        <w:t xml:space="preserve"> та забезпечити </w:t>
      </w:r>
      <w:r w:rsidR="00EC4109">
        <w:rPr>
          <w:sz w:val="28"/>
          <w:szCs w:val="28"/>
        </w:rPr>
        <w:t>приведення</w:t>
      </w:r>
      <w:r w:rsidRPr="00680DB5">
        <w:rPr>
          <w:sz w:val="28"/>
          <w:szCs w:val="28"/>
        </w:rPr>
        <w:t xml:space="preserve"> нормативно-правов</w:t>
      </w:r>
      <w:r w:rsidR="00EC4109">
        <w:rPr>
          <w:sz w:val="28"/>
          <w:szCs w:val="28"/>
        </w:rPr>
        <w:t>их</w:t>
      </w:r>
      <w:r w:rsidRPr="00680DB5">
        <w:rPr>
          <w:sz w:val="28"/>
          <w:szCs w:val="28"/>
        </w:rPr>
        <w:t xml:space="preserve"> акт</w:t>
      </w:r>
      <w:r w:rsidR="00EC4109">
        <w:rPr>
          <w:sz w:val="28"/>
          <w:szCs w:val="28"/>
        </w:rPr>
        <w:t>ів</w:t>
      </w:r>
      <w:r w:rsidRPr="00680DB5">
        <w:rPr>
          <w:sz w:val="28"/>
          <w:szCs w:val="28"/>
        </w:rPr>
        <w:t xml:space="preserve"> центральних органів виконавчої влади</w:t>
      </w:r>
      <w:r w:rsidR="003B0E85" w:rsidRPr="003B0E85">
        <w:rPr>
          <w:sz w:val="28"/>
          <w:szCs w:val="28"/>
        </w:rPr>
        <w:t xml:space="preserve"> </w:t>
      </w:r>
      <w:r w:rsidR="003B0E85" w:rsidRPr="00680DB5">
        <w:rPr>
          <w:sz w:val="28"/>
          <w:szCs w:val="28"/>
        </w:rPr>
        <w:t>у відповідність із цим Законом</w:t>
      </w:r>
      <w:r w:rsidRPr="00680DB5">
        <w:rPr>
          <w:sz w:val="28"/>
          <w:szCs w:val="28"/>
        </w:rPr>
        <w:t>.</w:t>
      </w:r>
    </w:p>
    <w:p w:rsidR="00B86518" w:rsidRPr="004C2AA4" w:rsidRDefault="00B86518" w:rsidP="004C2AA4">
      <w:pPr>
        <w:suppressAutoHyphens/>
        <w:spacing w:after="120"/>
        <w:ind w:leftChars="-1" w:left="-2" w:firstLine="709"/>
        <w:jc w:val="both"/>
        <w:textAlignment w:val="top"/>
        <w:outlineLvl w:val="0"/>
        <w:rPr>
          <w:color w:val="000000"/>
          <w:sz w:val="28"/>
          <w:szCs w:val="28"/>
          <w:lang w:val="uk-UA"/>
        </w:rPr>
      </w:pPr>
      <w:r w:rsidRPr="004C2AA4">
        <w:rPr>
          <w:color w:val="000000"/>
          <w:sz w:val="28"/>
          <w:szCs w:val="28"/>
          <w:lang w:val="uk-UA"/>
        </w:rPr>
        <w:t xml:space="preserve">Зважаючи на обсяг та характер висловлених зауважень вважаємо, що законопроект потребує доопрацювання з урахуванням можливостей, </w:t>
      </w:r>
      <w:r w:rsidRPr="004C2AA4">
        <w:rPr>
          <w:color w:val="000000"/>
          <w:sz w:val="28"/>
          <w:szCs w:val="28"/>
          <w:lang w:val="uk-UA"/>
        </w:rPr>
        <w:lastRenderedPageBreak/>
        <w:t xml:space="preserve">передбачених </w:t>
      </w:r>
      <w:r w:rsidRPr="004C2AA4">
        <w:rPr>
          <w:color w:val="000000"/>
          <w:sz w:val="28"/>
          <w:szCs w:val="28"/>
          <w:shd w:val="clear" w:color="auto" w:fill="FFFFFF"/>
          <w:lang w:val="uk-UA"/>
        </w:rPr>
        <w:t xml:space="preserve">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2A197F" w:rsidRPr="004C2AA4" w:rsidRDefault="002A197F" w:rsidP="004C2AA4">
      <w:pPr>
        <w:ind w:firstLine="709"/>
        <w:jc w:val="both"/>
        <w:rPr>
          <w:sz w:val="28"/>
          <w:szCs w:val="28"/>
          <w:lang w:val="uk-UA"/>
        </w:rPr>
      </w:pPr>
    </w:p>
    <w:p w:rsidR="002A197F" w:rsidRDefault="002A197F" w:rsidP="002A197F">
      <w:pPr>
        <w:ind w:firstLine="709"/>
        <w:jc w:val="both"/>
        <w:rPr>
          <w:sz w:val="28"/>
          <w:szCs w:val="28"/>
          <w:lang w:val="uk-UA"/>
        </w:rPr>
      </w:pPr>
    </w:p>
    <w:p w:rsidR="005D3F76" w:rsidRPr="00252EC0" w:rsidRDefault="005D3F76" w:rsidP="002A197F">
      <w:pPr>
        <w:ind w:firstLine="709"/>
        <w:jc w:val="both"/>
        <w:rPr>
          <w:sz w:val="28"/>
          <w:szCs w:val="28"/>
        </w:rPr>
      </w:pPr>
    </w:p>
    <w:p w:rsidR="00EF27AF" w:rsidRPr="00252EC0" w:rsidRDefault="00EF27AF" w:rsidP="002A197F">
      <w:pPr>
        <w:ind w:firstLine="709"/>
        <w:jc w:val="both"/>
        <w:rPr>
          <w:sz w:val="28"/>
          <w:szCs w:val="28"/>
        </w:rPr>
      </w:pPr>
    </w:p>
    <w:tbl>
      <w:tblPr>
        <w:tblStyle w:val="1"/>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36"/>
        <w:gridCol w:w="5245"/>
      </w:tblGrid>
      <w:tr w:rsidR="002A197F" w:rsidRPr="002A197F" w:rsidTr="00F54013">
        <w:trPr>
          <w:trHeight w:val="679"/>
        </w:trPr>
        <w:tc>
          <w:tcPr>
            <w:tcW w:w="4536" w:type="dxa"/>
            <w:hideMark/>
          </w:tcPr>
          <w:p w:rsidR="002A197F" w:rsidRPr="002A197F" w:rsidRDefault="00A96500" w:rsidP="002E4A0B">
            <w:pPr>
              <w:jc w:val="both"/>
              <w:rPr>
                <w:rFonts w:eastAsia="Calibri"/>
                <w:b/>
                <w:sz w:val="28"/>
                <w:szCs w:val="28"/>
                <w:lang w:val="uk-UA"/>
              </w:rPr>
            </w:pPr>
            <w:r>
              <w:rPr>
                <w:rFonts w:eastAsia="Calibri"/>
                <w:b/>
                <w:sz w:val="28"/>
                <w:szCs w:val="28"/>
                <w:lang w:val="uk-UA"/>
              </w:rPr>
              <w:t xml:space="preserve">Перший </w:t>
            </w:r>
            <w:r w:rsidR="00BB7898">
              <w:rPr>
                <w:rFonts w:eastAsia="Calibri"/>
                <w:b/>
                <w:sz w:val="28"/>
                <w:szCs w:val="28"/>
                <w:lang w:val="uk-UA"/>
              </w:rPr>
              <w:t>з</w:t>
            </w:r>
            <w:r w:rsidR="002A197F" w:rsidRPr="002A197F">
              <w:rPr>
                <w:rFonts w:eastAsia="Calibri"/>
                <w:b/>
                <w:sz w:val="28"/>
                <w:szCs w:val="28"/>
                <w:lang w:val="uk-UA"/>
              </w:rPr>
              <w:t>аступник керівника</w:t>
            </w:r>
          </w:p>
          <w:p w:rsidR="002A197F" w:rsidRPr="002A197F" w:rsidRDefault="002A197F" w:rsidP="002E4A0B">
            <w:pPr>
              <w:jc w:val="both"/>
              <w:rPr>
                <w:rFonts w:eastAsia="Calibri"/>
                <w:b/>
                <w:sz w:val="28"/>
                <w:szCs w:val="28"/>
                <w:lang w:val="uk-UA"/>
              </w:rPr>
            </w:pPr>
            <w:r w:rsidRPr="002A197F">
              <w:rPr>
                <w:rFonts w:eastAsia="Calibri"/>
                <w:b/>
                <w:sz w:val="28"/>
                <w:szCs w:val="28"/>
                <w:lang w:val="uk-UA"/>
              </w:rPr>
              <w:t>Головного управління</w:t>
            </w:r>
          </w:p>
        </w:tc>
        <w:tc>
          <w:tcPr>
            <w:tcW w:w="5245" w:type="dxa"/>
          </w:tcPr>
          <w:p w:rsidR="002A197F" w:rsidRPr="002A197F" w:rsidRDefault="002A197F" w:rsidP="002E4A0B">
            <w:pPr>
              <w:jc w:val="both"/>
              <w:rPr>
                <w:rFonts w:eastAsia="Calibri"/>
                <w:b/>
                <w:sz w:val="28"/>
                <w:szCs w:val="28"/>
                <w:lang w:val="uk-UA"/>
              </w:rPr>
            </w:pPr>
          </w:p>
          <w:p w:rsidR="002A197F" w:rsidRPr="001167C7" w:rsidRDefault="00CC73A4" w:rsidP="002E4A0B">
            <w:pPr>
              <w:jc w:val="right"/>
              <w:rPr>
                <w:rFonts w:eastAsia="Calibri"/>
                <w:b/>
                <w:sz w:val="28"/>
                <w:szCs w:val="28"/>
                <w:lang w:val="uk-UA"/>
              </w:rPr>
            </w:pPr>
            <w:r w:rsidRPr="001167C7">
              <w:rPr>
                <w:rFonts w:eastAsia="Calibri"/>
                <w:b/>
                <w:sz w:val="28"/>
                <w:szCs w:val="28"/>
              </w:rPr>
              <w:t xml:space="preserve">А. НИЖНИК  </w:t>
            </w:r>
          </w:p>
        </w:tc>
      </w:tr>
    </w:tbl>
    <w:p w:rsidR="002A197F" w:rsidRPr="002A197F" w:rsidRDefault="002A197F" w:rsidP="002A197F">
      <w:pPr>
        <w:ind w:firstLine="709"/>
        <w:jc w:val="both"/>
        <w:rPr>
          <w:lang w:val="uk-UA"/>
        </w:rPr>
      </w:pPr>
    </w:p>
    <w:p w:rsidR="000739F9" w:rsidRPr="002A197F" w:rsidRDefault="000739F9" w:rsidP="00A76947">
      <w:pPr>
        <w:jc w:val="center"/>
        <w:rPr>
          <w:sz w:val="28"/>
          <w:szCs w:val="28"/>
          <w:lang w:val="uk-UA"/>
        </w:rPr>
      </w:pPr>
    </w:p>
    <w:sectPr w:rsidR="000739F9" w:rsidRPr="002A197F" w:rsidSect="00D36D82">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7CA" w:rsidRDefault="00C377CA" w:rsidP="00D36D82">
      <w:r>
        <w:separator/>
      </w:r>
    </w:p>
  </w:endnote>
  <w:endnote w:type="continuationSeparator" w:id="0">
    <w:p w:rsidR="00C377CA" w:rsidRDefault="00C377CA" w:rsidP="00D36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7CA" w:rsidRDefault="00C377CA" w:rsidP="00D36D82">
      <w:r>
        <w:separator/>
      </w:r>
    </w:p>
  </w:footnote>
  <w:footnote w:type="continuationSeparator" w:id="0">
    <w:p w:rsidR="00C377CA" w:rsidRDefault="00C377CA" w:rsidP="00D36D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4250281"/>
      <w:docPartObj>
        <w:docPartGallery w:val="Page Numbers (Top of Page)"/>
        <w:docPartUnique/>
      </w:docPartObj>
    </w:sdtPr>
    <w:sdtEndPr/>
    <w:sdtContent>
      <w:p w:rsidR="00D36D82" w:rsidRDefault="00D36D82">
        <w:pPr>
          <w:pStyle w:val="a5"/>
          <w:jc w:val="center"/>
        </w:pPr>
        <w:r>
          <w:fldChar w:fldCharType="begin"/>
        </w:r>
        <w:r>
          <w:instrText>PAGE   \* MERGEFORMAT</w:instrText>
        </w:r>
        <w:r>
          <w:fldChar w:fldCharType="separate"/>
        </w:r>
        <w:r w:rsidR="00463CAC" w:rsidRPr="00463CAC">
          <w:rPr>
            <w:noProof/>
            <w:lang w:val="uk-UA"/>
          </w:rPr>
          <w:t>2</w:t>
        </w:r>
        <w:r>
          <w:fldChar w:fldCharType="end"/>
        </w:r>
      </w:p>
    </w:sdtContent>
  </w:sdt>
  <w:p w:rsidR="00D36D82" w:rsidRDefault="00D36D82">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F3E"/>
    <w:rsid w:val="000349AD"/>
    <w:rsid w:val="00062CDE"/>
    <w:rsid w:val="000739F9"/>
    <w:rsid w:val="0007427B"/>
    <w:rsid w:val="00097531"/>
    <w:rsid w:val="000B63F5"/>
    <w:rsid w:val="000D2038"/>
    <w:rsid w:val="000D4F49"/>
    <w:rsid w:val="0010230E"/>
    <w:rsid w:val="00113128"/>
    <w:rsid w:val="001167C7"/>
    <w:rsid w:val="001C2B23"/>
    <w:rsid w:val="001C6070"/>
    <w:rsid w:val="001E1D74"/>
    <w:rsid w:val="001F0B25"/>
    <w:rsid w:val="001F6680"/>
    <w:rsid w:val="00235A1F"/>
    <w:rsid w:val="00252EC0"/>
    <w:rsid w:val="002A197F"/>
    <w:rsid w:val="002A7D58"/>
    <w:rsid w:val="002B7C51"/>
    <w:rsid w:val="002F38AF"/>
    <w:rsid w:val="00302E96"/>
    <w:rsid w:val="003B0E85"/>
    <w:rsid w:val="003E6754"/>
    <w:rsid w:val="004057D7"/>
    <w:rsid w:val="00463CAC"/>
    <w:rsid w:val="00471003"/>
    <w:rsid w:val="00480A11"/>
    <w:rsid w:val="004812E5"/>
    <w:rsid w:val="004C2AA4"/>
    <w:rsid w:val="005204CF"/>
    <w:rsid w:val="00596F3E"/>
    <w:rsid w:val="005A3F33"/>
    <w:rsid w:val="005D3F76"/>
    <w:rsid w:val="00605BCD"/>
    <w:rsid w:val="00637D2C"/>
    <w:rsid w:val="006824CA"/>
    <w:rsid w:val="00682F16"/>
    <w:rsid w:val="006B7117"/>
    <w:rsid w:val="006B7ED8"/>
    <w:rsid w:val="006C7F99"/>
    <w:rsid w:val="00724EAF"/>
    <w:rsid w:val="00786F79"/>
    <w:rsid w:val="0084233F"/>
    <w:rsid w:val="008B0F4F"/>
    <w:rsid w:val="008D6FB7"/>
    <w:rsid w:val="008F4266"/>
    <w:rsid w:val="009158FC"/>
    <w:rsid w:val="00946C81"/>
    <w:rsid w:val="00951B13"/>
    <w:rsid w:val="00977402"/>
    <w:rsid w:val="009C3FBE"/>
    <w:rsid w:val="00A0609B"/>
    <w:rsid w:val="00A32708"/>
    <w:rsid w:val="00A458C5"/>
    <w:rsid w:val="00A75DD4"/>
    <w:rsid w:val="00A76947"/>
    <w:rsid w:val="00A96500"/>
    <w:rsid w:val="00AA2B4B"/>
    <w:rsid w:val="00AA2B86"/>
    <w:rsid w:val="00B70BD6"/>
    <w:rsid w:val="00B86518"/>
    <w:rsid w:val="00BB7898"/>
    <w:rsid w:val="00C23D02"/>
    <w:rsid w:val="00C24CA3"/>
    <w:rsid w:val="00C377CA"/>
    <w:rsid w:val="00C82D79"/>
    <w:rsid w:val="00CC73A4"/>
    <w:rsid w:val="00D243C3"/>
    <w:rsid w:val="00D36D82"/>
    <w:rsid w:val="00D37F14"/>
    <w:rsid w:val="00DD73CB"/>
    <w:rsid w:val="00E568AF"/>
    <w:rsid w:val="00EC4109"/>
    <w:rsid w:val="00EF27AF"/>
    <w:rsid w:val="00F45F32"/>
    <w:rsid w:val="00F54013"/>
    <w:rsid w:val="00FA2D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1AB043-C1DD-4777-B381-AE636759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F3E"/>
    <w:pPr>
      <w:spacing w:after="0" w:line="240" w:lineRule="auto"/>
    </w:pPr>
    <w:rPr>
      <w:rFonts w:eastAsia="Times New Roman" w:cs="Times New Roman"/>
      <w:sz w:val="24"/>
      <w:szCs w:val="24"/>
      <w:lang w:val="ru-RU" w:eastAsia="ru-RU"/>
    </w:rPr>
  </w:style>
  <w:style w:type="paragraph" w:styleId="2">
    <w:name w:val="heading 2"/>
    <w:basedOn w:val="a"/>
    <w:next w:val="a"/>
    <w:link w:val="20"/>
    <w:uiPriority w:val="9"/>
    <w:semiHidden/>
    <w:unhideWhenUsed/>
    <w:qFormat/>
    <w:rsid w:val="00062CD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7117"/>
    <w:rPr>
      <w:rFonts w:ascii="Segoe UI" w:hAnsi="Segoe UI" w:cs="Segoe UI"/>
      <w:sz w:val="18"/>
      <w:szCs w:val="18"/>
    </w:rPr>
  </w:style>
  <w:style w:type="character" w:customStyle="1" w:styleId="a4">
    <w:name w:val="Текст у виносці Знак"/>
    <w:basedOn w:val="a0"/>
    <w:link w:val="a3"/>
    <w:uiPriority w:val="99"/>
    <w:semiHidden/>
    <w:rsid w:val="006B7117"/>
    <w:rPr>
      <w:rFonts w:ascii="Segoe UI" w:eastAsia="Times New Roman" w:hAnsi="Segoe UI" w:cs="Segoe UI"/>
      <w:sz w:val="18"/>
      <w:szCs w:val="18"/>
      <w:lang w:val="ru-RU" w:eastAsia="ru-RU"/>
    </w:rPr>
  </w:style>
  <w:style w:type="character" w:customStyle="1" w:styleId="20">
    <w:name w:val="Заголовок 2 Знак"/>
    <w:basedOn w:val="a0"/>
    <w:link w:val="2"/>
    <w:uiPriority w:val="9"/>
    <w:semiHidden/>
    <w:rsid w:val="00062CDE"/>
    <w:rPr>
      <w:rFonts w:asciiTheme="majorHAnsi" w:eastAsiaTheme="majorEastAsia" w:hAnsiTheme="majorHAnsi" w:cstheme="majorBidi"/>
      <w:color w:val="2E74B5" w:themeColor="accent1" w:themeShade="BF"/>
      <w:sz w:val="26"/>
      <w:szCs w:val="26"/>
      <w:lang w:val="ru-RU" w:eastAsia="ru-RU"/>
    </w:rPr>
  </w:style>
  <w:style w:type="paragraph" w:styleId="a5">
    <w:name w:val="header"/>
    <w:basedOn w:val="a"/>
    <w:link w:val="a6"/>
    <w:uiPriority w:val="99"/>
    <w:rsid w:val="006C7F99"/>
    <w:pPr>
      <w:tabs>
        <w:tab w:val="center" w:pos="4677"/>
        <w:tab w:val="right" w:pos="9355"/>
      </w:tabs>
    </w:pPr>
    <w:rPr>
      <w:rFonts w:ascii="Calibri" w:eastAsia="Calibri" w:hAnsi="Calibri"/>
      <w:sz w:val="22"/>
      <w:szCs w:val="22"/>
      <w:lang w:eastAsia="en-US"/>
    </w:rPr>
  </w:style>
  <w:style w:type="character" w:customStyle="1" w:styleId="a6">
    <w:name w:val="Верхній колонтитул Знак"/>
    <w:basedOn w:val="a0"/>
    <w:link w:val="a5"/>
    <w:uiPriority w:val="99"/>
    <w:rsid w:val="006C7F99"/>
    <w:rPr>
      <w:rFonts w:ascii="Calibri" w:eastAsia="Calibri" w:hAnsi="Calibri" w:cs="Times New Roman"/>
      <w:sz w:val="22"/>
      <w:lang w:val="ru-RU"/>
    </w:rPr>
  </w:style>
  <w:style w:type="table" w:styleId="a7">
    <w:name w:val="Table Grid"/>
    <w:basedOn w:val="a1"/>
    <w:uiPriority w:val="99"/>
    <w:rsid w:val="006C7F99"/>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2A197F"/>
    <w:pPr>
      <w:spacing w:after="0" w:line="240" w:lineRule="auto"/>
    </w:pPr>
    <w:rPr>
      <w:rFonts w:ascii="Calibri" w:eastAsia="Calibri" w:hAnsi="Calibri" w:cs="Times New Roman"/>
      <w:sz w:val="22"/>
    </w:rPr>
  </w:style>
  <w:style w:type="table" w:customStyle="1" w:styleId="1">
    <w:name w:val="Сітка таблиці1"/>
    <w:basedOn w:val="a1"/>
    <w:next w:val="a7"/>
    <w:rsid w:val="002A197F"/>
    <w:pPr>
      <w:spacing w:after="0" w:line="240" w:lineRule="auto"/>
    </w:pPr>
    <w:rPr>
      <w:rFonts w:eastAsia="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1C2B23"/>
    <w:pPr>
      <w:spacing w:before="100" w:beforeAutospacing="1" w:after="100" w:afterAutospacing="1"/>
    </w:pPr>
    <w:rPr>
      <w:lang w:val="uk-UA" w:eastAsia="uk-UA"/>
    </w:rPr>
  </w:style>
  <w:style w:type="paragraph" w:styleId="a9">
    <w:name w:val="footer"/>
    <w:basedOn w:val="a"/>
    <w:link w:val="aa"/>
    <w:uiPriority w:val="99"/>
    <w:unhideWhenUsed/>
    <w:rsid w:val="00D36D82"/>
    <w:pPr>
      <w:tabs>
        <w:tab w:val="center" w:pos="4819"/>
        <w:tab w:val="right" w:pos="9639"/>
      </w:tabs>
    </w:pPr>
  </w:style>
  <w:style w:type="character" w:customStyle="1" w:styleId="aa">
    <w:name w:val="Нижній колонтитул Знак"/>
    <w:basedOn w:val="a0"/>
    <w:link w:val="a9"/>
    <w:uiPriority w:val="99"/>
    <w:rsid w:val="00D36D82"/>
    <w:rPr>
      <w:rFonts w:eastAsia="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806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2</Pages>
  <Words>1666</Words>
  <Characters>951</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Снігур Ірина Вікторівна</dc:creator>
  <cp:keywords/>
  <dc:description/>
  <cp:lastModifiedBy>Shambir</cp:lastModifiedBy>
  <cp:revision>32</cp:revision>
  <cp:lastPrinted>2021-04-13T09:35:00Z</cp:lastPrinted>
  <dcterms:created xsi:type="dcterms:W3CDTF">2021-04-12T09:09:00Z</dcterms:created>
  <dcterms:modified xsi:type="dcterms:W3CDTF">2021-04-13T12:57:00Z</dcterms:modified>
</cp:coreProperties>
</file>