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8674DE" w:rsidRPr="008674DE" w:rsidRDefault="008674DE" w:rsidP="008674DE">
      <w:pPr>
        <w:rPr>
          <w:lang w:val="uk-UA" w:eastAsia="uk-UA"/>
        </w:rPr>
      </w:pPr>
    </w:p>
    <w:p w:rsidR="00A67CBF" w:rsidRPr="008674DE" w:rsidRDefault="008674DE" w:rsidP="008674DE">
      <w:pPr>
        <w:jc w:val="center"/>
        <w:rPr>
          <w:rFonts w:ascii="Times New Roman" w:eastAsia="Times New Roman" w:hAnsi="Times New Roman"/>
          <w:b/>
          <w:iCs/>
          <w:sz w:val="28"/>
          <w:szCs w:val="24"/>
          <w:lang w:val="uk-UA" w:eastAsia="uk-UA"/>
        </w:rPr>
      </w:pPr>
      <w:r w:rsidRPr="008674DE">
        <w:rPr>
          <w:rFonts w:ascii="Times New Roman" w:eastAsia="Times New Roman" w:hAnsi="Times New Roman"/>
          <w:b/>
          <w:iCs/>
          <w:sz w:val="28"/>
          <w:szCs w:val="24"/>
          <w:lang w:val="uk-UA" w:eastAsia="uk-UA"/>
        </w:rPr>
        <w:t>ВИСНОВОК</w:t>
      </w:r>
    </w:p>
    <w:p w:rsidR="009B4801" w:rsidRDefault="00FF4E19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соціальної політики та захисту прав ветеранів на своєму засіданні 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63B30"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березня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(протокол № </w:t>
      </w:r>
      <w:r w:rsidR="009810E2">
        <w:rPr>
          <w:rFonts w:ascii="Times New Roman" w:eastAsia="Times New Roman" w:hAnsi="Times New Roman"/>
          <w:sz w:val="28"/>
          <w:szCs w:val="28"/>
          <w:lang w:val="uk-UA" w:eastAsia="ru-RU"/>
        </w:rPr>
        <w:t>67</w:t>
      </w:r>
      <w:r w:rsidRPr="00BB5733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пропозиції та поправки, що надійшли від суб’єктів права законодавчої ініціативи до проекту Закону України </w:t>
      </w:r>
      <w:r w:rsidR="00CD22E3" w:rsidRPr="00CD22E3">
        <w:rPr>
          <w:rFonts w:ascii="Times New Roman" w:eastAsia="Times New Roman" w:hAnsi="Times New Roman"/>
          <w:bCs/>
          <w:iCs/>
          <w:sz w:val="28"/>
          <w:szCs w:val="20"/>
          <w:lang w:val="uk-UA" w:eastAsia="ru-RU"/>
        </w:rPr>
        <w:t xml:space="preserve">про внесення зміни </w:t>
      </w:r>
      <w:bookmarkStart w:id="0" w:name="_GoBack"/>
      <w:bookmarkEnd w:id="0"/>
      <w:r w:rsidR="00CD22E3" w:rsidRPr="00CD22E3">
        <w:rPr>
          <w:rFonts w:ascii="Times New Roman" w:eastAsia="Times New Roman" w:hAnsi="Times New Roman"/>
          <w:bCs/>
          <w:iCs/>
          <w:sz w:val="28"/>
          <w:szCs w:val="20"/>
          <w:lang w:val="uk-UA" w:eastAsia="ru-RU"/>
        </w:rPr>
        <w:t>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 (реєстр. № 3573)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прийнятого Верховною Радою України </w:t>
      </w:r>
      <w:r w:rsidR="00CD22E3" w:rsidRPr="00CD22E3">
        <w:rPr>
          <w:rFonts w:ascii="Times New Roman" w:eastAsia="Times New Roman" w:hAnsi="Times New Roman"/>
          <w:sz w:val="28"/>
          <w:szCs w:val="20"/>
          <w:lang w:val="uk-UA" w:eastAsia="ru-RU"/>
        </w:rPr>
        <w:t>01 грудня 2020 року</w:t>
      </w:r>
      <w:r w:rsidR="00CD22E3"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основу (Постанова Верховної Ради України № 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1015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-IX).</w:t>
      </w:r>
    </w:p>
    <w:p w:rsidR="003A2D61" w:rsidRDefault="00FF4E19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116 Регламенту Верховної Ради України до законопроекту для підготовки його до другого читання було </w:t>
      </w:r>
      <w:proofErr w:type="spellStart"/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внесено</w:t>
      </w:r>
      <w:proofErr w:type="spellEnd"/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BB57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 w:rsidR="00BB5733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FF4E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поправ</w:t>
      </w:r>
      <w:r w:rsidR="003A2D61">
        <w:rPr>
          <w:rFonts w:ascii="Times New Roman" w:eastAsia="Times New Roman" w:hAnsi="Times New Roman"/>
          <w:sz w:val="28"/>
          <w:szCs w:val="28"/>
          <w:lang w:val="uk-UA" w:eastAsia="ru-RU"/>
        </w:rPr>
        <w:t>ок</w:t>
      </w:r>
      <w:r w:rsidR="003A2D61" w:rsidRP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, що надійшли від народних депутатів України  </w:t>
      </w:r>
      <w:r w:rsid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Гривка С.Д.</w:t>
      </w:r>
      <w:r w:rsidR="003A2D61" w:rsidRP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, Королевської Н.Ю., Солода Ю.В., Гнатенка В.С., Мороза В.В.,</w:t>
      </w:r>
      <w:r w:rsid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 Яковлєвої Н.І., </w:t>
      </w:r>
      <w:r w:rsidR="003A2D61" w:rsidRP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Цимбалюка М.М., </w:t>
      </w:r>
      <w:r w:rsid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Івченка В.Є., Качури О.А., Батенка Т.І.</w:t>
      </w:r>
      <w:r w:rsidR="003A2D61" w:rsidRPr="003A2D61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 та Стефанчука Р.О.</w:t>
      </w:r>
    </w:p>
    <w:p w:rsidR="00470FFF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 було підготовлено порівняльну таблицю до законопроекту, яка містить усі внесені та невідкликані пропозиції, з яких 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CD22E3">
        <w:rPr>
          <w:rFonts w:ascii="Times New Roman" w:eastAsia="Times New Roman" w:hAnsi="Times New Roman"/>
          <w:sz w:val="28"/>
          <w:szCs w:val="28"/>
          <w:lang w:val="uk-UA" w:eastAsia="ru-RU"/>
        </w:rPr>
        <w:t>12 </w:t>
      </w: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пропозицій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відхилено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163B30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F75394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Врахованими пропозиціями запропоновано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Pr="00F7539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</w:p>
    <w:p w:rsidR="00CD22E3" w:rsidRPr="00CD22E3" w:rsidRDefault="00CD22E3" w:rsidP="00CD22E3">
      <w:pPr>
        <w:pStyle w:val="ad"/>
        <w:numPr>
          <w:ilvl w:val="0"/>
          <w:numId w:val="2"/>
        </w:numPr>
        <w:tabs>
          <w:tab w:val="left" w:pos="6946"/>
        </w:tabs>
        <w:spacing w:after="0" w:line="240" w:lineRule="auto"/>
        <w:jc w:val="both"/>
        <w:rPr>
          <w:rFonts w:eastAsia="Times New Roman"/>
          <w:bCs/>
          <w:szCs w:val="28"/>
          <w:lang w:eastAsia="uk-UA"/>
        </w:rPr>
      </w:pPr>
      <w:r w:rsidRPr="00CD22E3">
        <w:rPr>
          <w:rFonts w:eastAsia="Times New Roman"/>
          <w:bCs/>
          <w:szCs w:val="28"/>
          <w:lang w:eastAsia="uk-UA"/>
        </w:rPr>
        <w:t xml:space="preserve">викласти абзац другий розділу І законопроекту в </w:t>
      </w:r>
      <w:r>
        <w:rPr>
          <w:rFonts w:eastAsia="Times New Roman"/>
          <w:bCs/>
          <w:szCs w:val="28"/>
          <w:lang w:eastAsia="uk-UA"/>
        </w:rPr>
        <w:t>наступній</w:t>
      </w:r>
      <w:r w:rsidRPr="00CD22E3">
        <w:rPr>
          <w:rFonts w:eastAsia="Times New Roman"/>
          <w:bCs/>
          <w:szCs w:val="28"/>
          <w:lang w:eastAsia="uk-UA"/>
        </w:rPr>
        <w:t xml:space="preserve"> редакції: </w:t>
      </w:r>
    </w:p>
    <w:p w:rsidR="00CD22E3" w:rsidRPr="00CD22E3" w:rsidRDefault="00CD22E3" w:rsidP="00CD22E3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CD22E3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„Розмір державної соціальної допомоги на дітей з інвалідністю віком до 18 років, інвалідність яких пов’язана з пораненням чи іншим ушкодженням здоров’я від вибухонебезпечних предметів, з урахуванням всіх інших надбавок, підвищень та інших доплат, в тому числі передбачених Кабінетом Міністрів України, підвищується на 50 відсотків розміру державної соціальної допомоги на дітей з інвалідністю віком до 18 років на підставі документів, визначених Кабінетом Міністрів України. Зв’язок інвалідності від вибухонебезпечних предметів, отриманих дітьми з інвалідністю до 18 років, встановлюється лікарсько-консультативними комісіями закладів охорони здоров’я у порядку, визначеному Кабінетом Міністрів України”.</w:t>
      </w:r>
    </w:p>
    <w:p w:rsidR="00CD22E3" w:rsidRPr="00CD22E3" w:rsidRDefault="00D54B1E" w:rsidP="00CD22E3">
      <w:pPr>
        <w:pStyle w:val="ad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8"/>
        <w:jc w:val="both"/>
        <w:rPr>
          <w:rFonts w:eastAsia="Times New Roman"/>
          <w:bCs/>
          <w:szCs w:val="28"/>
          <w:lang w:eastAsia="uk-UA"/>
        </w:rPr>
      </w:pPr>
      <w:r>
        <w:rPr>
          <w:rFonts w:eastAsia="Times New Roman"/>
          <w:bCs/>
          <w:szCs w:val="28"/>
          <w:lang w:eastAsia="uk-UA"/>
        </w:rPr>
        <w:t>Д</w:t>
      </w:r>
      <w:r w:rsidR="00CD22E3" w:rsidRPr="00CD22E3">
        <w:rPr>
          <w:rFonts w:eastAsia="Times New Roman"/>
          <w:bCs/>
          <w:szCs w:val="28"/>
          <w:lang w:eastAsia="uk-UA"/>
        </w:rPr>
        <w:t>оручити Кабінету Міністрів України у 2021 році поінформувати Верховну Раду України про стан виконання цього Закону.</w:t>
      </w:r>
    </w:p>
    <w:p w:rsidR="00F75394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Враховуючи викладене та керуючись пунктами 5 і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</w:t>
      </w:r>
      <w:r w:rsidR="00455324"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</w:t>
      </w:r>
      <w:r w:rsidR="00D54B1E" w:rsidRPr="00D54B1E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про внесення зміни 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 (реєстр. № 3573)</w:t>
      </w:r>
      <w:r w:rsidR="004553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55324">
        <w:rPr>
          <w:rFonts w:ascii="Times New Roman" w:eastAsia="Times New Roman" w:hAnsi="Times New Roman"/>
          <w:sz w:val="28"/>
          <w:szCs w:val="28"/>
          <w:lang w:eastAsia="ru-RU"/>
        </w:rPr>
        <w:t>прийняти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другому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читанні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0033" w:rsidRPr="00F60033" w:rsidRDefault="00F60033" w:rsidP="00F60033">
      <w:pPr>
        <w:spacing w:after="0" w:line="240" w:lineRule="auto"/>
        <w:ind w:firstLine="851"/>
        <w:jc w:val="both"/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</w:pPr>
      <w:r w:rsidRPr="00F60033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C52134" w:rsidRPr="00F60033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0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на пленарному засіданні Верховної Ради України визначено 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>Голов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соціального захисту і реабілітації осіб з інвалідністю та регулювання діяльності їх підприємств і громадських об'єднань Гривк</w:t>
      </w:r>
      <w:r w:rsidR="00C52134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C52134" w:rsidRPr="00C52134">
        <w:rPr>
          <w:rFonts w:ascii="Times New Roman" w:eastAsia="Times New Roman" w:hAnsi="Times New Roman"/>
          <w:sz w:val="28"/>
          <w:szCs w:val="28"/>
          <w:lang w:val="uk-UA" w:eastAsia="ru-RU"/>
        </w:rPr>
        <w:t> С.Д.</w:t>
      </w:r>
    </w:p>
    <w:p w:rsidR="00C52134" w:rsidRPr="00F60033" w:rsidRDefault="00C5213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F4E19" w:rsidRDefault="00F75394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порівняльна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D54B1E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арк</w:t>
      </w:r>
      <w:proofErr w:type="spellEnd"/>
      <w:r w:rsidRPr="00F7539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4442EE">
      <w:pPr>
        <w:pStyle w:val="3"/>
        <w:keepNext w:val="0"/>
        <w:widowControl w:val="0"/>
        <w:spacing w:before="480"/>
        <w:ind w:firstLine="0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</w:t>
      </w:r>
      <w:r w:rsidR="004442EE">
        <w:t xml:space="preserve">   </w:t>
      </w:r>
      <w:r w:rsidR="00DE3D46">
        <w:t xml:space="preserve">  </w:t>
      </w:r>
      <w:r>
        <w:rPr>
          <w:szCs w:val="28"/>
        </w:rPr>
        <w:t xml:space="preserve"> Г.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E98" w:rsidRDefault="001B1E98" w:rsidP="005E306B">
      <w:pPr>
        <w:spacing w:after="0" w:line="240" w:lineRule="auto"/>
      </w:pPr>
      <w:r>
        <w:separator/>
      </w:r>
    </w:p>
  </w:endnote>
  <w:endnote w:type="continuationSeparator" w:id="0">
    <w:p w:rsidR="001B1E98" w:rsidRDefault="001B1E9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B1E9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E98" w:rsidRDefault="001B1E98" w:rsidP="005E306B">
      <w:pPr>
        <w:spacing w:after="0" w:line="240" w:lineRule="auto"/>
      </w:pPr>
      <w:r>
        <w:separator/>
      </w:r>
    </w:p>
  </w:footnote>
  <w:footnote w:type="continuationSeparator" w:id="0">
    <w:p w:rsidR="001B1E98" w:rsidRDefault="001B1E9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674DE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674DE" w:rsidRPr="008674DE" w:rsidRDefault="008674DE" w:rsidP="008674DE">
          <w:pPr>
            <w:pStyle w:val="a3"/>
            <w:tabs>
              <w:tab w:val="clear" w:pos="4677"/>
              <w:tab w:val="clear" w:pos="9355"/>
            </w:tabs>
            <w:ind w:firstLine="8253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>До реєстр. № 3573</w:t>
          </w:r>
        </w:p>
      </w:tc>
    </w:tr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E234081"/>
    <w:multiLevelType w:val="hybridMultilevel"/>
    <w:tmpl w:val="00504DAE"/>
    <w:lvl w:ilvl="0" w:tplc="953A687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07EB"/>
    <w:rsid w:val="00035643"/>
    <w:rsid w:val="00061222"/>
    <w:rsid w:val="0006794E"/>
    <w:rsid w:val="00072ECB"/>
    <w:rsid w:val="000869E9"/>
    <w:rsid w:val="000A15B4"/>
    <w:rsid w:val="000C5C0B"/>
    <w:rsid w:val="000F1586"/>
    <w:rsid w:val="00123DA3"/>
    <w:rsid w:val="00141617"/>
    <w:rsid w:val="00163B30"/>
    <w:rsid w:val="00164984"/>
    <w:rsid w:val="0019108F"/>
    <w:rsid w:val="00191BF4"/>
    <w:rsid w:val="001966F0"/>
    <w:rsid w:val="001B1E98"/>
    <w:rsid w:val="001D3C24"/>
    <w:rsid w:val="0021032F"/>
    <w:rsid w:val="00214DDC"/>
    <w:rsid w:val="00235CD7"/>
    <w:rsid w:val="002579ED"/>
    <w:rsid w:val="00286008"/>
    <w:rsid w:val="00297038"/>
    <w:rsid w:val="002A4F9B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13FDA"/>
    <w:rsid w:val="00336DC3"/>
    <w:rsid w:val="00352979"/>
    <w:rsid w:val="0038368D"/>
    <w:rsid w:val="003A2D61"/>
    <w:rsid w:val="003D1CBA"/>
    <w:rsid w:val="00414198"/>
    <w:rsid w:val="00414F73"/>
    <w:rsid w:val="00416736"/>
    <w:rsid w:val="00433B2D"/>
    <w:rsid w:val="004437D2"/>
    <w:rsid w:val="004442EE"/>
    <w:rsid w:val="00451750"/>
    <w:rsid w:val="00455324"/>
    <w:rsid w:val="00464637"/>
    <w:rsid w:val="00470FFF"/>
    <w:rsid w:val="004852FA"/>
    <w:rsid w:val="00487655"/>
    <w:rsid w:val="004B4B65"/>
    <w:rsid w:val="004B69BD"/>
    <w:rsid w:val="004E4F5C"/>
    <w:rsid w:val="004E62E9"/>
    <w:rsid w:val="004E7E90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31226"/>
    <w:rsid w:val="00637937"/>
    <w:rsid w:val="00660B13"/>
    <w:rsid w:val="0066368E"/>
    <w:rsid w:val="0066416E"/>
    <w:rsid w:val="0066623D"/>
    <w:rsid w:val="006741C6"/>
    <w:rsid w:val="00674DAA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116EF"/>
    <w:rsid w:val="008674DE"/>
    <w:rsid w:val="00884E14"/>
    <w:rsid w:val="008C63AD"/>
    <w:rsid w:val="008D4152"/>
    <w:rsid w:val="008E2124"/>
    <w:rsid w:val="008E4605"/>
    <w:rsid w:val="00934D5E"/>
    <w:rsid w:val="00945B68"/>
    <w:rsid w:val="0095067A"/>
    <w:rsid w:val="00957D31"/>
    <w:rsid w:val="009810E2"/>
    <w:rsid w:val="009911C9"/>
    <w:rsid w:val="00995C1A"/>
    <w:rsid w:val="009961E1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17325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5733"/>
    <w:rsid w:val="00BB787E"/>
    <w:rsid w:val="00BD0801"/>
    <w:rsid w:val="00BF1E95"/>
    <w:rsid w:val="00C11FB6"/>
    <w:rsid w:val="00C27AE9"/>
    <w:rsid w:val="00C3251A"/>
    <w:rsid w:val="00C46DE5"/>
    <w:rsid w:val="00C52134"/>
    <w:rsid w:val="00C83444"/>
    <w:rsid w:val="00C86266"/>
    <w:rsid w:val="00C87249"/>
    <w:rsid w:val="00C87EF8"/>
    <w:rsid w:val="00CA7044"/>
    <w:rsid w:val="00CA7BA0"/>
    <w:rsid w:val="00CB6DCA"/>
    <w:rsid w:val="00CC39A1"/>
    <w:rsid w:val="00CD22E3"/>
    <w:rsid w:val="00CD4A38"/>
    <w:rsid w:val="00CE3E1B"/>
    <w:rsid w:val="00CE6A4B"/>
    <w:rsid w:val="00D242C2"/>
    <w:rsid w:val="00D36A7B"/>
    <w:rsid w:val="00D37FA2"/>
    <w:rsid w:val="00D52549"/>
    <w:rsid w:val="00D54B1E"/>
    <w:rsid w:val="00D57E1B"/>
    <w:rsid w:val="00D725CE"/>
    <w:rsid w:val="00D83B15"/>
    <w:rsid w:val="00D9555B"/>
    <w:rsid w:val="00DA1B73"/>
    <w:rsid w:val="00DC35C2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0C1E"/>
    <w:rsid w:val="00ED4D47"/>
    <w:rsid w:val="00EF107E"/>
    <w:rsid w:val="00F14F9D"/>
    <w:rsid w:val="00F2349A"/>
    <w:rsid w:val="00F23DA9"/>
    <w:rsid w:val="00F55423"/>
    <w:rsid w:val="00F60033"/>
    <w:rsid w:val="00F6309E"/>
    <w:rsid w:val="00F66662"/>
    <w:rsid w:val="00F66F1F"/>
    <w:rsid w:val="00F75394"/>
    <w:rsid w:val="00F76D91"/>
    <w:rsid w:val="00F91DD3"/>
    <w:rsid w:val="00FC3DF4"/>
    <w:rsid w:val="00FD5357"/>
    <w:rsid w:val="00FE7AE7"/>
    <w:rsid w:val="00FF3963"/>
    <w:rsid w:val="00FF4E19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EE7C2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9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0DC03DD-471D-4CBF-A41A-B9BC84F20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2081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37</cp:revision>
  <cp:lastPrinted>2021-03-31T09:21:00Z</cp:lastPrinted>
  <dcterms:created xsi:type="dcterms:W3CDTF">2020-07-02T09:12:00Z</dcterms:created>
  <dcterms:modified xsi:type="dcterms:W3CDTF">2021-04-01T08:24:00Z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