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4DF" w:rsidRPr="006B005D" w:rsidRDefault="00D224DF" w:rsidP="00D224DF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0" w:name="_GoBack"/>
      <w:bookmarkEnd w:id="0"/>
      <w:r w:rsidRPr="006B005D">
        <w:rPr>
          <w:rFonts w:ascii="Times New Roman" w:hAnsi="Times New Roman"/>
          <w:b/>
          <w:bCs/>
          <w:sz w:val="28"/>
          <w:szCs w:val="28"/>
          <w:lang w:val="uk-UA" w:eastAsia="uk-UA"/>
        </w:rPr>
        <w:t>ПОРІВНЯЛЬНА ТАБЛИЦЯ</w:t>
      </w:r>
    </w:p>
    <w:p w:rsidR="00D224DF" w:rsidRPr="006B005D" w:rsidRDefault="00D224DF" w:rsidP="00D224DF">
      <w:pPr>
        <w:keepNext/>
        <w:spacing w:after="0" w:line="240" w:lineRule="auto"/>
        <w:jc w:val="center"/>
        <w:outlineLvl w:val="1"/>
        <w:rPr>
          <w:rFonts w:ascii="Times New Roman" w:hAnsi="Times New Roman"/>
          <w:bCs/>
          <w:sz w:val="28"/>
          <w:szCs w:val="28"/>
          <w:lang w:eastAsia="uk-UA"/>
        </w:rPr>
      </w:pPr>
      <w:r w:rsidRPr="00733D94">
        <w:rPr>
          <w:rFonts w:ascii="Times New Roman" w:hAnsi="Times New Roman"/>
          <w:bCs/>
          <w:sz w:val="28"/>
          <w:szCs w:val="28"/>
          <w:lang w:val="uk-UA" w:eastAsia="uk-UA"/>
        </w:rPr>
        <w:t>до проєкту Закону України "Про внесення змін до Закону України "Про Державний бюджет України на 2020 рік"</w:t>
      </w:r>
    </w:p>
    <w:p w:rsidR="00D224DF" w:rsidRPr="00CE158F" w:rsidRDefault="00D224DF" w:rsidP="00D224D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7513"/>
      </w:tblGrid>
      <w:tr w:rsidR="00D224DF" w:rsidRPr="00C23E3A" w:rsidTr="009B761B">
        <w:tc>
          <w:tcPr>
            <w:tcW w:w="7479" w:type="dxa"/>
          </w:tcPr>
          <w:p w:rsidR="00D224DF" w:rsidRDefault="00D224DF" w:rsidP="009B76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</w:pPr>
            <w:r w:rsidRPr="00C23E3A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Зміст положення (норми) чинного законодавства</w:t>
            </w:r>
          </w:p>
          <w:p w:rsidR="00066156" w:rsidRPr="00C23E3A" w:rsidRDefault="00066156" w:rsidP="009B76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</w:pPr>
          </w:p>
        </w:tc>
        <w:tc>
          <w:tcPr>
            <w:tcW w:w="7513" w:type="dxa"/>
          </w:tcPr>
          <w:p w:rsidR="00D224DF" w:rsidRPr="00C23E3A" w:rsidRDefault="00D224DF" w:rsidP="009B76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3E3A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Зміст відповідного положення (норми) про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є</w:t>
            </w:r>
            <w:r w:rsidRPr="00C23E3A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кту акта</w:t>
            </w:r>
          </w:p>
        </w:tc>
      </w:tr>
      <w:tr w:rsidR="00D224DF" w:rsidRPr="00C23E3A" w:rsidTr="009B761B">
        <w:tc>
          <w:tcPr>
            <w:tcW w:w="14992" w:type="dxa"/>
            <w:gridSpan w:val="2"/>
          </w:tcPr>
          <w:p w:rsidR="00066156" w:rsidRDefault="00066156" w:rsidP="009B761B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224DF" w:rsidRDefault="00D224DF" w:rsidP="009B761B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Закон України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"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Про Державний бюджет України на 2020 рік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"</w:t>
            </w:r>
          </w:p>
          <w:p w:rsidR="00066156" w:rsidRPr="00C23E3A" w:rsidRDefault="00066156" w:rsidP="009B761B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F785A" w:rsidRPr="000F785A" w:rsidTr="009B761B">
        <w:tc>
          <w:tcPr>
            <w:tcW w:w="7479" w:type="dxa"/>
          </w:tcPr>
          <w:p w:rsidR="00D224DF" w:rsidRPr="000F785A" w:rsidRDefault="00D224DF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Стаття 28.</w:t>
            </w:r>
            <w:r w:rsidRPr="000F785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 </w:t>
            </w: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      </w:r>
          </w:p>
          <w:p w:rsidR="00D224DF" w:rsidRPr="000F785A" w:rsidRDefault="00D224DF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Рішення про виділення коштів із зазначеного фонду (у 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Верховної Ради України з питань бюджету.</w:t>
            </w:r>
          </w:p>
          <w:p w:rsidR="00D224DF" w:rsidRPr="000F785A" w:rsidRDefault="00D224DF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Кошти зазначеного фонду спрямовуються на:</w:t>
            </w:r>
          </w:p>
          <w:p w:rsidR="00D224DF" w:rsidRPr="000F785A" w:rsidRDefault="00D224DF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заходи, спрямовані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SARS-CoV-2, зокрема на закупівлю товарів, робіт і послуг, необхідних для здійснення зазначених заходів, включаючи закупівлю медичних послуг </w:t>
            </w: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за програмою державних гарантій медичного обслуговування населення;</w:t>
            </w:r>
          </w:p>
          <w:p w:rsidR="00D224DF" w:rsidRDefault="00D224DF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0F785A" w:rsidRPr="000F785A" w:rsidRDefault="000F785A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0F785A" w:rsidRPr="000F785A" w:rsidRDefault="000F785A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0F785A" w:rsidRPr="000F785A" w:rsidRDefault="00D224DF" w:rsidP="00996EF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:rsidR="000F785A" w:rsidRPr="000F785A" w:rsidRDefault="000F785A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8D7DB4" w:rsidRPr="000F785A" w:rsidRDefault="008D7DB4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відновлення видатків державного бюджету (включаючи трансферти місцевим бюджетам) та надання кредитів з державного бюджету за бюджетними програмами, скорочених у зв’язку із створенням фонду боротьби з гострою респіраторною хворобою COVID-19, спричиненою коронавірусом SARS-CoV-2, та її   наслідками.</w:t>
            </w:r>
          </w:p>
          <w:p w:rsidR="008D7DB4" w:rsidRDefault="008D7DB4" w:rsidP="00996EF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96EF8" w:rsidRPr="000F785A" w:rsidRDefault="00996EF8" w:rsidP="00996EF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8D7DB4" w:rsidRPr="000F785A" w:rsidRDefault="008D7DB4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513" w:type="dxa"/>
          </w:tcPr>
          <w:p w:rsidR="00D224DF" w:rsidRPr="000F785A" w:rsidRDefault="00D224DF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Стаття 28.</w:t>
            </w:r>
            <w:r w:rsidRPr="000F785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 </w:t>
            </w: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      </w:r>
          </w:p>
          <w:p w:rsidR="00D224DF" w:rsidRPr="000F785A" w:rsidRDefault="00D224DF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Рішення про виділення коштів із зазначеного фонду (у 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Верховної Ради України з питань бюджету.</w:t>
            </w:r>
          </w:p>
          <w:p w:rsidR="00D224DF" w:rsidRPr="000F785A" w:rsidRDefault="00D224DF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Кошти зазначеного фонду спрямовуються на:</w:t>
            </w:r>
          </w:p>
          <w:p w:rsidR="00D224DF" w:rsidRPr="000F785A" w:rsidRDefault="00D224DF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заходи, спрямовані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SARS-CoV-2, </w:t>
            </w:r>
            <w:r w:rsidRPr="000F785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та боротьбу з її наслідками,</w:t>
            </w: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</w:t>
            </w: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гарантій медичного обслуговування населення</w:t>
            </w:r>
            <w:r w:rsidRPr="000F785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, покращення транспортного сполучення, будівництво, реконструкцію, капітальний та поточний середній ремонт автомобільних доріг загального користування державного значення</w:t>
            </w: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;</w:t>
            </w:r>
          </w:p>
          <w:p w:rsidR="000F785A" w:rsidRDefault="000F785A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0F785A" w:rsidRPr="000F785A" w:rsidRDefault="00D224DF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:rsidR="000F785A" w:rsidRPr="000F785A" w:rsidRDefault="000F785A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8D7DB4" w:rsidRPr="000F785A" w:rsidRDefault="008D7DB4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відновлення видатків державного бюджету (включаючи трансферти місцевим бюджетам) та надання кредитів з державного бюджету за бюджетними програмами, скорочених у зв’язку із створенням фонду боротьби з гострою респіраторною хворобою COVID-19, спричиненою коронавірусом SARS-CoV-2, та її   наслідками;</w:t>
            </w:r>
          </w:p>
          <w:p w:rsidR="000F785A" w:rsidRPr="000F785A" w:rsidRDefault="000F785A" w:rsidP="000F78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0F785A" w:rsidRPr="000F785A" w:rsidRDefault="000F785A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8D7DB4" w:rsidRPr="000F785A" w:rsidRDefault="008D7DB4" w:rsidP="000F785A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0F785A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надання державної допомоги суб’єктам господарювання, зокрема суб’єктам мікро</w:t>
            </w:r>
            <w:r w:rsidR="00BA2596" w:rsidRPr="000F785A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-</w:t>
            </w:r>
            <w:r w:rsidRPr="000F785A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та малого підприємництва, у зв’язку із негативними наслідками поширення на території України гострої респіраторної хвороби COVID-19, спричиненої коронавірусом SARS-CoV-2.</w:t>
            </w:r>
          </w:p>
        </w:tc>
      </w:tr>
    </w:tbl>
    <w:p w:rsidR="00D224DF" w:rsidRDefault="00D224DF" w:rsidP="00D224DF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224DF" w:rsidRPr="00C23E3A" w:rsidRDefault="00D224DF" w:rsidP="008D7DB4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D224DF" w:rsidRDefault="00D224DF" w:rsidP="008D7DB4">
      <w:pPr>
        <w:tabs>
          <w:tab w:val="left" w:pos="3261"/>
          <w:tab w:val="left" w:pos="12474"/>
          <w:tab w:val="right" w:pos="14570"/>
        </w:tabs>
        <w:spacing w:after="0" w:line="240" w:lineRule="auto"/>
        <w:ind w:firstLine="68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23E3A">
        <w:rPr>
          <w:rFonts w:ascii="Times New Roman" w:hAnsi="Times New Roman"/>
          <w:b/>
          <w:sz w:val="28"/>
          <w:szCs w:val="28"/>
          <w:lang w:val="uk-UA"/>
        </w:rPr>
        <w:t>Народн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C23E3A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val="uk-UA"/>
        </w:rPr>
        <w:t>и</w:t>
      </w:r>
      <w:r w:rsidRPr="00C23E3A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="008D7DB4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</w:t>
      </w:r>
      <w:r w:rsidR="008D7DB4" w:rsidRPr="00733D94">
        <w:rPr>
          <w:rFonts w:ascii="Times New Roman" w:hAnsi="Times New Roman"/>
          <w:b/>
          <w:sz w:val="28"/>
          <w:szCs w:val="28"/>
          <w:lang w:val="uk-UA"/>
        </w:rPr>
        <w:t>Васильченко Г.І.</w:t>
      </w:r>
    </w:p>
    <w:p w:rsidR="00733D94" w:rsidRDefault="00733D94" w:rsidP="008D7DB4">
      <w:pPr>
        <w:tabs>
          <w:tab w:val="left" w:pos="3261"/>
          <w:tab w:val="left" w:pos="12474"/>
          <w:tab w:val="right" w:pos="14570"/>
        </w:tabs>
        <w:spacing w:after="0" w:line="240" w:lineRule="auto"/>
        <w:ind w:firstLine="68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та інші</w:t>
      </w:r>
    </w:p>
    <w:p w:rsidR="00D224DF" w:rsidRDefault="00D224DF"/>
    <w:sectPr w:rsidR="00D224DF" w:rsidSect="005C050B">
      <w:headerReference w:type="even" r:id="rId10"/>
      <w:headerReference w:type="default" r:id="rId11"/>
      <w:pgSz w:w="16840" w:h="11900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DFB" w:rsidRDefault="00A73DFB" w:rsidP="005C050B">
      <w:pPr>
        <w:spacing w:after="0" w:line="240" w:lineRule="auto"/>
      </w:pPr>
      <w:r>
        <w:separator/>
      </w:r>
    </w:p>
  </w:endnote>
  <w:endnote w:type="continuationSeparator" w:id="0">
    <w:p w:rsidR="00A73DFB" w:rsidRDefault="00A73DFB" w:rsidP="005C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DFB" w:rsidRDefault="00A73DFB" w:rsidP="005C050B">
      <w:pPr>
        <w:spacing w:after="0" w:line="240" w:lineRule="auto"/>
      </w:pPr>
      <w:r>
        <w:separator/>
      </w:r>
    </w:p>
  </w:footnote>
  <w:footnote w:type="continuationSeparator" w:id="0">
    <w:p w:rsidR="00A73DFB" w:rsidRDefault="00A73DFB" w:rsidP="005C0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1691525316"/>
      <w:docPartObj>
        <w:docPartGallery w:val="Page Numbers (Top of Page)"/>
        <w:docPartUnique/>
      </w:docPartObj>
    </w:sdtPr>
    <w:sdtEndPr>
      <w:rPr>
        <w:rStyle w:val="a7"/>
      </w:rPr>
    </w:sdtEndPr>
    <w:sdtContent>
      <w:p w:rsidR="005C050B" w:rsidRDefault="005C050B" w:rsidP="00E1365F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:rsidR="005C050B" w:rsidRDefault="005C050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886802110"/>
      <w:docPartObj>
        <w:docPartGallery w:val="Page Numbers (Top of Page)"/>
        <w:docPartUnique/>
      </w:docPartObj>
    </w:sdtPr>
    <w:sdtEndPr>
      <w:rPr>
        <w:rStyle w:val="a7"/>
      </w:rPr>
    </w:sdtEndPr>
    <w:sdtContent>
      <w:p w:rsidR="005C050B" w:rsidRDefault="005C050B" w:rsidP="00E1365F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1F07E0">
          <w:rPr>
            <w:rStyle w:val="a7"/>
            <w:noProof/>
          </w:rPr>
          <w:t>2</w:t>
        </w:r>
        <w:r>
          <w:rPr>
            <w:rStyle w:val="a7"/>
          </w:rPr>
          <w:fldChar w:fldCharType="end"/>
        </w:r>
      </w:p>
    </w:sdtContent>
  </w:sdt>
  <w:p w:rsidR="005C050B" w:rsidRDefault="005C050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DF"/>
    <w:rsid w:val="00066156"/>
    <w:rsid w:val="000F785A"/>
    <w:rsid w:val="001F07E0"/>
    <w:rsid w:val="005C050B"/>
    <w:rsid w:val="00733D94"/>
    <w:rsid w:val="008D7DB4"/>
    <w:rsid w:val="00923CB8"/>
    <w:rsid w:val="00996EF8"/>
    <w:rsid w:val="00A73DFB"/>
    <w:rsid w:val="00A84CA2"/>
    <w:rsid w:val="00BA2596"/>
    <w:rsid w:val="00BA3E7B"/>
    <w:rsid w:val="00C34AD5"/>
    <w:rsid w:val="00D2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7624E-7EC9-CE42-85BF-3BA5AE822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4DF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D224DF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D224D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5C0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C050B"/>
    <w:rPr>
      <w:rFonts w:ascii="Calibri" w:eastAsia="Times New Roman" w:hAnsi="Calibri" w:cs="Times New Roman"/>
      <w:sz w:val="22"/>
      <w:szCs w:val="22"/>
    </w:rPr>
  </w:style>
  <w:style w:type="character" w:styleId="a7">
    <w:name w:val="page number"/>
    <w:basedOn w:val="a0"/>
    <w:uiPriority w:val="99"/>
    <w:semiHidden/>
    <w:unhideWhenUsed/>
    <w:rsid w:val="005C0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C0EE93AE-7432-48F9-BCBD-40B19D59D0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6BA8F6-1859-415E-A525-2B9D24DBC9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D54357-06FF-49C1-8742-DDCE19A7F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C5615E-C56A-4A84-AF2E-FC1ADA1D0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2403</Words>
  <Characters>1370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2020-06-02T12:38:00Z</dcterms:created>
  <dcterms:modified xsi:type="dcterms:W3CDTF">2020-06-02T12:38:00Z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