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6355" w:rsidRPr="00E659FF" w:rsidRDefault="00476355" w:rsidP="00476355">
      <w:pPr>
        <w:ind w:left="-567" w:firstLine="567"/>
        <w:jc w:val="center"/>
        <w:rPr>
          <w:rFonts w:ascii="Times" w:hAnsi="Times"/>
          <w:b/>
          <w:sz w:val="28"/>
        </w:rPr>
      </w:pPr>
      <w:bookmarkStart w:id="0" w:name="_GoBack"/>
      <w:bookmarkEnd w:id="0"/>
      <w:r w:rsidRPr="00E659FF">
        <w:rPr>
          <w:rFonts w:ascii="Times" w:hAnsi="Times"/>
          <w:noProof/>
          <w:sz w:val="28"/>
          <w:lang w:val="uk-UA" w:eastAsia="uk-UA"/>
        </w:rPr>
        <w:drawing>
          <wp:inline distT="0" distB="0" distL="0" distR="0" wp14:anchorId="3238B2A0" wp14:editId="44297B6B">
            <wp:extent cx="695325" cy="914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5491" b="-151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6355" w:rsidRPr="00E659FF" w:rsidRDefault="00476355" w:rsidP="00476355">
      <w:pPr>
        <w:spacing w:line="240" w:lineRule="atLeast"/>
        <w:jc w:val="center"/>
        <w:rPr>
          <w:rFonts w:ascii="Times" w:hAnsi="Times"/>
          <w:b/>
          <w:caps/>
          <w:spacing w:val="26"/>
          <w:sz w:val="32"/>
          <w:szCs w:val="20"/>
        </w:rPr>
      </w:pPr>
      <w:r w:rsidRPr="00E659FF">
        <w:rPr>
          <w:rFonts w:ascii="Times" w:hAnsi="Times"/>
          <w:b/>
          <w:caps/>
          <w:spacing w:val="26"/>
          <w:sz w:val="32"/>
          <w:szCs w:val="20"/>
        </w:rPr>
        <w:t>народний депутат УкраЇни</w:t>
      </w:r>
    </w:p>
    <w:p w:rsidR="00476355" w:rsidRPr="00E659FF" w:rsidRDefault="00476355" w:rsidP="00476355">
      <w:pPr>
        <w:ind w:left="-567" w:firstLine="567"/>
        <w:jc w:val="both"/>
        <w:rPr>
          <w:rFonts w:ascii="Times" w:hAnsi="Times"/>
          <w:sz w:val="28"/>
        </w:rPr>
      </w:pPr>
    </w:p>
    <w:p w:rsidR="00476355" w:rsidRPr="00E659FF" w:rsidRDefault="00476355" w:rsidP="00476355">
      <w:pPr>
        <w:jc w:val="both"/>
        <w:rPr>
          <w:sz w:val="28"/>
          <w:szCs w:val="28"/>
        </w:rPr>
      </w:pPr>
      <w:r w:rsidRPr="00E659FF">
        <w:rPr>
          <w:rFonts w:ascii="Calibri" w:hAnsi="Calibri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67082CE" wp14:editId="2556BE87">
                <wp:simplePos x="0" y="0"/>
                <wp:positionH relativeFrom="column">
                  <wp:posOffset>12065</wp:posOffset>
                </wp:positionH>
                <wp:positionV relativeFrom="paragraph">
                  <wp:posOffset>9525</wp:posOffset>
                </wp:positionV>
                <wp:extent cx="6218555" cy="635"/>
                <wp:effectExtent l="0" t="0" r="29845" b="37465"/>
                <wp:wrapNone/>
                <wp:docPr id="4" name="Пряма сполучна ліні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18555" cy="63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6BFB9309" id="Пряма сполучна лінія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95pt,.75pt" to="490.6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" o:allowincell="f" strokeweight="2pt">
                <v:stroke startarrowwidth="narrow" startarrowlength="short" endarrowwidth="narrow" endarrowlength="short"/>
              </v:line>
            </w:pict>
          </mc:Fallback>
        </mc:AlternateContent>
      </w:r>
      <w:r w:rsidRPr="00E659FF">
        <w:rPr>
          <w:rFonts w:ascii="Times" w:hAnsi="Times"/>
          <w:b/>
          <w:sz w:val="28"/>
        </w:rPr>
        <w:tab/>
      </w:r>
      <w:r w:rsidRPr="00E659FF">
        <w:rPr>
          <w:rFonts w:ascii="Times" w:hAnsi="Times"/>
          <w:b/>
          <w:sz w:val="28"/>
        </w:rPr>
        <w:tab/>
      </w:r>
      <w:r w:rsidRPr="00E659FF">
        <w:rPr>
          <w:rFonts w:ascii="Times" w:hAnsi="Times"/>
          <w:b/>
          <w:sz w:val="28"/>
        </w:rPr>
        <w:tab/>
      </w:r>
      <w:r w:rsidRPr="00E659FF">
        <w:rPr>
          <w:rFonts w:ascii="Times" w:hAnsi="Times"/>
          <w:sz w:val="28"/>
        </w:rPr>
        <w:t xml:space="preserve">  </w:t>
      </w:r>
    </w:p>
    <w:p w:rsidR="00476355" w:rsidRDefault="00476355" w:rsidP="00476355">
      <w:pPr>
        <w:jc w:val="both"/>
        <w:rPr>
          <w:sz w:val="28"/>
          <w:szCs w:val="28"/>
        </w:rPr>
      </w:pPr>
    </w:p>
    <w:p w:rsidR="00476355" w:rsidRPr="00E659FF" w:rsidRDefault="00476355" w:rsidP="00476355">
      <w:pPr>
        <w:jc w:val="both"/>
        <w:rPr>
          <w:sz w:val="28"/>
          <w:szCs w:val="28"/>
        </w:rPr>
      </w:pPr>
    </w:p>
    <w:p w:rsidR="00476355" w:rsidRPr="00E659FF" w:rsidRDefault="00476355" w:rsidP="00476355">
      <w:pPr>
        <w:keepNext/>
        <w:jc w:val="right"/>
        <w:outlineLvl w:val="0"/>
        <w:rPr>
          <w:b/>
          <w:bCs/>
          <w:sz w:val="28"/>
          <w:szCs w:val="28"/>
        </w:rPr>
      </w:pPr>
      <w:r w:rsidRPr="00E659FF">
        <w:rPr>
          <w:b/>
          <w:bCs/>
          <w:sz w:val="28"/>
          <w:szCs w:val="28"/>
        </w:rPr>
        <w:t>Верховна Рада України</w:t>
      </w:r>
    </w:p>
    <w:p w:rsidR="00476355" w:rsidRDefault="00476355" w:rsidP="00476355">
      <w:pPr>
        <w:keepNext/>
        <w:jc w:val="right"/>
        <w:outlineLvl w:val="0"/>
        <w:rPr>
          <w:b/>
          <w:bCs/>
          <w:sz w:val="28"/>
          <w:szCs w:val="28"/>
        </w:rPr>
      </w:pPr>
    </w:p>
    <w:p w:rsidR="00476355" w:rsidRDefault="00476355" w:rsidP="00476355">
      <w:pPr>
        <w:keepNext/>
        <w:jc w:val="right"/>
        <w:outlineLvl w:val="0"/>
        <w:rPr>
          <w:b/>
          <w:bCs/>
          <w:sz w:val="28"/>
          <w:szCs w:val="28"/>
        </w:rPr>
      </w:pPr>
    </w:p>
    <w:p w:rsidR="00476355" w:rsidRPr="00E659FF" w:rsidRDefault="00476355" w:rsidP="00476355">
      <w:pPr>
        <w:keepNext/>
        <w:jc w:val="right"/>
        <w:outlineLvl w:val="0"/>
        <w:rPr>
          <w:b/>
          <w:bCs/>
          <w:sz w:val="28"/>
          <w:szCs w:val="28"/>
        </w:rPr>
      </w:pPr>
    </w:p>
    <w:p w:rsidR="00476355" w:rsidRDefault="00476355" w:rsidP="00476355">
      <w:pPr>
        <w:spacing w:line="264" w:lineRule="auto"/>
        <w:ind w:firstLine="709"/>
        <w:jc w:val="both"/>
        <w:rPr>
          <w:bCs/>
          <w:position w:val="-4"/>
          <w:sz w:val="27"/>
          <w:szCs w:val="27"/>
          <w:lang w:val="uk-UA"/>
        </w:rPr>
      </w:pPr>
      <w:r w:rsidRPr="002C081D">
        <w:rPr>
          <w:bCs/>
          <w:position w:val="-4"/>
          <w:sz w:val="27"/>
          <w:szCs w:val="27"/>
        </w:rPr>
        <w:t>Відповідно до статті 93 Конституції України в порядку права законодавчої ініціативи вносимо на розгляд Верховної Ради України про</w:t>
      </w:r>
      <w:r w:rsidR="00A26475">
        <w:rPr>
          <w:bCs/>
          <w:position w:val="-4"/>
          <w:sz w:val="27"/>
          <w:szCs w:val="27"/>
          <w:lang w:val="uk-UA"/>
        </w:rPr>
        <w:t>є</w:t>
      </w:r>
      <w:r w:rsidRPr="002C081D">
        <w:rPr>
          <w:bCs/>
          <w:position w:val="-4"/>
          <w:sz w:val="27"/>
          <w:szCs w:val="27"/>
        </w:rPr>
        <w:t>кт Закону України</w:t>
      </w:r>
      <w:r>
        <w:rPr>
          <w:bCs/>
          <w:position w:val="-4"/>
          <w:sz w:val="27"/>
          <w:szCs w:val="27"/>
          <w:lang w:val="uk-UA"/>
        </w:rPr>
        <w:t xml:space="preserve"> </w:t>
      </w:r>
      <w:r>
        <w:rPr>
          <w:bCs/>
          <w:position w:val="-4"/>
          <w:sz w:val="27"/>
          <w:szCs w:val="27"/>
        </w:rPr>
        <w:t>"</w:t>
      </w:r>
      <w:r w:rsidRPr="002C081D">
        <w:rPr>
          <w:bCs/>
          <w:position w:val="-4"/>
          <w:sz w:val="27"/>
          <w:szCs w:val="27"/>
        </w:rPr>
        <w:t xml:space="preserve">Про внесення змін до Закону України </w:t>
      </w:r>
      <w:r>
        <w:rPr>
          <w:bCs/>
          <w:position w:val="-4"/>
          <w:sz w:val="27"/>
          <w:szCs w:val="27"/>
          <w:lang w:val="uk-UA"/>
        </w:rPr>
        <w:t xml:space="preserve"> </w:t>
      </w:r>
      <w:r>
        <w:rPr>
          <w:bCs/>
          <w:position w:val="-4"/>
          <w:sz w:val="27"/>
          <w:szCs w:val="27"/>
        </w:rPr>
        <w:t>"</w:t>
      </w:r>
      <w:r w:rsidRPr="002C081D">
        <w:rPr>
          <w:rFonts w:eastAsia="Calibri" w:cs="Arial"/>
          <w:bCs/>
          <w:spacing w:val="-6"/>
          <w:position w:val="-4"/>
          <w:sz w:val="27"/>
          <w:szCs w:val="27"/>
        </w:rPr>
        <w:t xml:space="preserve">Про </w:t>
      </w:r>
      <w:r>
        <w:rPr>
          <w:rFonts w:eastAsia="Calibri" w:cs="Arial"/>
          <w:bCs/>
          <w:spacing w:val="-6"/>
          <w:position w:val="-4"/>
          <w:sz w:val="27"/>
          <w:szCs w:val="27"/>
          <w:lang w:val="uk-UA"/>
        </w:rPr>
        <w:t>Державний бюджет України на 2020 рік</w:t>
      </w:r>
      <w:r>
        <w:rPr>
          <w:bCs/>
          <w:position w:val="-4"/>
          <w:sz w:val="27"/>
          <w:szCs w:val="27"/>
        </w:rPr>
        <w:t>"</w:t>
      </w:r>
      <w:r>
        <w:rPr>
          <w:bCs/>
          <w:position w:val="-4"/>
          <w:sz w:val="27"/>
          <w:szCs w:val="27"/>
          <w:lang w:val="uk-UA"/>
        </w:rPr>
        <w:t>.</w:t>
      </w:r>
    </w:p>
    <w:p w:rsidR="00476355" w:rsidRPr="001406ED" w:rsidRDefault="00476355" w:rsidP="00476355">
      <w:pPr>
        <w:spacing w:line="264" w:lineRule="auto"/>
        <w:ind w:firstLine="709"/>
        <w:jc w:val="both"/>
        <w:rPr>
          <w:b/>
          <w:bCs/>
          <w:position w:val="-4"/>
          <w:sz w:val="27"/>
          <w:szCs w:val="27"/>
        </w:rPr>
      </w:pPr>
      <w:r>
        <w:rPr>
          <w:bCs/>
          <w:position w:val="-4"/>
          <w:sz w:val="27"/>
          <w:szCs w:val="27"/>
          <w:lang w:val="uk-UA"/>
        </w:rPr>
        <w:t>Цей законопроєкт є альтернативним до Про</w:t>
      </w:r>
      <w:r w:rsidR="00A26475">
        <w:rPr>
          <w:bCs/>
          <w:position w:val="-4"/>
          <w:sz w:val="27"/>
          <w:szCs w:val="27"/>
          <w:lang w:val="uk-UA"/>
        </w:rPr>
        <w:t>є</w:t>
      </w:r>
      <w:r>
        <w:rPr>
          <w:bCs/>
          <w:position w:val="-4"/>
          <w:sz w:val="27"/>
          <w:szCs w:val="27"/>
          <w:lang w:val="uk-UA"/>
        </w:rPr>
        <w:t xml:space="preserve">кту Закону  </w:t>
      </w:r>
      <w:r>
        <w:rPr>
          <w:bCs/>
          <w:position w:val="-4"/>
          <w:sz w:val="27"/>
          <w:szCs w:val="27"/>
        </w:rPr>
        <w:t>"</w:t>
      </w:r>
      <w:r>
        <w:rPr>
          <w:bCs/>
          <w:position w:val="-4"/>
          <w:sz w:val="27"/>
          <w:szCs w:val="27"/>
          <w:lang w:val="uk-UA"/>
        </w:rPr>
        <w:t xml:space="preserve">Про внесення змін до Закону України </w:t>
      </w:r>
      <w:r>
        <w:rPr>
          <w:bCs/>
          <w:position w:val="-4"/>
          <w:sz w:val="27"/>
          <w:szCs w:val="27"/>
        </w:rPr>
        <w:t>"</w:t>
      </w:r>
      <w:r>
        <w:rPr>
          <w:bCs/>
          <w:position w:val="-4"/>
          <w:sz w:val="27"/>
          <w:szCs w:val="27"/>
          <w:lang w:val="uk-UA"/>
        </w:rPr>
        <w:t>Про Державний бюджет України на 2020 рік» (реєстраційний №3509 від 20.05.2020 р.).</w:t>
      </w:r>
    </w:p>
    <w:p w:rsidR="00476355" w:rsidRPr="002C081D" w:rsidRDefault="00476355" w:rsidP="00476355">
      <w:pPr>
        <w:ind w:firstLine="720"/>
        <w:jc w:val="both"/>
        <w:rPr>
          <w:sz w:val="27"/>
          <w:szCs w:val="27"/>
        </w:rPr>
      </w:pPr>
      <w:r w:rsidRPr="002C081D">
        <w:rPr>
          <w:sz w:val="27"/>
          <w:szCs w:val="27"/>
        </w:rPr>
        <w:t>Доповідати під час розгляду законопро</w:t>
      </w:r>
      <w:r w:rsidR="00A26475">
        <w:rPr>
          <w:sz w:val="27"/>
          <w:szCs w:val="27"/>
          <w:lang w:val="uk-UA"/>
        </w:rPr>
        <w:t>є</w:t>
      </w:r>
      <w:r w:rsidRPr="002C081D">
        <w:rPr>
          <w:sz w:val="27"/>
          <w:szCs w:val="27"/>
        </w:rPr>
        <w:t>кту на пленарному засіданні Верховної Ради України буде народний депутат України Васильченко Г.І.</w:t>
      </w:r>
    </w:p>
    <w:p w:rsidR="00476355" w:rsidRPr="00E659FF" w:rsidRDefault="00476355" w:rsidP="00476355">
      <w:pPr>
        <w:ind w:firstLine="720"/>
        <w:jc w:val="both"/>
        <w:rPr>
          <w:sz w:val="28"/>
          <w:szCs w:val="28"/>
        </w:rPr>
      </w:pPr>
    </w:p>
    <w:p w:rsidR="00476355" w:rsidRPr="00E659FF" w:rsidRDefault="00476355" w:rsidP="00476355">
      <w:pPr>
        <w:ind w:left="708"/>
        <w:jc w:val="both"/>
        <w:rPr>
          <w:b/>
          <w:sz w:val="28"/>
          <w:szCs w:val="28"/>
        </w:rPr>
      </w:pPr>
      <w:r w:rsidRPr="00E659FF">
        <w:rPr>
          <w:b/>
          <w:sz w:val="28"/>
          <w:szCs w:val="28"/>
        </w:rPr>
        <w:t>Додатки:</w:t>
      </w:r>
    </w:p>
    <w:p w:rsidR="00476355" w:rsidRPr="00E659FF" w:rsidRDefault="00476355" w:rsidP="00476355">
      <w:pPr>
        <w:ind w:left="708"/>
        <w:jc w:val="both"/>
        <w:rPr>
          <w:b/>
          <w:sz w:val="28"/>
          <w:szCs w:val="28"/>
        </w:rPr>
      </w:pPr>
    </w:p>
    <w:p w:rsidR="00476355" w:rsidRPr="00E659FF" w:rsidRDefault="00476355" w:rsidP="00476355">
      <w:pPr>
        <w:numPr>
          <w:ilvl w:val="0"/>
          <w:numId w:val="2"/>
        </w:numPr>
        <w:tabs>
          <w:tab w:val="num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</w:t>
      </w:r>
      <w:r w:rsidR="00A26475">
        <w:rPr>
          <w:sz w:val="28"/>
          <w:szCs w:val="28"/>
          <w:lang w:val="uk-UA"/>
        </w:rPr>
        <w:t>є</w:t>
      </w:r>
      <w:r>
        <w:rPr>
          <w:sz w:val="28"/>
          <w:szCs w:val="28"/>
        </w:rPr>
        <w:t xml:space="preserve">кт Закону на </w:t>
      </w:r>
      <w:r w:rsidR="007911F8">
        <w:rPr>
          <w:sz w:val="28"/>
          <w:szCs w:val="28"/>
          <w:lang w:val="uk-UA"/>
        </w:rPr>
        <w:t>2</w:t>
      </w:r>
      <w:r w:rsidR="001406ED">
        <w:rPr>
          <w:sz w:val="28"/>
          <w:szCs w:val="28"/>
          <w:lang w:val="uk-UA"/>
        </w:rPr>
        <w:t xml:space="preserve"> </w:t>
      </w:r>
      <w:r w:rsidRPr="00E659FF">
        <w:rPr>
          <w:sz w:val="28"/>
          <w:szCs w:val="28"/>
        </w:rPr>
        <w:t>арк.</w:t>
      </w:r>
    </w:p>
    <w:p w:rsidR="00476355" w:rsidRPr="00E659FF" w:rsidRDefault="00476355" w:rsidP="00476355">
      <w:pPr>
        <w:numPr>
          <w:ilvl w:val="0"/>
          <w:numId w:val="2"/>
        </w:numPr>
        <w:tabs>
          <w:tab w:val="num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Пояснювальна записка на 3</w:t>
      </w:r>
      <w:r w:rsidRPr="00E659FF">
        <w:rPr>
          <w:sz w:val="28"/>
          <w:szCs w:val="28"/>
        </w:rPr>
        <w:t xml:space="preserve"> арк.</w:t>
      </w:r>
    </w:p>
    <w:p w:rsidR="00476355" w:rsidRPr="00E659FF" w:rsidRDefault="00476355" w:rsidP="00476355">
      <w:pPr>
        <w:numPr>
          <w:ilvl w:val="0"/>
          <w:numId w:val="2"/>
        </w:numPr>
        <w:tabs>
          <w:tab w:val="num" w:pos="0"/>
        </w:tabs>
        <w:ind w:firstLine="709"/>
        <w:jc w:val="both"/>
        <w:rPr>
          <w:sz w:val="28"/>
          <w:szCs w:val="28"/>
        </w:rPr>
      </w:pPr>
      <w:r w:rsidRPr="00E659FF">
        <w:rPr>
          <w:sz w:val="28"/>
          <w:szCs w:val="28"/>
        </w:rPr>
        <w:t xml:space="preserve">Порівняльна таблиця на </w:t>
      </w:r>
      <w:r w:rsidR="001406ED">
        <w:rPr>
          <w:sz w:val="28"/>
          <w:szCs w:val="28"/>
          <w:lang w:val="uk-UA"/>
        </w:rPr>
        <w:t>2</w:t>
      </w:r>
      <w:r w:rsidRPr="00E659FF">
        <w:rPr>
          <w:sz w:val="28"/>
          <w:szCs w:val="28"/>
        </w:rPr>
        <w:t xml:space="preserve"> арк.</w:t>
      </w:r>
    </w:p>
    <w:p w:rsidR="00476355" w:rsidRPr="00E659FF" w:rsidRDefault="00476355" w:rsidP="00476355">
      <w:pPr>
        <w:numPr>
          <w:ilvl w:val="0"/>
          <w:numId w:val="2"/>
        </w:numPr>
        <w:tabs>
          <w:tab w:val="num" w:pos="0"/>
        </w:tabs>
        <w:ind w:firstLine="709"/>
        <w:jc w:val="both"/>
        <w:rPr>
          <w:sz w:val="28"/>
          <w:szCs w:val="28"/>
        </w:rPr>
      </w:pPr>
      <w:r w:rsidRPr="00E659FF">
        <w:rPr>
          <w:sz w:val="28"/>
          <w:szCs w:val="28"/>
        </w:rPr>
        <w:t>Про</w:t>
      </w:r>
      <w:r w:rsidR="00A26475">
        <w:rPr>
          <w:sz w:val="28"/>
          <w:szCs w:val="28"/>
          <w:lang w:val="uk-UA"/>
        </w:rPr>
        <w:t>є</w:t>
      </w:r>
      <w:r w:rsidRPr="00E659FF">
        <w:rPr>
          <w:sz w:val="28"/>
          <w:szCs w:val="28"/>
        </w:rPr>
        <w:t>кт постанови на 1 арк.</w:t>
      </w:r>
    </w:p>
    <w:p w:rsidR="00476355" w:rsidRPr="00E659FF" w:rsidRDefault="00476355" w:rsidP="00476355">
      <w:pPr>
        <w:numPr>
          <w:ilvl w:val="0"/>
          <w:numId w:val="2"/>
        </w:numPr>
        <w:tabs>
          <w:tab w:val="num" w:pos="142"/>
        </w:tabs>
        <w:ind w:left="2174"/>
        <w:jc w:val="both"/>
        <w:rPr>
          <w:sz w:val="28"/>
          <w:szCs w:val="28"/>
        </w:rPr>
      </w:pPr>
      <w:r w:rsidRPr="00E659FF">
        <w:rPr>
          <w:sz w:val="28"/>
          <w:szCs w:val="28"/>
        </w:rPr>
        <w:t>Копії зазначених матеріалів в електронному вигляді.</w:t>
      </w:r>
    </w:p>
    <w:p w:rsidR="00476355" w:rsidRPr="00E659FF" w:rsidRDefault="00476355" w:rsidP="00476355">
      <w:pPr>
        <w:tabs>
          <w:tab w:val="num" w:pos="142"/>
        </w:tabs>
        <w:ind w:firstLine="709"/>
      </w:pPr>
    </w:p>
    <w:p w:rsidR="009E7B6A" w:rsidRPr="00077711" w:rsidRDefault="009E7B6A" w:rsidP="00C804EF">
      <w:pPr>
        <w:spacing w:before="120"/>
        <w:jc w:val="center"/>
        <w:rPr>
          <w:sz w:val="28"/>
          <w:szCs w:val="28"/>
          <w:lang w:val="uk-UA"/>
        </w:rPr>
      </w:pPr>
    </w:p>
    <w:p w:rsidR="00641921" w:rsidRPr="00077711" w:rsidRDefault="00641921" w:rsidP="00C804EF">
      <w:pPr>
        <w:spacing w:before="120"/>
        <w:jc w:val="center"/>
        <w:rPr>
          <w:sz w:val="28"/>
          <w:szCs w:val="28"/>
          <w:lang w:val="uk-UA"/>
        </w:rPr>
      </w:pPr>
    </w:p>
    <w:p w:rsidR="00872CC3" w:rsidRDefault="00A76E05" w:rsidP="00872CC3">
      <w:pPr>
        <w:tabs>
          <w:tab w:val="left" w:pos="3828"/>
          <w:tab w:val="right" w:pos="9639"/>
        </w:tabs>
        <w:ind w:firstLine="680"/>
        <w:jc w:val="both"/>
        <w:rPr>
          <w:b/>
          <w:bCs/>
          <w:sz w:val="28"/>
          <w:szCs w:val="28"/>
          <w:lang w:val="uk-UA"/>
        </w:rPr>
      </w:pPr>
      <w:r w:rsidRPr="00394843">
        <w:rPr>
          <w:b/>
          <w:bCs/>
          <w:sz w:val="28"/>
          <w:szCs w:val="28"/>
          <w:lang w:val="uk-UA"/>
        </w:rPr>
        <w:t>Народн</w:t>
      </w:r>
      <w:r w:rsidR="00034329" w:rsidRPr="00394843">
        <w:rPr>
          <w:b/>
          <w:bCs/>
          <w:sz w:val="28"/>
          <w:szCs w:val="28"/>
          <w:lang w:val="uk-UA"/>
        </w:rPr>
        <w:t>і</w:t>
      </w:r>
      <w:r w:rsidR="0000408A" w:rsidRPr="00394843">
        <w:rPr>
          <w:b/>
          <w:bCs/>
          <w:sz w:val="28"/>
          <w:szCs w:val="28"/>
          <w:lang w:val="uk-UA"/>
        </w:rPr>
        <w:t xml:space="preserve"> </w:t>
      </w:r>
      <w:r w:rsidRPr="00394843">
        <w:rPr>
          <w:b/>
          <w:bCs/>
          <w:sz w:val="28"/>
          <w:szCs w:val="28"/>
          <w:lang w:val="uk-UA"/>
        </w:rPr>
        <w:t>депутат</w:t>
      </w:r>
      <w:r w:rsidR="00034329" w:rsidRPr="00394843">
        <w:rPr>
          <w:b/>
          <w:bCs/>
          <w:sz w:val="28"/>
          <w:szCs w:val="28"/>
          <w:lang w:val="uk-UA"/>
        </w:rPr>
        <w:t xml:space="preserve">и </w:t>
      </w:r>
      <w:r w:rsidRPr="00394843">
        <w:rPr>
          <w:b/>
          <w:bCs/>
          <w:sz w:val="28"/>
          <w:szCs w:val="28"/>
          <w:lang w:val="uk-UA"/>
        </w:rPr>
        <w:t>Україн</w:t>
      </w:r>
      <w:r w:rsidR="0000408A" w:rsidRPr="00394843">
        <w:rPr>
          <w:b/>
          <w:bCs/>
          <w:sz w:val="28"/>
          <w:szCs w:val="28"/>
          <w:lang w:val="uk-UA"/>
        </w:rPr>
        <w:t>и</w:t>
      </w:r>
      <w:r w:rsidR="00476355" w:rsidRPr="00394843">
        <w:rPr>
          <w:b/>
          <w:bCs/>
          <w:sz w:val="28"/>
          <w:szCs w:val="28"/>
          <w:lang w:val="uk-UA"/>
        </w:rPr>
        <w:t xml:space="preserve">                                         Васильченко Г.І.</w:t>
      </w:r>
    </w:p>
    <w:p w:rsidR="00394843" w:rsidRPr="00394843" w:rsidRDefault="00394843" w:rsidP="00872CC3">
      <w:pPr>
        <w:tabs>
          <w:tab w:val="left" w:pos="3828"/>
          <w:tab w:val="right" w:pos="9639"/>
        </w:tabs>
        <w:ind w:firstLine="680"/>
        <w:jc w:val="both"/>
        <w:rPr>
          <w:b/>
          <w:bCs/>
          <w:spacing w:val="-4"/>
          <w:sz w:val="28"/>
          <w:szCs w:val="28"/>
          <w:lang w:val="uk-UA" w:eastAsia="x-none"/>
        </w:rPr>
      </w:pPr>
      <w:r>
        <w:rPr>
          <w:b/>
          <w:bCs/>
          <w:sz w:val="28"/>
          <w:szCs w:val="28"/>
          <w:lang w:val="uk-UA"/>
        </w:rPr>
        <w:t xml:space="preserve">                                                                                          та інші</w:t>
      </w:r>
    </w:p>
    <w:p w:rsidR="00A85EC0" w:rsidRPr="00A85EC0" w:rsidRDefault="00077711" w:rsidP="00E945E7">
      <w:pPr>
        <w:tabs>
          <w:tab w:val="left" w:pos="3828"/>
          <w:tab w:val="right" w:pos="9639"/>
        </w:tabs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</w:p>
    <w:sectPr w:rsidR="00A85EC0" w:rsidRPr="00A85EC0" w:rsidSect="00EE1CC9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7407EC"/>
    <w:multiLevelType w:val="singleLevel"/>
    <w:tmpl w:val="E1C0060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b/>
      </w:rPr>
    </w:lvl>
  </w:abstractNum>
  <w:abstractNum w:abstractNumId="1" w15:restartNumberingAfterBreak="0">
    <w:nsid w:val="5C25375B"/>
    <w:multiLevelType w:val="multilevel"/>
    <w:tmpl w:val="BF26C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666"/>
    <w:rsid w:val="0000408A"/>
    <w:rsid w:val="00034329"/>
    <w:rsid w:val="00077711"/>
    <w:rsid w:val="001406ED"/>
    <w:rsid w:val="001C070A"/>
    <w:rsid w:val="001C665C"/>
    <w:rsid w:val="00275E7E"/>
    <w:rsid w:val="00370BF7"/>
    <w:rsid w:val="00394843"/>
    <w:rsid w:val="0042515F"/>
    <w:rsid w:val="0047625D"/>
    <w:rsid w:val="00476355"/>
    <w:rsid w:val="00476E13"/>
    <w:rsid w:val="004E6666"/>
    <w:rsid w:val="005204CF"/>
    <w:rsid w:val="005E72F9"/>
    <w:rsid w:val="00641921"/>
    <w:rsid w:val="006F71E7"/>
    <w:rsid w:val="00771E09"/>
    <w:rsid w:val="007911F8"/>
    <w:rsid w:val="007960F9"/>
    <w:rsid w:val="00872CC3"/>
    <w:rsid w:val="008A7187"/>
    <w:rsid w:val="008F2E83"/>
    <w:rsid w:val="008F3C8B"/>
    <w:rsid w:val="00921079"/>
    <w:rsid w:val="009370EA"/>
    <w:rsid w:val="00991ECF"/>
    <w:rsid w:val="009934C2"/>
    <w:rsid w:val="009E7B6A"/>
    <w:rsid w:val="00A26475"/>
    <w:rsid w:val="00A60035"/>
    <w:rsid w:val="00A76E05"/>
    <w:rsid w:val="00A85EC0"/>
    <w:rsid w:val="00AE2501"/>
    <w:rsid w:val="00B120D0"/>
    <w:rsid w:val="00BB6A7F"/>
    <w:rsid w:val="00BC60FA"/>
    <w:rsid w:val="00BD5823"/>
    <w:rsid w:val="00BD7892"/>
    <w:rsid w:val="00BF3B9F"/>
    <w:rsid w:val="00C804EF"/>
    <w:rsid w:val="00C87D01"/>
    <w:rsid w:val="00CC04AA"/>
    <w:rsid w:val="00CC6CB3"/>
    <w:rsid w:val="00CD0A34"/>
    <w:rsid w:val="00D4172E"/>
    <w:rsid w:val="00D46AC2"/>
    <w:rsid w:val="00D86B8A"/>
    <w:rsid w:val="00E71331"/>
    <w:rsid w:val="00E82E34"/>
    <w:rsid w:val="00E945E7"/>
    <w:rsid w:val="00EE1CC9"/>
    <w:rsid w:val="00EF7482"/>
    <w:rsid w:val="00F46784"/>
    <w:rsid w:val="00FC6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F5C92F4-DA61-B645-8B35-25A4D3942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20D0"/>
    <w:pPr>
      <w:spacing w:after="0" w:line="240" w:lineRule="auto"/>
    </w:pPr>
    <w:rPr>
      <w:sz w:val="24"/>
      <w:szCs w:val="24"/>
      <w:lang w:val="ru-RU"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0408A"/>
    <w:pPr>
      <w:keepNext/>
      <w:keepLines/>
      <w:spacing w:before="40"/>
      <w:outlineLvl w:val="2"/>
    </w:pPr>
    <w:rPr>
      <w:rFonts w:asciiTheme="majorHAnsi" w:eastAsiaTheme="majorEastAsia" w:hAnsiTheme="majorHAns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locked/>
    <w:rsid w:val="0000408A"/>
    <w:rPr>
      <w:rFonts w:asciiTheme="majorHAnsi" w:eastAsiaTheme="majorEastAsia" w:hAnsiTheme="majorHAnsi" w:cs="Times New Roman"/>
      <w:color w:val="1F4D78" w:themeColor="accent1" w:themeShade="7F"/>
      <w:sz w:val="24"/>
      <w:szCs w:val="24"/>
      <w:lang w:val="ru-RU" w:eastAsia="x-none"/>
    </w:rPr>
  </w:style>
  <w:style w:type="paragraph" w:styleId="a3">
    <w:name w:val="Balloon Text"/>
    <w:basedOn w:val="a"/>
    <w:link w:val="a4"/>
    <w:uiPriority w:val="99"/>
    <w:semiHidden/>
    <w:unhideWhenUsed/>
    <w:rsid w:val="004E6666"/>
    <w:rPr>
      <w:rFonts w:ascii="Segoe UI Historic" w:hAnsi="Segoe UI Historic" w:cs="Segoe UI Historic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4E6666"/>
    <w:rPr>
      <w:rFonts w:ascii="Segoe UI Historic" w:hAnsi="Segoe UI Historic" w:cs="Segoe UI Historic"/>
      <w:sz w:val="18"/>
      <w:szCs w:val="18"/>
      <w:lang w:val="ru-RU" w:eastAsia="x-none"/>
    </w:rPr>
  </w:style>
  <w:style w:type="paragraph" w:styleId="a5">
    <w:name w:val="header"/>
    <w:basedOn w:val="a"/>
    <w:link w:val="a6"/>
    <w:uiPriority w:val="99"/>
    <w:rsid w:val="00C804EF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6">
    <w:name w:val="Верхній колонтитул Знак"/>
    <w:basedOn w:val="a0"/>
    <w:link w:val="a5"/>
    <w:uiPriority w:val="99"/>
    <w:locked/>
    <w:rsid w:val="00C804EF"/>
    <w:rPr>
      <w:rFonts w:eastAsia="Times New Roman" w:cs="Times New Roman"/>
      <w:sz w:val="20"/>
      <w:szCs w:val="20"/>
      <w:lang w:val="ru-RU" w:eastAsia="ru-RU"/>
    </w:rPr>
  </w:style>
  <w:style w:type="paragraph" w:styleId="a7">
    <w:name w:val="caption"/>
    <w:basedOn w:val="a"/>
    <w:next w:val="a"/>
    <w:uiPriority w:val="35"/>
    <w:qFormat/>
    <w:rsid w:val="00C804EF"/>
    <w:pPr>
      <w:jc w:val="center"/>
    </w:pPr>
    <w:rPr>
      <w:sz w:val="44"/>
      <w:szCs w:val="20"/>
    </w:rPr>
  </w:style>
  <w:style w:type="table" w:styleId="a8">
    <w:name w:val="Table Grid"/>
    <w:basedOn w:val="a1"/>
    <w:uiPriority w:val="39"/>
    <w:rsid w:val="00C804EF"/>
    <w:pPr>
      <w:spacing w:after="0" w:line="240" w:lineRule="auto"/>
    </w:pPr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uiPriority w:val="99"/>
    <w:unhideWhenUsed/>
    <w:rsid w:val="0000408A"/>
    <w:pPr>
      <w:spacing w:before="100" w:beforeAutospacing="1" w:after="100" w:afterAutospacing="1"/>
    </w:pPr>
  </w:style>
  <w:style w:type="character" w:styleId="aa">
    <w:name w:val="Hyperlink"/>
    <w:basedOn w:val="a0"/>
    <w:uiPriority w:val="99"/>
    <w:unhideWhenUsed/>
    <w:rsid w:val="00D46AC2"/>
    <w:rPr>
      <w:rFonts w:cs="Times New Roman"/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D46AC2"/>
    <w:rPr>
      <w:rFonts w:cs="Times New Roman"/>
      <w:color w:val="605E5C"/>
      <w:shd w:val="clear" w:color="auto" w:fill="E1DFDD"/>
    </w:rPr>
  </w:style>
  <w:style w:type="paragraph" w:styleId="ab">
    <w:name w:val="Plain Text"/>
    <w:basedOn w:val="a"/>
    <w:link w:val="ac"/>
    <w:uiPriority w:val="99"/>
    <w:semiHidden/>
    <w:unhideWhenUsed/>
    <w:rsid w:val="00872CC3"/>
    <w:rPr>
      <w:rFonts w:ascii="Courier New" w:hAnsi="Courier New"/>
      <w:sz w:val="20"/>
      <w:szCs w:val="20"/>
    </w:rPr>
  </w:style>
  <w:style w:type="character" w:customStyle="1" w:styleId="ac">
    <w:name w:val="Текст Знак"/>
    <w:basedOn w:val="a0"/>
    <w:link w:val="ab"/>
    <w:uiPriority w:val="99"/>
    <w:semiHidden/>
    <w:rsid w:val="00872CC3"/>
    <w:rPr>
      <w:rFonts w:ascii="Courier New" w:hAnsi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14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1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1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1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1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1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1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1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1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1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E885AE0-29FB-4093-9D3F-3126F3D1A68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569090B-6CCC-442B-8ABD-7AFEBED375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05E61B-CFA9-49AE-BAF8-BD89D17063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612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2020-06-02T12:39:00Z</dcterms:created>
  <dcterms:modified xsi:type="dcterms:W3CDTF">2020-06-02T12:39:00Z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