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027" w:rsidRPr="00CB611C" w:rsidRDefault="00940027" w:rsidP="00CB611C">
      <w:pPr>
        <w:ind w:left="5245"/>
        <w:jc w:val="right"/>
        <w:rPr>
          <w:rFonts w:ascii="Times New Roman" w:hAnsi="Times New Roman"/>
          <w:i/>
          <w:sz w:val="28"/>
          <w:szCs w:val="28"/>
        </w:rPr>
      </w:pPr>
      <w:r w:rsidRPr="00CB611C">
        <w:rPr>
          <w:rFonts w:ascii="Times New Roman" w:hAnsi="Times New Roman"/>
          <w:i/>
          <w:sz w:val="28"/>
          <w:szCs w:val="28"/>
        </w:rPr>
        <w:t>П</w:t>
      </w:r>
      <w:r w:rsidR="00CB611C">
        <w:rPr>
          <w:rFonts w:ascii="Times New Roman" w:hAnsi="Times New Roman"/>
          <w:i/>
          <w:sz w:val="28"/>
          <w:szCs w:val="28"/>
        </w:rPr>
        <w:t>РОЕКТ</w:t>
      </w:r>
    </w:p>
    <w:p w:rsidR="00CB611C" w:rsidRPr="00D97CF8" w:rsidRDefault="00CB611C" w:rsidP="00CB611C">
      <w:pPr>
        <w:spacing w:after="120" w:line="240" w:lineRule="auto"/>
        <w:ind w:left="5387"/>
        <w:jc w:val="right"/>
        <w:rPr>
          <w:rFonts w:ascii="Times New Roman" w:hAnsi="Times New Roman"/>
          <w:i/>
          <w:sz w:val="28"/>
          <w:szCs w:val="28"/>
        </w:rPr>
      </w:pPr>
      <w:r w:rsidRPr="00D97CF8">
        <w:rPr>
          <w:rFonts w:ascii="Times New Roman" w:hAnsi="Times New Roman"/>
          <w:i/>
          <w:sz w:val="28"/>
          <w:szCs w:val="28"/>
        </w:rPr>
        <w:t>вноситься народним</w:t>
      </w:r>
      <w:r w:rsidR="00A776E2">
        <w:rPr>
          <w:rFonts w:ascii="Times New Roman" w:hAnsi="Times New Roman"/>
          <w:i/>
          <w:sz w:val="28"/>
          <w:szCs w:val="28"/>
        </w:rPr>
        <w:t>и</w:t>
      </w:r>
      <w:r w:rsidRPr="00D97CF8">
        <w:rPr>
          <w:rFonts w:ascii="Times New Roman" w:hAnsi="Times New Roman"/>
          <w:i/>
          <w:sz w:val="28"/>
          <w:szCs w:val="28"/>
        </w:rPr>
        <w:t xml:space="preserve"> депутат</w:t>
      </w:r>
      <w:r w:rsidR="00A776E2">
        <w:rPr>
          <w:rFonts w:ascii="Times New Roman" w:hAnsi="Times New Roman"/>
          <w:i/>
          <w:sz w:val="28"/>
          <w:szCs w:val="28"/>
        </w:rPr>
        <w:t>ами</w:t>
      </w:r>
      <w:r w:rsidRPr="00D97CF8">
        <w:rPr>
          <w:rFonts w:ascii="Times New Roman" w:hAnsi="Times New Roman"/>
          <w:i/>
          <w:sz w:val="28"/>
          <w:szCs w:val="28"/>
        </w:rPr>
        <w:t xml:space="preserve"> України </w:t>
      </w:r>
    </w:p>
    <w:p w:rsidR="00CE2CB6" w:rsidRDefault="00CE2CB6" w:rsidP="00BE05ED">
      <w:pPr>
        <w:spacing w:after="0"/>
        <w:ind w:left="5245"/>
        <w:jc w:val="right"/>
        <w:rPr>
          <w:rFonts w:ascii="Times New Roman" w:hAnsi="Times New Roman"/>
          <w:b/>
          <w:sz w:val="28"/>
          <w:szCs w:val="28"/>
        </w:rPr>
      </w:pPr>
    </w:p>
    <w:p w:rsidR="0067673D" w:rsidRPr="00697630" w:rsidRDefault="0067673D" w:rsidP="00BE05ED">
      <w:pPr>
        <w:spacing w:after="0"/>
        <w:ind w:left="5245"/>
        <w:jc w:val="right"/>
        <w:rPr>
          <w:rFonts w:ascii="Times New Roman" w:hAnsi="Times New Roman"/>
          <w:b/>
          <w:sz w:val="28"/>
          <w:szCs w:val="28"/>
        </w:rPr>
      </w:pPr>
    </w:p>
    <w:p w:rsidR="00940027" w:rsidRPr="00697630" w:rsidRDefault="00940027" w:rsidP="002569EB">
      <w:pPr>
        <w:shd w:val="clear" w:color="auto" w:fill="FFFFFF"/>
        <w:spacing w:before="300" w:after="0" w:line="240" w:lineRule="auto"/>
        <w:ind w:left="450" w:right="450"/>
        <w:jc w:val="center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uk-UA"/>
        </w:rPr>
      </w:pPr>
      <w:r w:rsidRPr="00697630">
        <w:rPr>
          <w:rFonts w:ascii="Times New Roman" w:eastAsia="Times New Roman" w:hAnsi="Times New Roman"/>
          <w:b/>
          <w:bCs/>
          <w:i/>
          <w:iCs/>
          <w:color w:val="000000"/>
          <w:spacing w:val="60"/>
          <w:sz w:val="40"/>
          <w:szCs w:val="40"/>
          <w:lang w:eastAsia="uk-UA"/>
        </w:rPr>
        <w:t>ЗАКОН УКРАЇНИ</w:t>
      </w:r>
    </w:p>
    <w:p w:rsidR="00940027" w:rsidRPr="00697630" w:rsidRDefault="00940027" w:rsidP="0078369E">
      <w:pPr>
        <w:shd w:val="clear" w:color="auto" w:fill="FFFFFF"/>
        <w:spacing w:before="300" w:after="0" w:line="240" w:lineRule="auto"/>
        <w:jc w:val="center"/>
        <w:rPr>
          <w:rFonts w:ascii="Times New Roman" w:hAnsi="Times New Roman"/>
          <w:b/>
          <w:color w:val="000000"/>
          <w:spacing w:val="-2"/>
          <w:sz w:val="28"/>
          <w:szCs w:val="28"/>
        </w:rPr>
      </w:pPr>
      <w:bookmarkStart w:id="0" w:name="_GoBack"/>
      <w:r w:rsidRPr="0069763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Про внесення змін до </w:t>
      </w:r>
      <w:r w:rsidRPr="00697630">
        <w:rPr>
          <w:rFonts w:ascii="Times New Roman" w:hAnsi="Times New Roman"/>
          <w:b/>
          <w:color w:val="000000"/>
          <w:spacing w:val="-2"/>
          <w:sz w:val="28"/>
          <w:szCs w:val="28"/>
        </w:rPr>
        <w:t>Податкового кодексу України</w:t>
      </w:r>
      <w:r w:rsidR="00913FEE" w:rsidRPr="00697630">
        <w:rPr>
          <w:rFonts w:ascii="Times New Roman" w:hAnsi="Times New Roman"/>
          <w:b/>
          <w:color w:val="000000"/>
          <w:spacing w:val="-2"/>
          <w:sz w:val="28"/>
          <w:szCs w:val="28"/>
        </w:rPr>
        <w:t xml:space="preserve"> щодо </w:t>
      </w:r>
      <w:r w:rsidR="003C12CA" w:rsidRPr="00697630">
        <w:rPr>
          <w:rFonts w:ascii="Times New Roman" w:hAnsi="Times New Roman"/>
          <w:b/>
          <w:color w:val="000000"/>
          <w:spacing w:val="-2"/>
          <w:sz w:val="28"/>
          <w:szCs w:val="28"/>
        </w:rPr>
        <w:t>усунення суперечностей та уточнення</w:t>
      </w:r>
      <w:r w:rsidR="00587A87" w:rsidRPr="00697630">
        <w:rPr>
          <w:rFonts w:ascii="Times New Roman" w:hAnsi="Times New Roman"/>
          <w:b/>
          <w:color w:val="000000"/>
          <w:spacing w:val="-2"/>
          <w:sz w:val="28"/>
          <w:szCs w:val="28"/>
        </w:rPr>
        <w:t xml:space="preserve"> </w:t>
      </w:r>
      <w:r w:rsidR="00913FEE" w:rsidRPr="00697630">
        <w:rPr>
          <w:rFonts w:ascii="Times New Roman" w:hAnsi="Times New Roman"/>
          <w:b/>
          <w:color w:val="000000"/>
          <w:spacing w:val="-2"/>
          <w:sz w:val="28"/>
          <w:szCs w:val="28"/>
        </w:rPr>
        <w:t xml:space="preserve">визначення </w:t>
      </w:r>
      <w:r w:rsidR="003C12CA" w:rsidRPr="00697630">
        <w:rPr>
          <w:rFonts w:ascii="Times New Roman" w:hAnsi="Times New Roman"/>
          <w:b/>
          <w:color w:val="000000"/>
          <w:spacing w:val="-2"/>
          <w:sz w:val="28"/>
          <w:szCs w:val="28"/>
        </w:rPr>
        <w:t>лізингової (орендної)</w:t>
      </w:r>
      <w:r w:rsidR="00913FEE" w:rsidRPr="00697630">
        <w:rPr>
          <w:rFonts w:ascii="Times New Roman" w:hAnsi="Times New Roman"/>
          <w:b/>
          <w:color w:val="000000"/>
          <w:spacing w:val="-2"/>
          <w:sz w:val="28"/>
          <w:szCs w:val="28"/>
        </w:rPr>
        <w:t xml:space="preserve"> операції</w:t>
      </w:r>
      <w:bookmarkEnd w:id="0"/>
    </w:p>
    <w:p w:rsidR="00587A87" w:rsidRPr="00697630" w:rsidRDefault="00587A87" w:rsidP="002569EB">
      <w:pPr>
        <w:shd w:val="clear" w:color="auto" w:fill="FFFFFF"/>
        <w:spacing w:before="300" w:after="0" w:line="240" w:lineRule="auto"/>
        <w:ind w:left="450" w:right="450"/>
        <w:jc w:val="center"/>
        <w:rPr>
          <w:rFonts w:ascii="Times New Roman" w:hAnsi="Times New Roman"/>
          <w:b/>
          <w:color w:val="000000"/>
          <w:spacing w:val="-2"/>
          <w:sz w:val="28"/>
          <w:szCs w:val="28"/>
        </w:rPr>
      </w:pPr>
    </w:p>
    <w:p w:rsidR="00940027" w:rsidRPr="00697630" w:rsidRDefault="00940027" w:rsidP="0094002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rvts52"/>
          <w:b/>
          <w:bCs/>
          <w:color w:val="000000"/>
          <w:spacing w:val="30"/>
          <w:sz w:val="28"/>
          <w:szCs w:val="28"/>
          <w:lang w:val="uk-UA"/>
        </w:rPr>
      </w:pPr>
      <w:r w:rsidRPr="00697630">
        <w:rPr>
          <w:color w:val="000000"/>
          <w:sz w:val="28"/>
          <w:szCs w:val="28"/>
          <w:lang w:val="uk-UA"/>
        </w:rPr>
        <w:t>Верховна Рада України </w:t>
      </w:r>
      <w:r w:rsidRPr="00697630">
        <w:rPr>
          <w:rStyle w:val="rvts52"/>
          <w:b/>
          <w:bCs/>
          <w:color w:val="000000"/>
          <w:spacing w:val="30"/>
          <w:sz w:val="28"/>
          <w:szCs w:val="28"/>
          <w:lang w:val="uk-UA"/>
        </w:rPr>
        <w:t>постановляє:</w:t>
      </w:r>
    </w:p>
    <w:p w:rsidR="0047103C" w:rsidRPr="00697630" w:rsidRDefault="0047103C" w:rsidP="0047103C">
      <w:pPr>
        <w:pStyle w:val="a5"/>
        <w:rPr>
          <w:rFonts w:ascii="Times New Roman" w:hAnsi="Times New Roman"/>
          <w:sz w:val="28"/>
          <w:szCs w:val="28"/>
        </w:rPr>
      </w:pPr>
      <w:r w:rsidRPr="00697630">
        <w:rPr>
          <w:rFonts w:ascii="Times New Roman" w:hAnsi="Times New Roman"/>
          <w:sz w:val="28"/>
          <w:szCs w:val="28"/>
        </w:rPr>
        <w:t>І. Внести до Податкового кодексу України (Відомості Верховної Ради України, 2011 р., № 13 – 17, ст. 112 із наступними змінами) так</w:t>
      </w:r>
      <w:r w:rsidR="003C12CA" w:rsidRPr="00697630">
        <w:rPr>
          <w:rFonts w:ascii="Times New Roman" w:hAnsi="Times New Roman"/>
          <w:sz w:val="28"/>
          <w:szCs w:val="28"/>
        </w:rPr>
        <w:t>і</w:t>
      </w:r>
      <w:r w:rsidRPr="00697630">
        <w:rPr>
          <w:rFonts w:ascii="Times New Roman" w:hAnsi="Times New Roman"/>
          <w:sz w:val="28"/>
          <w:szCs w:val="28"/>
        </w:rPr>
        <w:t xml:space="preserve"> змін</w:t>
      </w:r>
      <w:r w:rsidR="003C12CA" w:rsidRPr="00697630">
        <w:rPr>
          <w:rFonts w:ascii="Times New Roman" w:hAnsi="Times New Roman"/>
          <w:sz w:val="28"/>
          <w:szCs w:val="28"/>
        </w:rPr>
        <w:t>и</w:t>
      </w:r>
      <w:r w:rsidRPr="00697630">
        <w:rPr>
          <w:rFonts w:ascii="Times New Roman" w:hAnsi="Times New Roman"/>
          <w:sz w:val="28"/>
          <w:szCs w:val="28"/>
        </w:rPr>
        <w:t>:</w:t>
      </w:r>
    </w:p>
    <w:p w:rsidR="000B6F5D" w:rsidRPr="00697630" w:rsidRDefault="0047103C" w:rsidP="0092405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pacing w:val="-2"/>
          <w:sz w:val="28"/>
          <w:szCs w:val="28"/>
          <w:lang w:val="uk-UA"/>
        </w:rPr>
      </w:pPr>
      <w:r w:rsidRPr="00697630">
        <w:rPr>
          <w:color w:val="000000"/>
          <w:spacing w:val="-2"/>
          <w:sz w:val="28"/>
          <w:szCs w:val="28"/>
          <w:lang w:val="uk-UA"/>
        </w:rPr>
        <w:t>1</w:t>
      </w:r>
      <w:r w:rsidR="00924055" w:rsidRPr="00697630">
        <w:rPr>
          <w:color w:val="000000"/>
          <w:spacing w:val="-2"/>
          <w:sz w:val="28"/>
          <w:szCs w:val="28"/>
          <w:lang w:val="uk-UA"/>
        </w:rPr>
        <w:t xml:space="preserve">) </w:t>
      </w:r>
      <w:r w:rsidR="000B6F5D" w:rsidRPr="00697630">
        <w:rPr>
          <w:color w:val="000000"/>
          <w:spacing w:val="-2"/>
          <w:sz w:val="28"/>
          <w:szCs w:val="28"/>
          <w:lang w:val="uk-UA"/>
        </w:rPr>
        <w:t>а</w:t>
      </w:r>
      <w:r w:rsidR="003C12CA" w:rsidRPr="00697630">
        <w:rPr>
          <w:color w:val="000000"/>
          <w:spacing w:val="-2"/>
          <w:sz w:val="28"/>
          <w:szCs w:val="28"/>
          <w:lang w:val="uk-UA"/>
        </w:rPr>
        <w:t>бзац перший підпункту 14.1.97 пункту 14.1 статті 14</w:t>
      </w:r>
      <w:r w:rsidR="00924055" w:rsidRPr="00697630">
        <w:rPr>
          <w:color w:val="000000"/>
          <w:spacing w:val="-2"/>
          <w:sz w:val="28"/>
          <w:szCs w:val="28"/>
          <w:lang w:val="uk-UA"/>
        </w:rPr>
        <w:t xml:space="preserve"> викласти в </w:t>
      </w:r>
      <w:r w:rsidRPr="00697630">
        <w:rPr>
          <w:color w:val="000000"/>
          <w:spacing w:val="-2"/>
          <w:sz w:val="28"/>
          <w:szCs w:val="28"/>
          <w:lang w:val="uk-UA"/>
        </w:rPr>
        <w:t xml:space="preserve">такій </w:t>
      </w:r>
      <w:r w:rsidR="00924055" w:rsidRPr="00697630">
        <w:rPr>
          <w:color w:val="000000"/>
          <w:spacing w:val="-2"/>
          <w:sz w:val="28"/>
          <w:szCs w:val="28"/>
          <w:lang w:val="uk-UA"/>
        </w:rPr>
        <w:t xml:space="preserve">редакції: </w:t>
      </w:r>
    </w:p>
    <w:p w:rsidR="00924055" w:rsidRPr="00697630" w:rsidRDefault="00924055" w:rsidP="0092405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pacing w:val="-2"/>
          <w:sz w:val="28"/>
          <w:szCs w:val="28"/>
          <w:lang w:val="uk-UA"/>
        </w:rPr>
      </w:pPr>
      <w:r w:rsidRPr="00697630">
        <w:rPr>
          <w:color w:val="000000"/>
          <w:spacing w:val="-2"/>
          <w:sz w:val="28"/>
          <w:szCs w:val="28"/>
          <w:lang w:val="uk-UA"/>
        </w:rPr>
        <w:t>«</w:t>
      </w:r>
      <w:r w:rsidR="002F3E12" w:rsidRPr="00697630">
        <w:rPr>
          <w:color w:val="000000"/>
          <w:spacing w:val="-2"/>
          <w:sz w:val="28"/>
          <w:szCs w:val="28"/>
          <w:lang w:val="uk-UA"/>
        </w:rPr>
        <w:t>лізингова (орендна) операція - господарська операція (крім операцій з фрахтування (чартеру) морських суден та інших транспортних засобів) юридичної особи (орендодавця), що передбачає надання основних засобів у володіння та користування фізичним та/або юридичним особам (орендарям) за плату та на визначений строк.</w:t>
      </w:r>
      <w:r w:rsidRPr="00697630">
        <w:rPr>
          <w:color w:val="000000"/>
          <w:spacing w:val="-2"/>
          <w:sz w:val="28"/>
          <w:szCs w:val="28"/>
          <w:lang w:val="uk-UA"/>
        </w:rPr>
        <w:t>»</w:t>
      </w:r>
      <w:r w:rsidR="000B6F5D" w:rsidRPr="00697630">
        <w:rPr>
          <w:spacing w:val="-2"/>
          <w:sz w:val="28"/>
          <w:szCs w:val="28"/>
          <w:lang w:val="uk-UA"/>
        </w:rPr>
        <w:t>;</w:t>
      </w:r>
    </w:p>
    <w:p w:rsidR="00D924EA" w:rsidRPr="00697630" w:rsidRDefault="000B6F5D" w:rsidP="0092405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pacing w:val="-2"/>
          <w:sz w:val="28"/>
          <w:szCs w:val="28"/>
          <w:lang w:val="uk-UA"/>
        </w:rPr>
      </w:pPr>
      <w:r w:rsidRPr="00697630">
        <w:rPr>
          <w:spacing w:val="-2"/>
          <w:sz w:val="28"/>
          <w:szCs w:val="28"/>
          <w:lang w:val="uk-UA"/>
        </w:rPr>
        <w:t xml:space="preserve">2) </w:t>
      </w:r>
      <w:r w:rsidR="00D924EA" w:rsidRPr="00697630">
        <w:rPr>
          <w:color w:val="000000"/>
          <w:spacing w:val="-2"/>
          <w:sz w:val="28"/>
          <w:szCs w:val="28"/>
          <w:lang w:val="uk-UA"/>
        </w:rPr>
        <w:t>абзац</w:t>
      </w:r>
      <w:r w:rsidR="000E3CE7">
        <w:rPr>
          <w:color w:val="000000"/>
          <w:spacing w:val="-2"/>
          <w:sz w:val="28"/>
          <w:szCs w:val="28"/>
          <w:lang w:val="uk-UA"/>
        </w:rPr>
        <w:t>и</w:t>
      </w:r>
      <w:r w:rsidR="00D924EA" w:rsidRPr="00697630">
        <w:rPr>
          <w:color w:val="000000"/>
          <w:spacing w:val="-2"/>
          <w:sz w:val="28"/>
          <w:szCs w:val="28"/>
          <w:lang w:val="uk-UA"/>
        </w:rPr>
        <w:t xml:space="preserve"> четвертий-шостий підпункту 14.1.97 пункту 14.1 статті 14 викласти в такій редакції:</w:t>
      </w:r>
    </w:p>
    <w:p w:rsidR="00697630" w:rsidRPr="00697630" w:rsidRDefault="00D924EA" w:rsidP="0069763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pacing w:val="-2"/>
          <w:sz w:val="28"/>
          <w:szCs w:val="28"/>
          <w:lang w:val="uk-UA"/>
        </w:rPr>
      </w:pPr>
      <w:r w:rsidRPr="00697630">
        <w:rPr>
          <w:color w:val="000000"/>
          <w:spacing w:val="-2"/>
          <w:sz w:val="28"/>
          <w:szCs w:val="28"/>
          <w:lang w:val="uk-UA"/>
        </w:rPr>
        <w:t>«</w:t>
      </w:r>
      <w:r w:rsidR="00697630" w:rsidRPr="00697630">
        <w:rPr>
          <w:color w:val="000000"/>
          <w:spacing w:val="-2"/>
          <w:sz w:val="28"/>
          <w:szCs w:val="28"/>
          <w:lang w:val="uk-UA"/>
        </w:rPr>
        <w:t>а) оперативний лізинг (оренда) - господарська операція юридичної особи, що передбачає передачу орендарю основних засобів, придбаних або виготовлених орендодавцем, на умовах інших, ніж ті, що передбачаються фінансовим лізингом (орендою);</w:t>
      </w:r>
    </w:p>
    <w:p w:rsidR="00697630" w:rsidRPr="00697630" w:rsidRDefault="00697630" w:rsidP="0069763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pacing w:val="-2"/>
          <w:sz w:val="28"/>
          <w:szCs w:val="28"/>
          <w:lang w:val="uk-UA"/>
        </w:rPr>
      </w:pPr>
      <w:r w:rsidRPr="00697630">
        <w:rPr>
          <w:color w:val="000000"/>
          <w:spacing w:val="-2"/>
          <w:sz w:val="28"/>
          <w:szCs w:val="28"/>
          <w:lang w:val="uk-UA"/>
        </w:rPr>
        <w:t>б) фінансовий лізинг (оренда) - господарська операція, що здійснюється юридичною особою і передбачає передачу орендарю майна, яке є основним засобом згідно з цим Кодексом і придбане або виготовлене орендодавцем, а також усіх ризиків та винагород, пов'язаних з правом користування та володіння об'єктом лізингу.</w:t>
      </w:r>
    </w:p>
    <w:p w:rsidR="00D924EA" w:rsidRPr="00697630" w:rsidRDefault="00697630" w:rsidP="0069763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pacing w:val="-2"/>
          <w:sz w:val="28"/>
          <w:szCs w:val="28"/>
          <w:lang w:val="uk-UA"/>
        </w:rPr>
      </w:pPr>
      <w:r w:rsidRPr="00697630">
        <w:rPr>
          <w:color w:val="000000"/>
          <w:spacing w:val="-2"/>
          <w:sz w:val="28"/>
          <w:szCs w:val="28"/>
          <w:lang w:val="uk-UA"/>
        </w:rPr>
        <w:t>Лізинг (оренда) вважається фінансовим за наявності хоча б однієї з таких умов:</w:t>
      </w:r>
      <w:r w:rsidR="00D924EA" w:rsidRPr="00697630">
        <w:rPr>
          <w:color w:val="000000"/>
          <w:spacing w:val="-2"/>
          <w:sz w:val="28"/>
          <w:szCs w:val="28"/>
          <w:lang w:val="uk-UA"/>
        </w:rPr>
        <w:t>»</w:t>
      </w:r>
    </w:p>
    <w:p w:rsidR="00D924EA" w:rsidRPr="00697630" w:rsidRDefault="00D924EA" w:rsidP="0092405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pacing w:val="-2"/>
          <w:sz w:val="28"/>
          <w:szCs w:val="28"/>
          <w:lang w:val="uk-UA"/>
        </w:rPr>
      </w:pPr>
    </w:p>
    <w:p w:rsidR="008A39C3" w:rsidRPr="00697630" w:rsidRDefault="008A39C3" w:rsidP="008A39C3">
      <w:pPr>
        <w:tabs>
          <w:tab w:val="left" w:pos="142"/>
        </w:tabs>
        <w:spacing w:before="80"/>
        <w:ind w:firstLine="567"/>
        <w:jc w:val="both"/>
        <w:rPr>
          <w:rFonts w:ascii="Times New Roman" w:hAnsi="Times New Roman"/>
          <w:sz w:val="28"/>
          <w:szCs w:val="28"/>
        </w:rPr>
      </w:pPr>
      <w:r w:rsidRPr="00697630">
        <w:rPr>
          <w:rFonts w:ascii="Times New Roman" w:hAnsi="Times New Roman"/>
          <w:sz w:val="28"/>
          <w:szCs w:val="28"/>
        </w:rPr>
        <w:t>ІІ. Прикінцеві та перехідні положення</w:t>
      </w:r>
    </w:p>
    <w:p w:rsidR="009E43F5" w:rsidRPr="00697630" w:rsidRDefault="008A39C3" w:rsidP="00587A87">
      <w:pPr>
        <w:pStyle w:val="a6"/>
        <w:spacing w:after="0"/>
        <w:ind w:firstLine="567"/>
        <w:jc w:val="both"/>
        <w:rPr>
          <w:sz w:val="28"/>
          <w:szCs w:val="28"/>
          <w:lang w:val="uk-UA"/>
        </w:rPr>
      </w:pPr>
      <w:r w:rsidRPr="00697630">
        <w:rPr>
          <w:sz w:val="28"/>
          <w:szCs w:val="28"/>
          <w:lang w:val="uk-UA"/>
        </w:rPr>
        <w:t>1.</w:t>
      </w:r>
      <w:r w:rsidR="009E43F5" w:rsidRPr="00697630">
        <w:rPr>
          <w:bCs/>
          <w:sz w:val="28"/>
          <w:szCs w:val="28"/>
          <w:lang w:val="uk-UA" w:eastAsia="en-US"/>
        </w:rPr>
        <w:t xml:space="preserve"> Цей Закон набирає чинності з дня, наступного за днем його</w:t>
      </w:r>
      <w:r w:rsidR="009E43F5" w:rsidRPr="00697630">
        <w:rPr>
          <w:sz w:val="28"/>
          <w:szCs w:val="28"/>
          <w:lang w:val="uk-UA"/>
        </w:rPr>
        <w:t xml:space="preserve"> опублікування.</w:t>
      </w:r>
    </w:p>
    <w:p w:rsidR="00697630" w:rsidRPr="00697630" w:rsidRDefault="00697630" w:rsidP="00697630">
      <w:pPr>
        <w:pStyle w:val="a6"/>
        <w:spacing w:after="0"/>
        <w:ind w:firstLine="567"/>
        <w:jc w:val="both"/>
        <w:rPr>
          <w:sz w:val="28"/>
          <w:szCs w:val="28"/>
          <w:lang w:val="uk-UA"/>
        </w:rPr>
      </w:pPr>
      <w:r w:rsidRPr="00697630">
        <w:rPr>
          <w:sz w:val="28"/>
          <w:szCs w:val="28"/>
          <w:lang w:val="uk-UA"/>
        </w:rPr>
        <w:lastRenderedPageBreak/>
        <w:t>2. Для договорів лізингу, які укладені до набрання чинності цим Законом, його положення застосовуються до тих прав та обов’язків, що виникли або продовжують існувати після набрання ним чинності.</w:t>
      </w:r>
    </w:p>
    <w:p w:rsidR="008A39C3" w:rsidRPr="00697630" w:rsidRDefault="008A39C3" w:rsidP="008A39C3">
      <w:pPr>
        <w:spacing w:before="720"/>
        <w:rPr>
          <w:rFonts w:ascii="Times New Roman" w:hAnsi="Times New Roman"/>
          <w:b/>
          <w:sz w:val="28"/>
          <w:szCs w:val="28"/>
        </w:rPr>
      </w:pPr>
      <w:r w:rsidRPr="00697630">
        <w:rPr>
          <w:rFonts w:ascii="Times New Roman" w:hAnsi="Times New Roman"/>
          <w:b/>
          <w:sz w:val="28"/>
          <w:szCs w:val="28"/>
        </w:rPr>
        <w:t xml:space="preserve">              Голова </w:t>
      </w:r>
      <w:r w:rsidRPr="00697630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  <w:r w:rsidR="00CB611C">
        <w:rPr>
          <w:rFonts w:ascii="Times New Roman" w:hAnsi="Times New Roman"/>
          <w:b/>
          <w:sz w:val="28"/>
          <w:szCs w:val="28"/>
        </w:rPr>
        <w:tab/>
      </w:r>
      <w:r w:rsidR="00CB611C">
        <w:rPr>
          <w:rFonts w:ascii="Times New Roman" w:hAnsi="Times New Roman"/>
          <w:b/>
          <w:sz w:val="28"/>
          <w:szCs w:val="28"/>
        </w:rPr>
        <w:tab/>
      </w:r>
      <w:r w:rsidR="00CB611C">
        <w:rPr>
          <w:rFonts w:ascii="Times New Roman" w:hAnsi="Times New Roman"/>
          <w:b/>
          <w:sz w:val="28"/>
          <w:szCs w:val="28"/>
        </w:rPr>
        <w:tab/>
      </w:r>
      <w:r w:rsidR="00CB611C">
        <w:rPr>
          <w:rFonts w:ascii="Times New Roman" w:hAnsi="Times New Roman"/>
          <w:b/>
          <w:sz w:val="28"/>
          <w:szCs w:val="28"/>
        </w:rPr>
        <w:tab/>
      </w:r>
      <w:r w:rsidR="00CB611C">
        <w:rPr>
          <w:rFonts w:ascii="Times New Roman" w:hAnsi="Times New Roman"/>
          <w:b/>
          <w:sz w:val="28"/>
          <w:szCs w:val="28"/>
        </w:rPr>
        <w:tab/>
      </w:r>
    </w:p>
    <w:p w:rsidR="00C3526A" w:rsidRPr="00697630" w:rsidRDefault="00C3526A" w:rsidP="00AB03C8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8A39C3" w:rsidRPr="00697630" w:rsidRDefault="008A39C3" w:rsidP="0092405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FF0000"/>
          <w:lang w:val="uk-UA"/>
        </w:rPr>
      </w:pPr>
    </w:p>
    <w:p w:rsidR="009B35F3" w:rsidRPr="00697630" w:rsidRDefault="009B35F3" w:rsidP="005C277B"/>
    <w:sectPr w:rsidR="009B35F3" w:rsidRPr="006976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21B"/>
    <w:rsid w:val="000B6F5D"/>
    <w:rsid w:val="000E3CE7"/>
    <w:rsid w:val="00126A52"/>
    <w:rsid w:val="001E5BF4"/>
    <w:rsid w:val="00253269"/>
    <w:rsid w:val="002569EB"/>
    <w:rsid w:val="002C7F69"/>
    <w:rsid w:val="002D1CF2"/>
    <w:rsid w:val="002F3E12"/>
    <w:rsid w:val="00360917"/>
    <w:rsid w:val="003C12CA"/>
    <w:rsid w:val="0047103C"/>
    <w:rsid w:val="005148C5"/>
    <w:rsid w:val="00527A01"/>
    <w:rsid w:val="00587A87"/>
    <w:rsid w:val="00594749"/>
    <w:rsid w:val="005A37A6"/>
    <w:rsid w:val="005C277B"/>
    <w:rsid w:val="006566FE"/>
    <w:rsid w:val="0067673D"/>
    <w:rsid w:val="00697630"/>
    <w:rsid w:val="006B40ED"/>
    <w:rsid w:val="007416E9"/>
    <w:rsid w:val="00745EF5"/>
    <w:rsid w:val="0078369E"/>
    <w:rsid w:val="007B74B4"/>
    <w:rsid w:val="008502C5"/>
    <w:rsid w:val="008A159E"/>
    <w:rsid w:val="008A39C3"/>
    <w:rsid w:val="008E7F84"/>
    <w:rsid w:val="00913FEE"/>
    <w:rsid w:val="00924055"/>
    <w:rsid w:val="00940027"/>
    <w:rsid w:val="009B35F3"/>
    <w:rsid w:val="009E43F5"/>
    <w:rsid w:val="00A13F3C"/>
    <w:rsid w:val="00A776E2"/>
    <w:rsid w:val="00AB03C8"/>
    <w:rsid w:val="00B54E60"/>
    <w:rsid w:val="00B649D5"/>
    <w:rsid w:val="00BE05ED"/>
    <w:rsid w:val="00BE521B"/>
    <w:rsid w:val="00BF3A8A"/>
    <w:rsid w:val="00C3526A"/>
    <w:rsid w:val="00CB611C"/>
    <w:rsid w:val="00CE2CB6"/>
    <w:rsid w:val="00D71DE0"/>
    <w:rsid w:val="00D924EA"/>
    <w:rsid w:val="00DA16E0"/>
    <w:rsid w:val="00DC23EC"/>
    <w:rsid w:val="00E609BE"/>
    <w:rsid w:val="00F4581D"/>
    <w:rsid w:val="00FE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6D865F-74F4-4C3B-9C16-1FE01079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77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35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9240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4">
    <w:name w:val="annotation reference"/>
    <w:uiPriority w:val="99"/>
    <w:semiHidden/>
    <w:unhideWhenUsed/>
    <w:rsid w:val="00924055"/>
    <w:rPr>
      <w:rFonts w:ascii="Times New Roman" w:hAnsi="Times New Roman" w:cs="Times New Roman" w:hint="default"/>
      <w:sz w:val="16"/>
      <w:szCs w:val="16"/>
    </w:rPr>
  </w:style>
  <w:style w:type="character" w:customStyle="1" w:styleId="rvts9">
    <w:name w:val="rvts9"/>
    <w:rsid w:val="00924055"/>
  </w:style>
  <w:style w:type="character" w:customStyle="1" w:styleId="rvts52">
    <w:name w:val="rvts52"/>
    <w:rsid w:val="00940027"/>
  </w:style>
  <w:style w:type="paragraph" w:customStyle="1" w:styleId="a5">
    <w:name w:val="Нормальний текст"/>
    <w:basedOn w:val="a"/>
    <w:rsid w:val="0047103C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9E43F5"/>
    <w:pPr>
      <w:spacing w:after="12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7">
    <w:name w:val="Основний текст Знак"/>
    <w:link w:val="a6"/>
    <w:uiPriority w:val="99"/>
    <w:semiHidden/>
    <w:rsid w:val="009E43F5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CE2CB6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у виносці Знак"/>
    <w:link w:val="a8"/>
    <w:uiPriority w:val="99"/>
    <w:semiHidden/>
    <w:rsid w:val="00CE2CB6"/>
    <w:rPr>
      <w:rFonts w:ascii="Segoe UI" w:hAnsi="Segoe UI" w:cs="Segoe UI"/>
      <w:sz w:val="18"/>
      <w:szCs w:val="18"/>
      <w:lang w:eastAsia="en-US"/>
    </w:rPr>
  </w:style>
  <w:style w:type="paragraph" w:customStyle="1" w:styleId="StyleZakonu">
    <w:name w:val="StyleZakonu"/>
    <w:basedOn w:val="a"/>
    <w:rsid w:val="00697630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1">
    <w:name w:val="Текст у виносці Знак1"/>
    <w:uiPriority w:val="99"/>
    <w:semiHidden/>
    <w:rsid w:val="00697630"/>
    <w:rPr>
      <w:rFonts w:ascii="Segoe UI" w:hAnsi="Segoe UI" w:cs="Segoe UI"/>
      <w:sz w:val="18"/>
      <w:szCs w:val="1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4740D2-0A65-4A7C-885B-EF4A2A05B2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4CB9FE-5FBF-4578-B0B5-D2C2B91264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5B0024-84D0-4B65-8386-096FD05F93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1182</Words>
  <Characters>675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2020-06-05T07:06:00Z</dcterms:created>
  <dcterms:modified xsi:type="dcterms:W3CDTF">2020-06-05T07:06:00Z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