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2"/>
      </w:tblGrid>
      <w:tr w:rsidR="004A00D1" w:rsidRPr="00AD7F82" w:rsidTr="001107F1">
        <w:tc>
          <w:tcPr>
            <w:tcW w:w="11482" w:type="dxa"/>
            <w:tcBorders>
              <w:top w:val="nil"/>
              <w:left w:val="nil"/>
              <w:bottom w:val="nil"/>
              <w:right w:val="nil"/>
            </w:tcBorders>
          </w:tcPr>
          <w:p w:rsidR="004A00D1" w:rsidRPr="00AD7F82" w:rsidRDefault="00A25707" w:rsidP="001107F1">
            <w:pPr>
              <w:pStyle w:val="a3"/>
              <w:tabs>
                <w:tab w:val="clear" w:pos="4677"/>
                <w:tab w:val="clear" w:pos="9355"/>
              </w:tabs>
              <w:ind w:left="178" w:hanging="178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260AAEF" wp14:editId="218A3CC9">
                  <wp:simplePos x="0" y="0"/>
                  <wp:positionH relativeFrom="margin">
                    <wp:posOffset>3314065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00D1" w:rsidRPr="00AD7F82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A00D1" w:rsidRPr="00AD7F82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A00D1" w:rsidRPr="0021032F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A00D1" w:rsidRPr="00A833C8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Комітет з питань 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організації державної влади, місцевого самоврядування,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4A00D1" w:rsidRPr="00C86266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32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05,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75    </w:t>
            </w:r>
          </w:p>
        </w:tc>
      </w:tr>
    </w:tbl>
    <w:tbl>
      <w:tblPr>
        <w:tblStyle w:val="a5"/>
        <w:tblW w:w="9783" w:type="dxa"/>
        <w:tblInd w:w="-28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86184B" w:rsidRPr="00053776" w:rsidTr="0086184B">
        <w:tc>
          <w:tcPr>
            <w:tcW w:w="9783" w:type="dxa"/>
          </w:tcPr>
          <w:p w:rsidR="0086184B" w:rsidRPr="00642D6B" w:rsidRDefault="0086184B" w:rsidP="0094060A">
            <w:pPr>
              <w:pStyle w:val="a3"/>
              <w:tabs>
                <w:tab w:val="clear" w:pos="4677"/>
                <w:tab w:val="clear" w:pos="9355"/>
                <w:tab w:val="right" w:pos="9566"/>
              </w:tabs>
              <w:spacing w:before="240" w:after="120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 w:themeColor="text1"/>
                <w:spacing w:val="20"/>
                <w:sz w:val="28"/>
                <w:szCs w:val="28"/>
                <w:lang w:val="uk-UA"/>
              </w:rPr>
              <w:tab/>
              <w:t xml:space="preserve"> </w:t>
            </w:r>
            <w:r w:rsidRPr="00642D6B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 </w:t>
            </w:r>
          </w:p>
          <w:p w:rsidR="0086184B" w:rsidRDefault="0086184B" w:rsidP="00642D6B">
            <w:pPr>
              <w:pStyle w:val="a3"/>
              <w:tabs>
                <w:tab w:val="clear" w:pos="4677"/>
                <w:tab w:val="clear" w:pos="9355"/>
              </w:tabs>
              <w:spacing w:before="240" w:after="240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 И С Н О В О К</w:t>
            </w:r>
          </w:p>
          <w:p w:rsidR="0086184B" w:rsidRPr="00642D6B" w:rsidRDefault="0086184B" w:rsidP="00AB3FE5">
            <w:pPr>
              <w:ind w:left="6701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</w:tr>
    </w:tbl>
    <w:p w:rsidR="0043746D" w:rsidRPr="0043746D" w:rsidRDefault="00AB3FE5" w:rsidP="001D4361">
      <w:pPr>
        <w:spacing w:after="120" w:line="276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</w:t>
      </w:r>
      <w:r w:rsidR="001D4361" w:rsidRPr="001D436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проекту Закону про народовладдя через всеукраїнський референдум </w:t>
      </w:r>
    </w:p>
    <w:p w:rsidR="00880700" w:rsidRPr="00AB3FE5" w:rsidRDefault="00880700" w:rsidP="004374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B3FE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 №</w:t>
      </w:r>
      <w:r w:rsidR="0043746D" w:rsidRPr="00AB3FE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 3612</w:t>
      </w:r>
      <w:r w:rsidRPr="00AB3FE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 друге читання)</w:t>
      </w:r>
    </w:p>
    <w:p w:rsidR="00246F3E" w:rsidRPr="00C71496" w:rsidRDefault="00246F3E" w:rsidP="009440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36"/>
          <w:szCs w:val="36"/>
          <w:lang w:val="uk-UA" w:eastAsia="ru-RU"/>
        </w:rPr>
      </w:pPr>
    </w:p>
    <w:p w:rsidR="00AB3FE5" w:rsidRDefault="00AB3FE5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1013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10139E" w:rsidRPr="0010139E">
        <w:rPr>
          <w:rFonts w:ascii="Times New Roman" w:eastAsia="Times New Roman" w:hAnsi="Times New Roman"/>
          <w:sz w:val="28"/>
          <w:szCs w:val="28"/>
          <w:lang w:val="uk-UA" w:eastAsia="ru-RU"/>
        </w:rPr>
        <w:t>а виконання доручення Верховної Ради України</w:t>
      </w:r>
      <w:r w:rsidRPr="001013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глянув у другому читанні на своїх засіданнях 16 вересня 2020 </w:t>
      </w:r>
      <w:r w:rsidRPr="00A30A20">
        <w:rPr>
          <w:rFonts w:ascii="Times New Roman" w:eastAsia="Times New Roman" w:hAnsi="Times New Roman"/>
          <w:sz w:val="28"/>
          <w:szCs w:val="28"/>
          <w:lang w:val="uk-UA" w:eastAsia="ru-RU"/>
        </w:rPr>
        <w:t>року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 45) та 18 листопада 2020 року (п</w:t>
      </w:r>
      <w:r w:rsidRPr="00AB3FE5">
        <w:rPr>
          <w:rFonts w:ascii="Times New Roman" w:eastAsia="Times New Roman" w:hAnsi="Times New Roman"/>
          <w:sz w:val="28"/>
          <w:szCs w:val="28"/>
          <w:lang w:val="uk-UA" w:eastAsia="ru-RU"/>
        </w:rPr>
        <w:t>ротокол № 52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AB3F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13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</w:t>
      </w:r>
      <w:r w:rsidRPr="001013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народовладдя через всеук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раїнський референдум (реєстр. № 3612).</w:t>
      </w:r>
    </w:p>
    <w:p w:rsidR="00642D6B" w:rsidRPr="00EB38FD" w:rsidRDefault="00AB3FE5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3FE5">
        <w:rPr>
          <w:rFonts w:ascii="Times New Roman" w:eastAsia="Times New Roman" w:hAnsi="Times New Roman"/>
          <w:sz w:val="28"/>
          <w:szCs w:val="28"/>
          <w:lang w:val="uk-UA" w:eastAsia="ru-RU"/>
        </w:rPr>
        <w:t>До розгляду законопроекту Верховною Радою України в другому читанні Комітетом під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готовлено порівняльну таблицю, 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яка містить </w:t>
      </w:r>
      <w:r w:rsidR="001D66A9">
        <w:rPr>
          <w:rFonts w:ascii="Times New Roman" w:eastAsia="Times New Roman" w:hAnsi="Times New Roman"/>
          <w:sz w:val="28"/>
          <w:szCs w:val="28"/>
          <w:lang w:val="uk-UA" w:eastAsia="ru-RU"/>
        </w:rPr>
        <w:t>1386</w:t>
      </w:r>
      <w:r w:rsidR="00F644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пропозицій</w:t>
      </w:r>
      <w:r w:rsidR="00642D6B"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надійшли від </w:t>
      </w:r>
      <w:r w:rsidR="00CC1F1B">
        <w:rPr>
          <w:rFonts w:ascii="Times New Roman" w:eastAsia="Times New Roman" w:hAnsi="Times New Roman"/>
          <w:sz w:val="28"/>
          <w:szCs w:val="28"/>
          <w:lang w:val="uk-UA" w:eastAsia="ru-RU"/>
        </w:rPr>
        <w:t>49</w:t>
      </w:r>
      <w:r w:rsidR="00642D6B"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народних депутатів України як суб’єктів права законодавчої ініціативи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з яких:</w:t>
      </w:r>
      <w:r w:rsidR="00642D6B"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3076">
        <w:rPr>
          <w:rFonts w:ascii="Times New Roman" w:eastAsia="Times New Roman" w:hAnsi="Times New Roman"/>
          <w:sz w:val="28"/>
          <w:szCs w:val="28"/>
          <w:lang w:val="uk-UA" w:eastAsia="ru-RU"/>
        </w:rPr>
        <w:t>366 пропозицій</w:t>
      </w:r>
      <w:r w:rsidR="00642D6B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овано</w:t>
      </w:r>
      <w:r w:rsidR="00642D6B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97518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1D66A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враховано</w:t>
      </w:r>
      <w:r w:rsidR="0042490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частково, </w:t>
      </w:r>
      <w:r w:rsidR="00EB38FD">
        <w:rPr>
          <w:rFonts w:ascii="Times New Roman" w:eastAsia="Times New Roman" w:hAnsi="Times New Roman"/>
          <w:sz w:val="28"/>
          <w:szCs w:val="28"/>
          <w:lang w:val="uk-UA" w:eastAsia="ru-RU"/>
        </w:rPr>
        <w:t>52</w:t>
      </w:r>
      <w:r w:rsidR="00497518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– враховано</w:t>
      </w:r>
      <w:r w:rsidR="00642D6B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редакційно, </w:t>
      </w:r>
      <w:r w:rsidR="00EB38FD">
        <w:rPr>
          <w:rFonts w:ascii="Times New Roman" w:eastAsia="Times New Roman" w:hAnsi="Times New Roman"/>
          <w:sz w:val="28"/>
          <w:szCs w:val="28"/>
          <w:lang w:val="uk-UA" w:eastAsia="ru-RU"/>
        </w:rPr>
        <w:t>929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відхилено</w:t>
      </w:r>
      <w:r w:rsidR="00642D6B" w:rsidRPr="00EB38F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C3658" w:rsidRPr="00215F82" w:rsidRDefault="00B8111B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215F82">
        <w:rPr>
          <w:rFonts w:ascii="Times New Roman" w:eastAsia="Times New Roman" w:hAnsi="Times New Roman"/>
          <w:sz w:val="28"/>
          <w:szCs w:val="28"/>
          <w:lang w:val="uk-UA" w:eastAsia="ru-RU"/>
        </w:rPr>
        <w:t>ропозиції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поправки</w:t>
      </w:r>
      <w:r w:rsidR="00215F8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215F82" w:rsidRPr="00215F82">
        <w:rPr>
          <w:rFonts w:ascii="Times New Roman" w:eastAsia="Times New Roman" w:hAnsi="Times New Roman"/>
          <w:sz w:val="28"/>
          <w:szCs w:val="28"/>
          <w:lang w:val="uk-UA" w:eastAsia="ru-RU"/>
        </w:rPr>
        <w:t>надійшли</w:t>
      </w:r>
      <w:r w:rsidR="00B702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зазначеного </w:t>
      </w:r>
      <w:r w:rsidR="00215F8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 розглядалися утвореною у Комітеті Робочою групою</w:t>
      </w:r>
      <w:r w:rsid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F74"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>із залученням до участі в роботі даної Групи народних депутатів України, представників Центральної виборчої комісії, Національного банку України, центральних органів виконавчої влади, провідних асоціацій органів місцевого самоврядування, неурядових та міжнародних організацій, науковців, експертів.</w:t>
      </w:r>
    </w:p>
    <w:p w:rsidR="0086184B" w:rsidRDefault="00B751D2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>важаючи на положення частини другої статті 117 і частини шостої статті 118 Регламенту Верховної Р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ади України, Комітетом враховано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більшість зауважень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були надані до законопроекту Головним управлінням документального забезпечення 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Головн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им юридичним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управління</w:t>
      </w:r>
      <w:r w:rsidR="00280A36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280A36" w:rsidRPr="00280A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Апарату Верховної Ради України.</w:t>
      </w:r>
    </w:p>
    <w:p w:rsidR="00B8111B" w:rsidRDefault="001E4F74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ході підготовки 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другого читання </w:t>
      </w: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</w:t>
      </w:r>
      <w:r w:rsidR="00B8111B" w:rsidRPr="00B8111B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 3612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8111B"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>Комітетом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>збережено загальну концепцію та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всі</w:t>
      </w: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основні положення </w:t>
      </w:r>
      <w:r w:rsidR="00EC17DC"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>редакції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</w:t>
      </w:r>
      <w:r w:rsidR="00EC17DC"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>прийнят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Верховною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P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першому читанні 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>18 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>червня 2020 року</w:t>
      </w:r>
      <w:r w:rsidR="00B8111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5A4634" w:rsidRDefault="00C71496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п</w:t>
      </w:r>
      <w:r w:rsidR="005A46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оложення законопроекту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узгоджено з Виборчим</w:t>
      </w:r>
      <w:r w:rsidR="005A46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кодекс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5A463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України, з урахуванням нещодавно прийнятих змін до нього.</w:t>
      </w:r>
    </w:p>
    <w:p w:rsidR="00C71496" w:rsidRPr="00C71496" w:rsidRDefault="00C71496" w:rsidP="003824E5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32"/>
          <w:szCs w:val="32"/>
          <w:lang w:val="uk-UA" w:eastAsia="ru-RU"/>
        </w:rPr>
      </w:pPr>
    </w:p>
    <w:p w:rsidR="00C71496" w:rsidRDefault="00C71496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C0DF4" w:rsidRPr="000C0DF4" w:rsidRDefault="000C0DF4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A4634" w:rsidRPr="00AE3013" w:rsidRDefault="00B8111B" w:rsidP="003824E5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Комітетом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також підтримано</w:t>
      </w:r>
      <w:r w:rsidR="001E4F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поправки і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пропозиції, що були </w:t>
      </w:r>
      <w:r w:rsidR="001E4F74">
        <w:rPr>
          <w:rFonts w:ascii="Times New Roman" w:eastAsia="Times New Roman" w:hAnsi="Times New Roman"/>
          <w:sz w:val="28"/>
          <w:szCs w:val="28"/>
          <w:lang w:val="uk-UA" w:eastAsia="ru-RU"/>
        </w:rPr>
        <w:t>сп</w:t>
      </w:r>
      <w:r w:rsid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рямованні на врахування 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рекомендацій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>, висловлених у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>терміновому спільному виснов</w:t>
      </w:r>
      <w:r w:rsidR="0062054E" w:rsidRPr="0062054E">
        <w:rPr>
          <w:rFonts w:ascii="Times New Roman" w:eastAsia="Times New Roman" w:hAnsi="Times New Roman"/>
          <w:sz w:val="28"/>
          <w:szCs w:val="28"/>
          <w:lang w:val="uk-UA" w:eastAsia="ru-RU"/>
        </w:rPr>
        <w:t>к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62054E" w:rsidRP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Європейської комісії «За демократію через пр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аво» (Венеційської комісії) та </w:t>
      </w:r>
      <w:r w:rsidR="0062054E" w:rsidRPr="0062054E">
        <w:rPr>
          <w:rFonts w:ascii="Times New Roman" w:eastAsia="Times New Roman" w:hAnsi="Times New Roman"/>
          <w:sz w:val="28"/>
          <w:szCs w:val="28"/>
          <w:lang w:val="uk-UA" w:eastAsia="ru-RU"/>
        </w:rPr>
        <w:t>Бюро ОБСЄ з демократичних інститутів та прав людини (БДІПЛ) щодо законопроекту про народовладдя через всеук</w:t>
      </w:r>
      <w:r w:rsidR="0062054E">
        <w:rPr>
          <w:rFonts w:ascii="Times New Roman" w:eastAsia="Times New Roman" w:hAnsi="Times New Roman"/>
          <w:sz w:val="28"/>
          <w:szCs w:val="28"/>
          <w:lang w:val="uk-UA" w:eastAsia="ru-RU"/>
        </w:rPr>
        <w:t>раїнський референдум (реєстр. № </w:t>
      </w:r>
      <w:r w:rsidR="00B80C75">
        <w:rPr>
          <w:rFonts w:ascii="Times New Roman" w:eastAsia="Times New Roman" w:hAnsi="Times New Roman"/>
          <w:sz w:val="28"/>
          <w:szCs w:val="28"/>
          <w:lang w:val="uk-UA" w:eastAsia="ru-RU"/>
        </w:rPr>
        <w:t>3612), прийнятому</w:t>
      </w:r>
      <w:r w:rsidR="0062054E" w:rsidRPr="006205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онлайн засіданні 124-ї пленарної сесії Венеційської комісії 8–9 жовтня 2020 року.</w:t>
      </w:r>
      <w:r w:rsidR="00246E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Зокрема</w:t>
      </w:r>
      <w:r w:rsidR="00C71496">
        <w:rPr>
          <w:rFonts w:ascii="Times New Roman" w:eastAsia="Times New Roman" w:hAnsi="Times New Roman"/>
          <w:sz w:val="28"/>
          <w:szCs w:val="28"/>
          <w:lang w:val="uk-UA" w:eastAsia="ru-RU"/>
        </w:rPr>
        <w:t>, це пропозиції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>щодо одночасного проведення загальнодер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>жавних,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чергових місцевих виборів та всеукраїнського референдуму, </w:t>
      </w:r>
      <w:r w:rsidR="00C37DD8">
        <w:rPr>
          <w:rFonts w:ascii="Times New Roman" w:eastAsia="Times New Roman" w:hAnsi="Times New Roman"/>
          <w:sz w:val="28"/>
          <w:szCs w:val="28"/>
          <w:lang w:val="uk-UA" w:eastAsia="ru-RU"/>
        </w:rPr>
        <w:t>вимог до формулювання питання, що виноси</w:t>
      </w:r>
      <w:r w:rsidR="00C37DD8" w:rsidRPr="00C37DD8">
        <w:rPr>
          <w:rFonts w:ascii="Times New Roman" w:eastAsia="Times New Roman" w:hAnsi="Times New Roman"/>
          <w:sz w:val="28"/>
          <w:szCs w:val="28"/>
          <w:lang w:val="uk-UA" w:eastAsia="ru-RU"/>
        </w:rPr>
        <w:t>ться на всеукраїнський референдум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проведення </w:t>
      </w:r>
      <w:r w:rsidR="00F10F49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>теле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дебатів між учасниками процесу </w:t>
      </w:r>
      <w:r w:rsidR="00F10F49">
        <w:rPr>
          <w:rFonts w:ascii="Times New Roman" w:eastAsia="Times New Roman" w:hAnsi="Times New Roman"/>
          <w:sz w:val="28"/>
          <w:szCs w:val="28"/>
          <w:lang w:val="uk-UA" w:eastAsia="ru-RU"/>
        </w:rPr>
        <w:t>всеукраїнського</w:t>
      </w:r>
      <w:r w:rsidR="00F10F49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C17DC" w:rsidRPr="00EC17DC">
        <w:rPr>
          <w:rFonts w:ascii="Times New Roman" w:eastAsia="Times New Roman" w:hAnsi="Times New Roman"/>
          <w:sz w:val="28"/>
          <w:szCs w:val="28"/>
          <w:lang w:val="uk-UA" w:eastAsia="ru-RU"/>
        </w:rPr>
        <w:t>референдуму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3824E5" w:rsidRPr="003824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24E5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>невідкладно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>го реагування</w:t>
      </w:r>
      <w:r w:rsidR="003824E5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>Національною радою</w:t>
      </w:r>
      <w:r w:rsidR="003824E5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з питань телебачення і радіомовлення на випадки поруш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ення вимог </w:t>
      </w:r>
      <w:r w:rsidR="003824E5" w:rsidRPr="00F10F49">
        <w:rPr>
          <w:rFonts w:ascii="Times New Roman" w:eastAsia="Times New Roman" w:hAnsi="Times New Roman"/>
          <w:sz w:val="28"/>
          <w:szCs w:val="28"/>
          <w:lang w:val="uk-UA" w:eastAsia="ru-RU"/>
        </w:rPr>
        <w:t>Закону в частині участі засобів масової інформації та інформаційних агентств в інформаційному забезпеченні всеукраїнського референдуму та проведенні агіта</w:t>
      </w:r>
      <w:r w:rsidR="003824E5">
        <w:rPr>
          <w:rFonts w:ascii="Times New Roman" w:eastAsia="Times New Roman" w:hAnsi="Times New Roman"/>
          <w:sz w:val="28"/>
          <w:szCs w:val="28"/>
          <w:lang w:val="uk-UA" w:eastAsia="ru-RU"/>
        </w:rPr>
        <w:t>ції всеукраїнського референдуму</w:t>
      </w:r>
      <w:r w:rsidR="00D21938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, а також</w:t>
      </w:r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частково враховано пропозицію</w:t>
      </w:r>
      <w:r w:rsidR="00D21938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</w:t>
      </w:r>
      <w:r w:rsidR="00DF39D7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вимог до </w:t>
      </w:r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текст</w:t>
      </w:r>
      <w:r w:rsidR="00DF39D7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інформаційного плаката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86184B" w:rsidRDefault="00B751D2" w:rsidP="003824E5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рекомендацій Венеційської комісії було збільшено термін збору підписів під ініціативою </w:t>
      </w:r>
      <w:r w:rsidR="00334365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щодо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проведення </w:t>
      </w:r>
      <w:r w:rsidR="00334365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всеукраїнського референдуму за народною ініціативою</w:t>
      </w:r>
      <w:r w:rsidR="00D21938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надано ініціативній групі всеукраїнського референдуму можливість виправлення технічних помилок і неточностей, виявлених у поданих документах, наявність яких не буде підставою для відмови в реєстрації ініціативної групи</w:t>
      </w:r>
      <w:r w:rsidR="00E11889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334365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вдосконалено алгоритм 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зупинення та відновлення процесу </w:t>
      </w:r>
      <w:r w:rsidR="00F10F49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всеукраїнського референдуму </w:t>
      </w:r>
      <w:r w:rsidR="00EC17D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через обставини, які </w:t>
      </w:r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є підставами для його зупинення </w:t>
      </w:r>
      <w:bookmarkStart w:id="0" w:name="_GoBack"/>
      <w:bookmarkEnd w:id="0"/>
      <w:r w:rsidR="00F154EC" w:rsidRPr="00AE3013">
        <w:rPr>
          <w:rFonts w:ascii="Times New Roman" w:eastAsia="Times New Roman" w:hAnsi="Times New Roman"/>
          <w:sz w:val="28"/>
          <w:szCs w:val="28"/>
          <w:lang w:val="uk-UA" w:eastAsia="ru-RU"/>
        </w:rPr>
        <w:t>та встановлено період, упродовж якого закон або окремі його положення, що втратили чинність за результатами всеукраїнського референдуму, не можуть бути прийняті парламентом у тій самій редакції.</w:t>
      </w:r>
    </w:p>
    <w:p w:rsidR="0086184B" w:rsidRDefault="00CC1F1B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F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підкомітету </w:t>
      </w:r>
      <w:r w:rsidR="00CB5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</w:t>
      </w:r>
      <w:r w:rsidR="00CB5604" w:rsidRPr="0094060A">
        <w:rPr>
          <w:rFonts w:ascii="Times New Roman" w:hAnsi="Times New Roman"/>
          <w:sz w:val="28"/>
          <w:szCs w:val="28"/>
          <w:lang w:val="uk-UA" w:eastAsia="ru-RU"/>
        </w:rPr>
        <w:t>виборів, референдумів та інших форм безпосередньої демократії</w:t>
      </w:r>
      <w:r w:rsidRPr="00CC1F1B">
        <w:rPr>
          <w:rFonts w:ascii="Times New Roman" w:eastAsia="Times New Roman" w:hAnsi="Times New Roman"/>
          <w:sz w:val="28"/>
          <w:szCs w:val="28"/>
          <w:lang w:val="uk-UA" w:eastAsia="ru-RU"/>
        </w:rPr>
        <w:t>, з’ясувавши позицію народних депута</w:t>
      </w:r>
      <w:r w:rsidR="00CB5604">
        <w:rPr>
          <w:rFonts w:ascii="Times New Roman" w:eastAsia="Times New Roman" w:hAnsi="Times New Roman"/>
          <w:sz w:val="28"/>
          <w:szCs w:val="28"/>
          <w:lang w:val="uk-UA" w:eastAsia="ru-RU"/>
        </w:rPr>
        <w:t>тів України – членів Комітету та</w:t>
      </w:r>
      <w:r w:rsidRPr="00CC1F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837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всебічно </w:t>
      </w:r>
      <w:r w:rsidRPr="00CC1F1B">
        <w:rPr>
          <w:rFonts w:ascii="Times New Roman" w:eastAsia="Times New Roman" w:hAnsi="Times New Roman"/>
          <w:sz w:val="28"/>
          <w:szCs w:val="28"/>
          <w:lang w:val="uk-UA" w:eastAsia="ru-RU"/>
        </w:rPr>
        <w:t>обговоривши питання</w:t>
      </w:r>
      <w:r w:rsidR="003D2D3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CB5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</w:t>
      </w:r>
      <w:r w:rsidR="00215F8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вирішив</w:t>
      </w:r>
      <w:r w:rsidR="00215F8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</w:t>
      </w:r>
      <w:r w:rsidR="00A16CEA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>екомендувати Верховній Раді України відповідно до пун</w:t>
      </w:r>
      <w:r w:rsidR="00B702D0">
        <w:rPr>
          <w:rFonts w:ascii="Times New Roman" w:eastAsia="Times New Roman" w:hAnsi="Times New Roman"/>
          <w:sz w:val="28"/>
          <w:szCs w:val="28"/>
          <w:lang w:val="uk-UA" w:eastAsia="ru-RU"/>
        </w:rPr>
        <w:t>кту 3 частини першої статті 123</w:t>
      </w:r>
      <w:r w:rsidR="00A16CEA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Регламенту Верховної Ради України проект Закону </w:t>
      </w:r>
      <w:r w:rsidR="00E633F0" w:rsidRPr="001013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народовладдя через всеук</w:t>
      </w:r>
      <w:r w:rsidR="00E633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раїнський референдум (реєстр. № </w:t>
      </w:r>
      <w:r w:rsidR="00E633F0" w:rsidRPr="0010139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3612)</w:t>
      </w:r>
      <w:r w:rsidR="00E633F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A16CEA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в другому читанні та в цілому</w:t>
      </w:r>
      <w:r w:rsidR="00215F8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16CEA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16CEA" w:rsidRDefault="00A16CEA" w:rsidP="00B8111B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</w:t>
      </w:r>
      <w:r w:rsidR="00C20082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Верховною Радою</w:t>
      </w:r>
      <w:r w:rsidR="00C20082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проекту Закону </w:t>
      </w:r>
      <w:r w:rsidR="00C20082">
        <w:rPr>
          <w:rFonts w:ascii="Times New Roman" w:eastAsia="Times New Roman" w:hAnsi="Times New Roman"/>
          <w:sz w:val="28"/>
          <w:szCs w:val="28"/>
          <w:lang w:val="uk-UA" w:eastAsia="ru-RU"/>
        </w:rPr>
        <w:t>з реєстр. № </w:t>
      </w:r>
      <w:r w:rsidR="00E633F0">
        <w:rPr>
          <w:rFonts w:ascii="Times New Roman" w:eastAsia="Times New Roman" w:hAnsi="Times New Roman"/>
          <w:sz w:val="28"/>
          <w:szCs w:val="28"/>
          <w:lang w:val="uk-UA" w:eastAsia="ru-RU"/>
        </w:rPr>
        <w:t>3612</w:t>
      </w:r>
      <w:r w:rsidR="00E633F0"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20082">
        <w:rPr>
          <w:rFonts w:ascii="Times New Roman" w:eastAsia="Times New Roman" w:hAnsi="Times New Roman"/>
          <w:sz w:val="28"/>
          <w:szCs w:val="28"/>
          <w:lang w:val="uk-UA" w:eastAsia="ru-RU"/>
        </w:rPr>
        <w:t>в другому читанні та в цілому</w:t>
      </w:r>
      <w:r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2008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пропонуємо </w:t>
      </w:r>
      <w:r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>доручити Комітету з питань організації державної влади, місцевого самоврядування, регіонального розвитку та містобудування при підготовці відповідного тексту</w:t>
      </w:r>
      <w:r w:rsidR="0068791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</w:t>
      </w:r>
      <w:r w:rsidRPr="00A16C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0C0DF4" w:rsidRPr="00A16CEA" w:rsidRDefault="000C0DF4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C0DF4" w:rsidRDefault="000C0DF4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C0DF4" w:rsidRDefault="000C0DF4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C0DF4" w:rsidRPr="000C0DF4" w:rsidRDefault="000C0DF4" w:rsidP="000C0DF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94060A" w:rsidRPr="0094060A" w:rsidRDefault="00215F82" w:rsidP="00B8111B">
      <w:pPr>
        <w:spacing w:after="8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642D6B"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оповідачем з цього питання на пленарному засіданні Верховної Ради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визначено</w:t>
      </w:r>
      <w:r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42D6B" w:rsidRPr="009406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народного депутата України, </w:t>
      </w:r>
      <w:r w:rsidR="0094060A" w:rsidRPr="0094060A">
        <w:rPr>
          <w:rFonts w:ascii="Times New Roman" w:hAnsi="Times New Roman"/>
          <w:sz w:val="28"/>
          <w:szCs w:val="28"/>
          <w:lang w:val="uk-UA" w:eastAsia="ru-RU"/>
        </w:rPr>
        <w:t xml:space="preserve">голову підкомітету з питань виборів, референдумів та інших форм безпосередньої демократії, Заступника Голови Комітету А.Загоруйко. </w:t>
      </w:r>
    </w:p>
    <w:p w:rsidR="00642D6B" w:rsidRPr="001E4F74" w:rsidRDefault="00642D6B" w:rsidP="001E4F74">
      <w:pPr>
        <w:spacing w:after="8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4408B" w:rsidRDefault="0094408B" w:rsidP="001E4F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E47" w:rsidRPr="00A16CEA" w:rsidRDefault="004A00D1" w:rsidP="001E4F74">
      <w:pPr>
        <w:spacing w:after="6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527E4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94060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А.КЛОЧКО</w:t>
      </w:r>
    </w:p>
    <w:sectPr w:rsidR="00F51E47" w:rsidRPr="00A16CEA" w:rsidSect="000B757E">
      <w:footerReference w:type="default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58" w:rsidRDefault="00D76758" w:rsidP="000B757E">
      <w:pPr>
        <w:spacing w:after="0" w:line="240" w:lineRule="auto"/>
      </w:pPr>
      <w:r>
        <w:separator/>
      </w:r>
    </w:p>
  </w:endnote>
  <w:endnote w:type="continuationSeparator" w:id="0">
    <w:p w:rsidR="00D76758" w:rsidRDefault="00D76758" w:rsidP="000B7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5041954"/>
      <w:docPartObj>
        <w:docPartGallery w:val="Page Numbers (Bottom of Page)"/>
        <w:docPartUnique/>
      </w:docPartObj>
    </w:sdtPr>
    <w:sdtEndPr/>
    <w:sdtContent>
      <w:p w:rsidR="000B757E" w:rsidRDefault="000B757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013" w:rsidRPr="00AE3013">
          <w:rPr>
            <w:noProof/>
            <w:lang w:val="uk-UA"/>
          </w:rPr>
          <w:t>2</w:t>
        </w:r>
        <w:r>
          <w:fldChar w:fldCharType="end"/>
        </w:r>
      </w:p>
    </w:sdtContent>
  </w:sdt>
  <w:p w:rsidR="000B757E" w:rsidRDefault="000B757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58" w:rsidRDefault="00D76758" w:rsidP="000B757E">
      <w:pPr>
        <w:spacing w:after="0" w:line="240" w:lineRule="auto"/>
      </w:pPr>
      <w:r>
        <w:separator/>
      </w:r>
    </w:p>
  </w:footnote>
  <w:footnote w:type="continuationSeparator" w:id="0">
    <w:p w:rsidR="00D76758" w:rsidRDefault="00D76758" w:rsidP="000B7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D1"/>
    <w:rsid w:val="0000414D"/>
    <w:rsid w:val="00047089"/>
    <w:rsid w:val="00071DC7"/>
    <w:rsid w:val="000B30A5"/>
    <w:rsid w:val="000B757E"/>
    <w:rsid w:val="000C0DF4"/>
    <w:rsid w:val="000E142D"/>
    <w:rsid w:val="000F1708"/>
    <w:rsid w:val="0010139E"/>
    <w:rsid w:val="001324F2"/>
    <w:rsid w:val="00195DDC"/>
    <w:rsid w:val="001D4361"/>
    <w:rsid w:val="001D66A9"/>
    <w:rsid w:val="001E4F74"/>
    <w:rsid w:val="001F6E2D"/>
    <w:rsid w:val="001F7038"/>
    <w:rsid w:val="00207EC7"/>
    <w:rsid w:val="002152E6"/>
    <w:rsid w:val="00215F82"/>
    <w:rsid w:val="00222751"/>
    <w:rsid w:val="00231E27"/>
    <w:rsid w:val="00235DB3"/>
    <w:rsid w:val="00246ED7"/>
    <w:rsid w:val="00246F3E"/>
    <w:rsid w:val="002479BC"/>
    <w:rsid w:val="0026420B"/>
    <w:rsid w:val="00277E4E"/>
    <w:rsid w:val="00280A36"/>
    <w:rsid w:val="002919D5"/>
    <w:rsid w:val="002C7CDD"/>
    <w:rsid w:val="002D08A0"/>
    <w:rsid w:val="002D1C17"/>
    <w:rsid w:val="002D4C80"/>
    <w:rsid w:val="002E4E35"/>
    <w:rsid w:val="002F0C52"/>
    <w:rsid w:val="00301456"/>
    <w:rsid w:val="00326FDE"/>
    <w:rsid w:val="003322C9"/>
    <w:rsid w:val="00334365"/>
    <w:rsid w:val="00336ABB"/>
    <w:rsid w:val="003439A0"/>
    <w:rsid w:val="00371F26"/>
    <w:rsid w:val="003824E5"/>
    <w:rsid w:val="00383076"/>
    <w:rsid w:val="00395FD4"/>
    <w:rsid w:val="003D2D32"/>
    <w:rsid w:val="003E20A4"/>
    <w:rsid w:val="003F0C29"/>
    <w:rsid w:val="0041277B"/>
    <w:rsid w:val="00424902"/>
    <w:rsid w:val="0043746D"/>
    <w:rsid w:val="00461599"/>
    <w:rsid w:val="00481CF6"/>
    <w:rsid w:val="00497518"/>
    <w:rsid w:val="004A00D1"/>
    <w:rsid w:val="004C3658"/>
    <w:rsid w:val="005204CF"/>
    <w:rsid w:val="00527E4C"/>
    <w:rsid w:val="00541C23"/>
    <w:rsid w:val="00554B0C"/>
    <w:rsid w:val="005A4634"/>
    <w:rsid w:val="005D3FC1"/>
    <w:rsid w:val="005D6A52"/>
    <w:rsid w:val="0062054E"/>
    <w:rsid w:val="00626AA5"/>
    <w:rsid w:val="00631AF7"/>
    <w:rsid w:val="00641AB3"/>
    <w:rsid w:val="00642D6B"/>
    <w:rsid w:val="00675E30"/>
    <w:rsid w:val="00687914"/>
    <w:rsid w:val="0071724B"/>
    <w:rsid w:val="00742374"/>
    <w:rsid w:val="007541E4"/>
    <w:rsid w:val="007D2408"/>
    <w:rsid w:val="0086184B"/>
    <w:rsid w:val="00864814"/>
    <w:rsid w:val="00865441"/>
    <w:rsid w:val="00880700"/>
    <w:rsid w:val="008B7900"/>
    <w:rsid w:val="008F7100"/>
    <w:rsid w:val="009223C3"/>
    <w:rsid w:val="009312E9"/>
    <w:rsid w:val="0094060A"/>
    <w:rsid w:val="0094408B"/>
    <w:rsid w:val="009A1F3C"/>
    <w:rsid w:val="00A16CEA"/>
    <w:rsid w:val="00A25707"/>
    <w:rsid w:val="00A30A20"/>
    <w:rsid w:val="00A71AA9"/>
    <w:rsid w:val="00AA6559"/>
    <w:rsid w:val="00AB3FE5"/>
    <w:rsid w:val="00AC004F"/>
    <w:rsid w:val="00AE3013"/>
    <w:rsid w:val="00AF05B4"/>
    <w:rsid w:val="00AF719B"/>
    <w:rsid w:val="00B57515"/>
    <w:rsid w:val="00B702D0"/>
    <w:rsid w:val="00B751D2"/>
    <w:rsid w:val="00B777BF"/>
    <w:rsid w:val="00B80C75"/>
    <w:rsid w:val="00B8111B"/>
    <w:rsid w:val="00B8199F"/>
    <w:rsid w:val="00BD39F7"/>
    <w:rsid w:val="00C16AC9"/>
    <w:rsid w:val="00C20082"/>
    <w:rsid w:val="00C25EFD"/>
    <w:rsid w:val="00C347AA"/>
    <w:rsid w:val="00C37DD8"/>
    <w:rsid w:val="00C670B1"/>
    <w:rsid w:val="00C6799A"/>
    <w:rsid w:val="00C71496"/>
    <w:rsid w:val="00C74368"/>
    <w:rsid w:val="00CB5604"/>
    <w:rsid w:val="00CC1F1B"/>
    <w:rsid w:val="00CD225F"/>
    <w:rsid w:val="00CF51B6"/>
    <w:rsid w:val="00D0199F"/>
    <w:rsid w:val="00D21938"/>
    <w:rsid w:val="00D6519D"/>
    <w:rsid w:val="00D75704"/>
    <w:rsid w:val="00D76758"/>
    <w:rsid w:val="00D76791"/>
    <w:rsid w:val="00DA6FCD"/>
    <w:rsid w:val="00DC4CFF"/>
    <w:rsid w:val="00DD76B2"/>
    <w:rsid w:val="00DF328A"/>
    <w:rsid w:val="00DF39D7"/>
    <w:rsid w:val="00E11889"/>
    <w:rsid w:val="00E26BB2"/>
    <w:rsid w:val="00E633F0"/>
    <w:rsid w:val="00E837D0"/>
    <w:rsid w:val="00E86564"/>
    <w:rsid w:val="00E93F2D"/>
    <w:rsid w:val="00EB38FD"/>
    <w:rsid w:val="00EC07B1"/>
    <w:rsid w:val="00EC17DC"/>
    <w:rsid w:val="00EC4EB4"/>
    <w:rsid w:val="00EF443B"/>
    <w:rsid w:val="00F10F49"/>
    <w:rsid w:val="00F154EC"/>
    <w:rsid w:val="00F51E47"/>
    <w:rsid w:val="00F64446"/>
    <w:rsid w:val="00FC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99B70-8C3D-4486-919F-246347046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0D1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A0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A00D1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4A00D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65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65441"/>
    <w:rPr>
      <w:rFonts w:ascii="Segoe UI" w:eastAsia="Calibri" w:hAnsi="Segoe UI" w:cs="Segoe UI"/>
      <w:sz w:val="18"/>
      <w:szCs w:val="18"/>
      <w:lang w:val="ru-RU"/>
    </w:rPr>
  </w:style>
  <w:style w:type="paragraph" w:styleId="a8">
    <w:name w:val="footer"/>
    <w:basedOn w:val="a"/>
    <w:link w:val="a9"/>
    <w:uiPriority w:val="99"/>
    <w:unhideWhenUsed/>
    <w:rsid w:val="000B75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B757E"/>
    <w:rPr>
      <w:rFonts w:ascii="Calibri" w:eastAsia="Calibri" w:hAnsi="Calibri" w:cs="Times New Roman"/>
      <w:sz w:val="22"/>
      <w:lang w:val="ru-RU"/>
    </w:rPr>
  </w:style>
  <w:style w:type="paragraph" w:styleId="aa">
    <w:name w:val="List Paragraph"/>
    <w:basedOn w:val="a"/>
    <w:uiPriority w:val="34"/>
    <w:qFormat/>
    <w:rsid w:val="00CB5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3280</Words>
  <Characters>1870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Кирилюк Тетяна Миколаївна</cp:lastModifiedBy>
  <cp:revision>2</cp:revision>
  <cp:lastPrinted>2020-11-17T14:35:00Z</cp:lastPrinted>
  <dcterms:created xsi:type="dcterms:W3CDTF">2020-11-26T06:17:00Z</dcterms:created>
  <dcterms:modified xsi:type="dcterms:W3CDTF">2020-11-26T06:17:00Z</dcterms:modified>
</cp:coreProperties>
</file>