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6D3" w:rsidRDefault="00A306D3" w:rsidP="00A306D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bookmark0"/>
      <w:r>
        <w:rPr>
          <w:rFonts w:ascii="Times New Roman" w:hAnsi="Times New Roman"/>
          <w:b/>
          <w:sz w:val="28"/>
          <w:szCs w:val="28"/>
        </w:rPr>
        <w:t>ПОЯСНЮВАЛЬНА ЗАПИСКА</w:t>
      </w:r>
      <w:bookmarkEnd w:id="0"/>
    </w:p>
    <w:p w:rsidR="003F1FD7" w:rsidRDefault="003F1FD7" w:rsidP="00A306D3">
      <w:pPr>
        <w:jc w:val="center"/>
        <w:rPr>
          <w:rFonts w:ascii="Times New Roman" w:hAnsi="Times New Roman"/>
          <w:b/>
          <w:sz w:val="28"/>
          <w:szCs w:val="28"/>
        </w:rPr>
      </w:pPr>
      <w:bookmarkStart w:id="1" w:name="bookmark2"/>
    </w:p>
    <w:p w:rsidR="003F1FD7" w:rsidRPr="003F1FD7" w:rsidRDefault="00A306D3" w:rsidP="003F1FD7">
      <w:pPr>
        <w:ind w:firstLine="720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</w:rPr>
        <w:t>до проекту Закону України «</w:t>
      </w:r>
      <w:r w:rsidR="003F1FD7" w:rsidRPr="003F1FD7">
        <w:rPr>
          <w:rFonts w:ascii="Times New Roman" w:hAnsi="Times New Roman"/>
          <w:b/>
          <w:sz w:val="28"/>
          <w:szCs w:val="28"/>
        </w:rPr>
        <w:t xml:space="preserve">Закону України </w:t>
      </w:r>
      <w:r w:rsidR="003F1FD7" w:rsidRPr="003F1FD7">
        <w:rPr>
          <w:rFonts w:ascii="Times New Roman" w:hAnsi="Times New Roman"/>
          <w:b/>
          <w:sz w:val="28"/>
          <w:szCs w:val="28"/>
          <w:lang w:eastAsia="uk-UA"/>
        </w:rPr>
        <w:t xml:space="preserve">«Про внесення змін до </w:t>
      </w:r>
      <w:r w:rsidR="008C41AF">
        <w:rPr>
          <w:rFonts w:ascii="Times New Roman" w:hAnsi="Times New Roman"/>
          <w:b/>
          <w:sz w:val="28"/>
          <w:szCs w:val="28"/>
          <w:lang w:eastAsia="uk-UA"/>
        </w:rPr>
        <w:t>Закону</w:t>
      </w:r>
      <w:r w:rsidR="003F1FD7" w:rsidRPr="003F1FD7">
        <w:rPr>
          <w:rFonts w:ascii="Times New Roman" w:hAnsi="Times New Roman"/>
          <w:b/>
          <w:sz w:val="28"/>
          <w:szCs w:val="28"/>
          <w:lang w:eastAsia="uk-UA"/>
        </w:rPr>
        <w:t xml:space="preserve"> України «Про автомобільний транспорт» (щодо врегулювання окремих питань участі в конкурсі автомобільних перевізників)».</w:t>
      </w:r>
    </w:p>
    <w:p w:rsidR="00A306D3" w:rsidRDefault="00A306D3" w:rsidP="003F1FD7">
      <w:pPr>
        <w:jc w:val="center"/>
        <w:rPr>
          <w:rFonts w:ascii="Times New Roman" w:hAnsi="Times New Roman"/>
          <w:sz w:val="28"/>
          <w:szCs w:val="28"/>
        </w:rPr>
      </w:pPr>
    </w:p>
    <w:p w:rsidR="00A306D3" w:rsidRDefault="00A306D3" w:rsidP="00A306D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Обґрунтування необхідності прийняття законопроекту</w:t>
      </w:r>
      <w:bookmarkEnd w:id="1"/>
    </w:p>
    <w:p w:rsidR="00A306D3" w:rsidRDefault="00A306D3" w:rsidP="00A306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66294" w:rsidRDefault="00E60801" w:rsidP="00A306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24.09.2008 року прийнято Закон України «Про внесення змін до </w:t>
      </w:r>
      <w:r w:rsidR="008C41AF">
        <w:rPr>
          <w:rFonts w:ascii="Times New Roman" w:hAnsi="Times New Roman"/>
          <w:sz w:val="28"/>
          <w:szCs w:val="28"/>
        </w:rPr>
        <w:t>Закону</w:t>
      </w:r>
      <w:r>
        <w:rPr>
          <w:rFonts w:ascii="Times New Roman" w:hAnsi="Times New Roman"/>
          <w:sz w:val="28"/>
          <w:szCs w:val="28"/>
        </w:rPr>
        <w:t xml:space="preserve"> України щодо вдосконалення регулювання відносин у сфері забезпечення безпеки дорожнього руху», яким внесено зміни до низки законодавчих актів, зокрема до Закону України «Про автомобільний транспорт» (далі по тексту-Закон). Так, згідно з абзацом п’ятим частини 2 статті 45 Закону до участі в конкурсі не допускаються </w:t>
      </w:r>
      <w:r w:rsidR="00D66294">
        <w:rPr>
          <w:rFonts w:ascii="Times New Roman" w:hAnsi="Times New Roman"/>
          <w:sz w:val="28"/>
          <w:szCs w:val="28"/>
        </w:rPr>
        <w:t>автомобільні</w:t>
      </w:r>
      <w:r>
        <w:rPr>
          <w:rFonts w:ascii="Times New Roman" w:hAnsi="Times New Roman"/>
          <w:sz w:val="28"/>
          <w:szCs w:val="28"/>
        </w:rPr>
        <w:t xml:space="preserve"> перевізники, які </w:t>
      </w:r>
      <w:r w:rsidR="008C41AF">
        <w:rPr>
          <w:rFonts w:ascii="Times New Roman" w:hAnsi="Times New Roman"/>
          <w:sz w:val="28"/>
          <w:szCs w:val="28"/>
        </w:rPr>
        <w:t>мають на меті</w:t>
      </w:r>
      <w:r>
        <w:rPr>
          <w:rFonts w:ascii="Times New Roman" w:hAnsi="Times New Roman"/>
          <w:sz w:val="28"/>
          <w:szCs w:val="28"/>
        </w:rPr>
        <w:t xml:space="preserve"> використовувати на маршрутах автобуси, </w:t>
      </w:r>
      <w:r w:rsidR="00D66294">
        <w:rPr>
          <w:rFonts w:ascii="Times New Roman" w:hAnsi="Times New Roman"/>
          <w:sz w:val="28"/>
          <w:szCs w:val="28"/>
        </w:rPr>
        <w:t>переобладнані з вантажних транспортних засобів.</w:t>
      </w:r>
    </w:p>
    <w:p w:rsidR="00A306D3" w:rsidRDefault="00E60801" w:rsidP="00A306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66294">
        <w:rPr>
          <w:rFonts w:ascii="Times New Roman" w:hAnsi="Times New Roman"/>
          <w:sz w:val="28"/>
          <w:szCs w:val="28"/>
        </w:rPr>
        <w:t xml:space="preserve">Відповідно до п. 3 Постанови Кабінету Міністрів України від 21.05.2009 року № 524 </w:t>
      </w:r>
      <w:r w:rsidR="004C5CD0">
        <w:rPr>
          <w:rFonts w:ascii="Times New Roman" w:hAnsi="Times New Roman"/>
          <w:sz w:val="28"/>
          <w:szCs w:val="28"/>
        </w:rPr>
        <w:t xml:space="preserve">«Деякі питанн6я допуску автобусів до експлуатації» Міністерству внутрішніх справ доручено забезпечити за наявності  протоколів випробування автобусів на відповідність вимогам правил Європейської економічної комісії (далі- СЕК) перереєстрацію автобусів, що переобладнані з автомобілів, </w:t>
      </w:r>
      <w:r w:rsidR="003F76B7">
        <w:rPr>
          <w:rFonts w:ascii="Times New Roman" w:hAnsi="Times New Roman"/>
          <w:sz w:val="28"/>
          <w:szCs w:val="28"/>
        </w:rPr>
        <w:t xml:space="preserve">які </w:t>
      </w:r>
      <w:r w:rsidR="004C5CD0">
        <w:rPr>
          <w:rFonts w:ascii="Times New Roman" w:hAnsi="Times New Roman"/>
          <w:sz w:val="28"/>
          <w:szCs w:val="28"/>
        </w:rPr>
        <w:t>конструктивно призначен</w:t>
      </w:r>
      <w:r w:rsidR="003F76B7">
        <w:rPr>
          <w:rFonts w:ascii="Times New Roman" w:hAnsi="Times New Roman"/>
          <w:sz w:val="28"/>
          <w:szCs w:val="28"/>
        </w:rPr>
        <w:t>і</w:t>
      </w:r>
      <w:r w:rsidR="004C5CD0">
        <w:rPr>
          <w:rFonts w:ascii="Times New Roman" w:hAnsi="Times New Roman"/>
          <w:sz w:val="28"/>
          <w:szCs w:val="28"/>
        </w:rPr>
        <w:t xml:space="preserve"> для виконання інших функцій, та зареєстровані до 1 квітня 2008 року, як автобусів загального призначення з внесенням до графи «особливі відмітки» свідоцтва про реєстрацію транспортного засобу запису «дообладнаний для перевезення пасажирів».</w:t>
      </w:r>
    </w:p>
    <w:p w:rsidR="004C5CD0" w:rsidRDefault="004C5CD0" w:rsidP="00A306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Цією ж Постановою викладено в новій редакції п</w:t>
      </w:r>
      <w:r w:rsidR="00B016D7">
        <w:rPr>
          <w:rFonts w:ascii="Times New Roman" w:hAnsi="Times New Roman"/>
          <w:sz w:val="28"/>
          <w:szCs w:val="28"/>
        </w:rPr>
        <w:t xml:space="preserve">ункт </w:t>
      </w:r>
      <w:r>
        <w:rPr>
          <w:rFonts w:ascii="Times New Roman" w:hAnsi="Times New Roman"/>
          <w:sz w:val="28"/>
          <w:szCs w:val="28"/>
        </w:rPr>
        <w:t xml:space="preserve">32 Правил </w:t>
      </w:r>
      <w:r w:rsidR="008246C2">
        <w:rPr>
          <w:rFonts w:ascii="Times New Roman" w:hAnsi="Times New Roman"/>
          <w:sz w:val="28"/>
          <w:szCs w:val="28"/>
        </w:rPr>
        <w:t>надання послуг пасажирського автомобільного транспорту, затверджених Постановою Кабінету Міністрів України від 18.02.1997 року № 176, згідно з яким</w:t>
      </w:r>
      <w:r w:rsidR="00B016D7">
        <w:rPr>
          <w:rFonts w:ascii="Times New Roman" w:hAnsi="Times New Roman"/>
          <w:sz w:val="28"/>
          <w:szCs w:val="28"/>
        </w:rPr>
        <w:t>и</w:t>
      </w:r>
      <w:r w:rsidR="008246C2">
        <w:rPr>
          <w:rFonts w:ascii="Times New Roman" w:hAnsi="Times New Roman"/>
          <w:sz w:val="28"/>
          <w:szCs w:val="28"/>
        </w:rPr>
        <w:t xml:space="preserve"> забороняється надання послуг з перевезення пасажирів з використанням автобусів, переобладнаних з транспортних засобів і</w:t>
      </w:r>
      <w:bookmarkStart w:id="2" w:name="_GoBack"/>
      <w:bookmarkEnd w:id="2"/>
      <w:r w:rsidR="008246C2">
        <w:rPr>
          <w:rFonts w:ascii="Times New Roman" w:hAnsi="Times New Roman"/>
          <w:sz w:val="28"/>
          <w:szCs w:val="28"/>
        </w:rPr>
        <w:t xml:space="preserve">ншого призначення, за відсутності протоколів випробувань таких автобусів на відповідність вимогам правил Європейської економічної комісії № 43 (перевірка маркування безпечного скла); № 36 чи №52 (залежно від  пасажиро місткості, в обсязі вимог  законодавчо регульованої сфери до автобусів, що перебувають в експлуатації); № 80 (вимоги до міцності сидінь та елементів їх кріплення, застосування </w:t>
      </w:r>
      <w:r w:rsidR="00976640">
        <w:rPr>
          <w:rFonts w:ascii="Times New Roman" w:hAnsi="Times New Roman"/>
          <w:sz w:val="28"/>
          <w:szCs w:val="28"/>
        </w:rPr>
        <w:t>сертифікованих</w:t>
      </w:r>
      <w:r w:rsidR="008246C2">
        <w:rPr>
          <w:rFonts w:ascii="Times New Roman" w:hAnsi="Times New Roman"/>
          <w:sz w:val="28"/>
          <w:szCs w:val="28"/>
        </w:rPr>
        <w:t xml:space="preserve"> сидінь, відповідність кріплення сидінь типовим схемам та конструктивним рішенням, перевіреним випробуваннями), виданих  акредитованими Національним агентством з акредитації випробувальними лабораторіями. </w:t>
      </w:r>
    </w:p>
    <w:p w:rsidR="008246C2" w:rsidRDefault="008246C2" w:rsidP="00A306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Тобто автобуси, </w:t>
      </w:r>
      <w:r w:rsidR="00976640">
        <w:rPr>
          <w:rFonts w:ascii="Times New Roman" w:hAnsi="Times New Roman"/>
          <w:sz w:val="28"/>
          <w:szCs w:val="28"/>
        </w:rPr>
        <w:t>переобладнані</w:t>
      </w:r>
      <w:r>
        <w:rPr>
          <w:rFonts w:ascii="Times New Roman" w:hAnsi="Times New Roman"/>
          <w:sz w:val="28"/>
          <w:szCs w:val="28"/>
        </w:rPr>
        <w:t xml:space="preserve"> з транспортних засобів іншого призначення, за наявності протоколів випробувань на відповідність правилам СЕК, виданих акредитованими лабораторіями, допускаються до надання послуг з перевезення пасажирів.</w:t>
      </w:r>
    </w:p>
    <w:p w:rsidR="008246C2" w:rsidRDefault="008246C2" w:rsidP="00A306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З метою забезпечення єдиного правового застосування положень законодавства щодо проведення конкурсу на перевезення пасажирів на </w:t>
      </w:r>
      <w:r w:rsidR="00213E16">
        <w:rPr>
          <w:rFonts w:ascii="Times New Roman" w:hAnsi="Times New Roman"/>
          <w:sz w:val="28"/>
          <w:szCs w:val="28"/>
        </w:rPr>
        <w:t xml:space="preserve">автобусних маршрутах загального користування пропонується доповнити абзац </w:t>
      </w:r>
      <w:r w:rsidR="003F1FD7">
        <w:rPr>
          <w:rFonts w:ascii="Times New Roman" w:hAnsi="Times New Roman"/>
          <w:sz w:val="28"/>
          <w:szCs w:val="28"/>
        </w:rPr>
        <w:t>п’ятий</w:t>
      </w:r>
      <w:r w:rsidR="00213E16">
        <w:rPr>
          <w:rFonts w:ascii="Times New Roman" w:hAnsi="Times New Roman"/>
          <w:sz w:val="28"/>
          <w:szCs w:val="28"/>
        </w:rPr>
        <w:t xml:space="preserve"> частини другої статті 45 Закону , яким встановлено, що до участі в конкурсі не допускаються автомобільні перевізники, які  передбачають використовувати на маршрутах автобуси, </w:t>
      </w:r>
      <w:r w:rsidR="00976640">
        <w:rPr>
          <w:rFonts w:ascii="Times New Roman" w:hAnsi="Times New Roman"/>
          <w:sz w:val="28"/>
          <w:szCs w:val="28"/>
        </w:rPr>
        <w:t>переобладнані</w:t>
      </w:r>
      <w:r w:rsidR="00213E16">
        <w:rPr>
          <w:rFonts w:ascii="Times New Roman" w:hAnsi="Times New Roman"/>
          <w:sz w:val="28"/>
          <w:szCs w:val="28"/>
        </w:rPr>
        <w:t xml:space="preserve"> з вантажних засобів, нормою про те, що таке недопущення можливе лише за умови відсутності у перевізників протоколів випробувань таких автобусів на відповідність вимогам правил СЕК, виданих акреди</w:t>
      </w:r>
      <w:r w:rsidR="00976640">
        <w:rPr>
          <w:rFonts w:ascii="Times New Roman" w:hAnsi="Times New Roman"/>
          <w:sz w:val="28"/>
          <w:szCs w:val="28"/>
        </w:rPr>
        <w:t>тованими випробувальними лабораторіями.</w:t>
      </w:r>
    </w:p>
    <w:p w:rsidR="00A306D3" w:rsidRDefault="00A306D3" w:rsidP="00A306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" w:name="bookmark3"/>
    </w:p>
    <w:bookmarkEnd w:id="3"/>
    <w:p w:rsidR="00A306D3" w:rsidRDefault="00A306D3" w:rsidP="00A306D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2. Мета і завдання прийняття даного законопроекту</w:t>
      </w:r>
    </w:p>
    <w:p w:rsidR="00A306D3" w:rsidRDefault="00A306D3" w:rsidP="00A306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306D3" w:rsidRDefault="00A306D3" w:rsidP="00A306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Метою даного законопроекту є забезпечення </w:t>
      </w:r>
      <w:bookmarkStart w:id="4" w:name="bookmark4"/>
      <w:r w:rsidR="00976640">
        <w:rPr>
          <w:rFonts w:ascii="Times New Roman" w:hAnsi="Times New Roman"/>
          <w:sz w:val="28"/>
          <w:szCs w:val="28"/>
        </w:rPr>
        <w:t xml:space="preserve">безпеки перевезення пасажирів, врегулювання питання недопущення до участі в конкурсі на  перевезення пасажирів на автобусних маршрутах загального користування  перевізників, які передбачають використовувати на маршрутах автобуси, </w:t>
      </w:r>
      <w:r w:rsidR="003F1FD7">
        <w:rPr>
          <w:rFonts w:ascii="Times New Roman" w:hAnsi="Times New Roman"/>
          <w:sz w:val="28"/>
          <w:szCs w:val="28"/>
        </w:rPr>
        <w:t>переобладнані</w:t>
      </w:r>
      <w:r w:rsidR="00976640">
        <w:rPr>
          <w:rFonts w:ascii="Times New Roman" w:hAnsi="Times New Roman"/>
          <w:sz w:val="28"/>
          <w:szCs w:val="28"/>
        </w:rPr>
        <w:t xml:space="preserve"> з вантажних транспортних засобів за відсутності протоколів  випробувань таких автобусів на відповідність вимогам СЕК.</w:t>
      </w:r>
    </w:p>
    <w:p w:rsidR="00976640" w:rsidRDefault="00976640" w:rsidP="00A306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306D3" w:rsidRDefault="00A306D3" w:rsidP="00A306D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Загальна характеристика і основні положення </w:t>
      </w:r>
      <w:bookmarkEnd w:id="4"/>
      <w:r>
        <w:rPr>
          <w:rFonts w:ascii="Times New Roman" w:hAnsi="Times New Roman"/>
          <w:b/>
          <w:sz w:val="28"/>
          <w:szCs w:val="28"/>
        </w:rPr>
        <w:t>законопроекту</w:t>
      </w:r>
    </w:p>
    <w:p w:rsidR="00A306D3" w:rsidRDefault="00A306D3" w:rsidP="00A306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F1FD7" w:rsidRDefault="00A306D3" w:rsidP="003F1FD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Законопроектом пропонується </w:t>
      </w:r>
      <w:r w:rsidR="003F1FD7">
        <w:rPr>
          <w:rFonts w:ascii="Times New Roman" w:hAnsi="Times New Roman"/>
          <w:sz w:val="28"/>
          <w:szCs w:val="28"/>
        </w:rPr>
        <w:t>доповнити абзац п’ятий частини другої статті 45 Закону  нормою про те, що до  участі в конкурсі не допускаються автомобільні перевізники, які  передбачають використовувати на маршрутах автобуси, переобладнані з вантажних засобів, за відсутності протоколів випробувань таких автобусів на відповідність вимогам правил СЕК, виданих акредитованими випробувальними лабораторіями.</w:t>
      </w:r>
    </w:p>
    <w:p w:rsidR="003F1FD7" w:rsidRDefault="003F1FD7" w:rsidP="003F1FD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306D3" w:rsidRDefault="00A306D3" w:rsidP="003F1FD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Стан нормативно-правової бази у відповідній сфері державного регулювання</w:t>
      </w:r>
    </w:p>
    <w:p w:rsidR="00A306D3" w:rsidRDefault="00A306D3" w:rsidP="00A306D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306D3" w:rsidRDefault="00A306D3" w:rsidP="00A306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Нормативно-правовою базою у цій сфері правового регулювання є Конституція України, Закон України «Про </w:t>
      </w:r>
      <w:r w:rsidR="003F1FD7">
        <w:rPr>
          <w:rFonts w:ascii="Times New Roman" w:hAnsi="Times New Roman"/>
          <w:sz w:val="28"/>
          <w:szCs w:val="28"/>
        </w:rPr>
        <w:t>автомобільний транспорт», Порядок проведення конкурсу з перевезення пасажирів на автобусному маршруті загального користування, затверджений Постановою Кабінету Міністрів України від 03.12.2008 року № 1081, Правил надання послуг пасажирського автомобільного транспорту, затверджених Постановою Кабінету Міністрів України від 18.02.1997 року № 176</w:t>
      </w:r>
      <w:r>
        <w:rPr>
          <w:rFonts w:ascii="Times New Roman" w:hAnsi="Times New Roman"/>
          <w:sz w:val="28"/>
          <w:szCs w:val="28"/>
        </w:rPr>
        <w:t>.</w:t>
      </w:r>
    </w:p>
    <w:p w:rsidR="00A306D3" w:rsidRDefault="00A306D3" w:rsidP="00A306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306D3" w:rsidRDefault="00A306D3" w:rsidP="00A306D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Фінансово-економічне обґрунтування</w:t>
      </w:r>
    </w:p>
    <w:p w:rsidR="003F1FD7" w:rsidRDefault="003F1FD7" w:rsidP="00A306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306D3" w:rsidRDefault="00A306D3" w:rsidP="00A306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Реалізація запропонованого законопроекту не потребує додаткових витрат з Державного бюджету України.</w:t>
      </w:r>
    </w:p>
    <w:p w:rsidR="00A306D3" w:rsidRDefault="00A306D3" w:rsidP="00A306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F1FD7" w:rsidRDefault="003F1FD7" w:rsidP="00A306D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F1FD7" w:rsidRDefault="003F1FD7" w:rsidP="00A306D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F1FD7" w:rsidRDefault="003F1FD7" w:rsidP="00A306D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306D3" w:rsidRDefault="00A306D3" w:rsidP="00A306D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Очікувані соціально-економічні та інші наслідки застосування положень законопроекту після його прийняття</w:t>
      </w:r>
    </w:p>
    <w:p w:rsidR="00A306D3" w:rsidRDefault="00A306D3" w:rsidP="00A306D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306D3" w:rsidRDefault="00A306D3" w:rsidP="00A306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Прийняття законопроекту сприятиме </w:t>
      </w:r>
      <w:r w:rsidR="003F1FD7">
        <w:rPr>
          <w:rFonts w:ascii="Times New Roman" w:hAnsi="Times New Roman"/>
          <w:sz w:val="28"/>
          <w:szCs w:val="28"/>
        </w:rPr>
        <w:t>безпеці перевезень пасажирів та врегулює питання участі у конкурсі автомобільних перевізників</w:t>
      </w:r>
    </w:p>
    <w:p w:rsidR="003F1FD7" w:rsidRDefault="003F1FD7" w:rsidP="00A306D3">
      <w:pPr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3F1FD7" w:rsidRDefault="003F1FD7" w:rsidP="00A306D3">
      <w:pPr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A306D3" w:rsidRDefault="00A306D3" w:rsidP="00A306D3">
      <w:pPr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Cs/>
          <w:sz w:val="28"/>
          <w:szCs w:val="28"/>
          <w:lang w:eastAsia="ru-RU"/>
        </w:rPr>
        <w:t>Народні депутати України:</w:t>
      </w:r>
    </w:p>
    <w:p w:rsidR="00A306D3" w:rsidRDefault="00A306D3" w:rsidP="00A306D3">
      <w:pPr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Сергій  Шахов  </w:t>
      </w:r>
      <w:r w:rsidR="003F1FD7">
        <w:rPr>
          <w:rFonts w:ascii="Times New Roman" w:hAnsi="Times New Roman"/>
          <w:b/>
          <w:bCs/>
          <w:iCs/>
          <w:sz w:val="28"/>
          <w:szCs w:val="28"/>
          <w:lang w:eastAsia="ru-RU"/>
        </w:rPr>
        <w:t>(315)</w:t>
      </w:r>
      <w:r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 </w:t>
      </w:r>
    </w:p>
    <w:p w:rsidR="00A306D3" w:rsidRDefault="00A306D3" w:rsidP="00A306D3">
      <w:pPr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</w:t>
      </w:r>
    </w:p>
    <w:p w:rsidR="00A306D3" w:rsidRDefault="00A306D3" w:rsidP="00A306D3">
      <w:pPr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</w:t>
      </w:r>
    </w:p>
    <w:p w:rsidR="00A306D3" w:rsidRDefault="00A306D3" w:rsidP="00A306D3">
      <w:pPr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 </w:t>
      </w:r>
    </w:p>
    <w:p w:rsidR="00A306D3" w:rsidRDefault="00A306D3" w:rsidP="00A306D3">
      <w:pPr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Сергій  Вельможний  </w:t>
      </w:r>
      <w:r w:rsidR="003F1FD7">
        <w:rPr>
          <w:rFonts w:ascii="Times New Roman" w:hAnsi="Times New Roman"/>
          <w:b/>
          <w:bCs/>
          <w:iCs/>
          <w:sz w:val="28"/>
          <w:szCs w:val="28"/>
          <w:lang w:eastAsia="ru-RU"/>
        </w:rPr>
        <w:t>(313)</w:t>
      </w:r>
    </w:p>
    <w:p w:rsidR="00A306D3" w:rsidRDefault="00A306D3" w:rsidP="00A306D3">
      <w:pPr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A306D3" w:rsidRDefault="00A306D3" w:rsidP="00A306D3">
      <w:pPr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</w:t>
      </w:r>
    </w:p>
    <w:p w:rsidR="00A306D3" w:rsidRDefault="00A306D3" w:rsidP="00A306D3">
      <w:pPr>
        <w:spacing w:after="0" w:line="240" w:lineRule="auto"/>
        <w:jc w:val="right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A306D3" w:rsidRDefault="00A306D3" w:rsidP="00A306D3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 Олександр  Сухов  </w:t>
      </w:r>
      <w:r w:rsidR="003F1FD7">
        <w:rPr>
          <w:rFonts w:ascii="Times New Roman" w:hAnsi="Times New Roman"/>
          <w:b/>
          <w:bCs/>
          <w:iCs/>
          <w:sz w:val="28"/>
          <w:szCs w:val="28"/>
          <w:lang w:eastAsia="ru-RU"/>
        </w:rPr>
        <w:t>(312</w:t>
      </w:r>
      <w:r w:rsidR="00E14B12">
        <w:rPr>
          <w:rFonts w:ascii="Times New Roman" w:hAnsi="Times New Roman"/>
          <w:b/>
          <w:bCs/>
          <w:iCs/>
          <w:sz w:val="28"/>
          <w:szCs w:val="28"/>
          <w:lang w:eastAsia="ru-RU"/>
        </w:rPr>
        <w:t>)</w:t>
      </w:r>
      <w:r>
        <w:rPr>
          <w:rFonts w:ascii="Times New Roman" w:hAnsi="Times New Roman"/>
          <w:bCs/>
          <w:i/>
          <w:iCs/>
          <w:sz w:val="28"/>
          <w:szCs w:val="28"/>
          <w:lang w:eastAsia="ru-RU"/>
        </w:rPr>
        <w:t xml:space="preserve">           </w:t>
      </w:r>
    </w:p>
    <w:p w:rsidR="00A306D3" w:rsidRDefault="00A306D3" w:rsidP="00A306D3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048C5" w:rsidRDefault="00F048C5"/>
    <w:sectPr w:rsidR="00F048C5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0A8" w:rsidRDefault="008320A8" w:rsidP="008E16C0">
      <w:pPr>
        <w:spacing w:after="0" w:line="240" w:lineRule="auto"/>
      </w:pPr>
      <w:r>
        <w:separator/>
      </w:r>
    </w:p>
  </w:endnote>
  <w:endnote w:type="continuationSeparator" w:id="0">
    <w:p w:rsidR="008320A8" w:rsidRDefault="008320A8" w:rsidP="008E16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8559962"/>
      <w:docPartObj>
        <w:docPartGallery w:val="Page Numbers (Bottom of Page)"/>
        <w:docPartUnique/>
      </w:docPartObj>
    </w:sdtPr>
    <w:sdtEndPr/>
    <w:sdtContent>
      <w:p w:rsidR="008E16C0" w:rsidRDefault="008E16C0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41AF">
          <w:rPr>
            <w:noProof/>
          </w:rPr>
          <w:t>2</w:t>
        </w:r>
        <w:r>
          <w:fldChar w:fldCharType="end"/>
        </w:r>
      </w:p>
    </w:sdtContent>
  </w:sdt>
  <w:p w:rsidR="008E16C0" w:rsidRDefault="008E16C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0A8" w:rsidRDefault="008320A8" w:rsidP="008E16C0">
      <w:pPr>
        <w:spacing w:after="0" w:line="240" w:lineRule="auto"/>
      </w:pPr>
      <w:r>
        <w:separator/>
      </w:r>
    </w:p>
  </w:footnote>
  <w:footnote w:type="continuationSeparator" w:id="0">
    <w:p w:rsidR="008320A8" w:rsidRDefault="008320A8" w:rsidP="008E16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334B2A"/>
    <w:multiLevelType w:val="hybridMultilevel"/>
    <w:tmpl w:val="19BECBEE"/>
    <w:lvl w:ilvl="0" w:tplc="EFE83F4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6D3"/>
    <w:rsid w:val="0011420B"/>
    <w:rsid w:val="00213E16"/>
    <w:rsid w:val="003F1FD7"/>
    <w:rsid w:val="003F76B7"/>
    <w:rsid w:val="004C5CD0"/>
    <w:rsid w:val="008246C2"/>
    <w:rsid w:val="008320A8"/>
    <w:rsid w:val="008C41AF"/>
    <w:rsid w:val="008E16C0"/>
    <w:rsid w:val="00976640"/>
    <w:rsid w:val="009875E3"/>
    <w:rsid w:val="00A306D3"/>
    <w:rsid w:val="00B016D7"/>
    <w:rsid w:val="00D66294"/>
    <w:rsid w:val="00E14B12"/>
    <w:rsid w:val="00E60801"/>
    <w:rsid w:val="00F04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8D66D6-B491-4F07-B1C0-C57845191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06D3"/>
    <w:pPr>
      <w:spacing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6D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E16C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8E16C0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8E16C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8E16C0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09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3484</Words>
  <Characters>1987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Шахов Сергій Володимирович</dc:creator>
  <cp:keywords/>
  <dc:description/>
  <cp:lastModifiedBy>Шахов Сергій Володимирович</cp:lastModifiedBy>
  <cp:revision>7</cp:revision>
  <dcterms:created xsi:type="dcterms:W3CDTF">2020-05-20T06:09:00Z</dcterms:created>
  <dcterms:modified xsi:type="dcterms:W3CDTF">2020-06-09T07:53:00Z</dcterms:modified>
</cp:coreProperties>
</file>