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56A" w:rsidRDefault="00C4656A" w:rsidP="00C4656A">
      <w:pPr>
        <w:spacing w:after="0" w:line="240" w:lineRule="auto"/>
        <w:ind w:left="5954" w:firstLine="1"/>
        <w:rPr>
          <w:rFonts w:ascii="Times New Roman" w:hAnsi="Times New Roman" w:cs="Times New Roman"/>
          <w:sz w:val="24"/>
          <w:szCs w:val="24"/>
        </w:rPr>
      </w:pPr>
      <w:r w:rsidRPr="00CE3A6D">
        <w:rPr>
          <w:rFonts w:ascii="Times New Roman" w:hAnsi="Times New Roman" w:cs="Times New Roman"/>
          <w:sz w:val="24"/>
          <w:szCs w:val="24"/>
        </w:rPr>
        <w:t xml:space="preserve">До реєстр. </w:t>
      </w:r>
      <w:r>
        <w:rPr>
          <w:rFonts w:ascii="Times New Roman" w:hAnsi="Times New Roman" w:cs="Times New Roman"/>
          <w:sz w:val="24"/>
          <w:szCs w:val="24"/>
        </w:rPr>
        <w:t>№</w:t>
      </w:r>
      <w:r w:rsidRPr="00CE3A6D">
        <w:rPr>
          <w:rFonts w:ascii="Times New Roman" w:hAnsi="Times New Roman" w:cs="Times New Roman"/>
          <w:sz w:val="24"/>
          <w:szCs w:val="24"/>
        </w:rPr>
        <w:t xml:space="preserve"> </w:t>
      </w:r>
      <w:r>
        <w:rPr>
          <w:rFonts w:ascii="Times New Roman" w:hAnsi="Times New Roman" w:cs="Times New Roman"/>
          <w:sz w:val="24"/>
          <w:szCs w:val="24"/>
        </w:rPr>
        <w:t>3</w:t>
      </w:r>
      <w:r>
        <w:rPr>
          <w:rFonts w:ascii="Times New Roman" w:hAnsi="Times New Roman" w:cs="Times New Roman"/>
          <w:sz w:val="24"/>
          <w:szCs w:val="24"/>
          <w:lang w:val="en-US"/>
        </w:rPr>
        <w:t>621</w:t>
      </w:r>
      <w:r>
        <w:rPr>
          <w:rFonts w:ascii="Times New Roman" w:hAnsi="Times New Roman" w:cs="Times New Roman"/>
          <w:sz w:val="24"/>
          <w:szCs w:val="24"/>
        </w:rPr>
        <w:t xml:space="preserve"> від </w:t>
      </w:r>
      <w:r>
        <w:rPr>
          <w:rFonts w:ascii="Times New Roman" w:hAnsi="Times New Roman" w:cs="Times New Roman"/>
          <w:sz w:val="24"/>
          <w:szCs w:val="24"/>
          <w:lang w:val="en-US"/>
        </w:rPr>
        <w:t>09</w:t>
      </w:r>
      <w:r>
        <w:rPr>
          <w:rFonts w:ascii="Times New Roman" w:hAnsi="Times New Roman" w:cs="Times New Roman"/>
          <w:sz w:val="24"/>
          <w:szCs w:val="24"/>
        </w:rPr>
        <w:t>.0</w:t>
      </w:r>
      <w:r>
        <w:rPr>
          <w:rFonts w:ascii="Times New Roman" w:hAnsi="Times New Roman" w:cs="Times New Roman"/>
          <w:sz w:val="24"/>
          <w:szCs w:val="24"/>
          <w:lang w:val="en-US"/>
        </w:rPr>
        <w:t>6</w:t>
      </w:r>
      <w:r>
        <w:rPr>
          <w:rFonts w:ascii="Times New Roman" w:hAnsi="Times New Roman" w:cs="Times New Roman"/>
          <w:sz w:val="24"/>
          <w:szCs w:val="24"/>
        </w:rPr>
        <w:t>.2020</w:t>
      </w:r>
    </w:p>
    <w:p w:rsidR="00C4656A" w:rsidRDefault="00C4656A" w:rsidP="00C4656A">
      <w:pPr>
        <w:spacing w:after="0" w:line="240" w:lineRule="auto"/>
        <w:ind w:left="5528" w:firstLine="1"/>
        <w:rPr>
          <w:rFonts w:ascii="Times New Roman" w:hAnsi="Times New Roman" w:cs="Times New Roman"/>
          <w:sz w:val="24"/>
          <w:szCs w:val="24"/>
        </w:rPr>
      </w:pPr>
    </w:p>
    <w:tbl>
      <w:tblPr>
        <w:tblW w:w="12198"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198"/>
      </w:tblGrid>
      <w:tr w:rsidR="00C4656A" w:rsidTr="00E11E12">
        <w:trPr>
          <w:trHeight w:val="1796"/>
        </w:trPr>
        <w:tc>
          <w:tcPr>
            <w:tcW w:w="12198" w:type="dxa"/>
            <w:tcBorders>
              <w:top w:val="nil"/>
              <w:left w:val="nil"/>
              <w:bottom w:val="nil"/>
              <w:right w:val="nil"/>
            </w:tcBorders>
          </w:tcPr>
          <w:p w:rsidR="00C4656A" w:rsidRDefault="00C4656A" w:rsidP="00E11E12">
            <w:pPr>
              <w:pStyle w:val="a3"/>
              <w:tabs>
                <w:tab w:val="left" w:pos="708"/>
              </w:tabs>
              <w:ind w:left="567"/>
              <w:rPr>
                <w:rFonts w:ascii="Times New Roman" w:hAnsi="Times New Roman"/>
                <w:color w:val="002060"/>
                <w:sz w:val="32"/>
                <w:szCs w:val="32"/>
              </w:rPr>
            </w:pPr>
            <w:r>
              <w:rPr>
                <w:noProof/>
                <w:lang w:val="uk-UA" w:eastAsia="uk-UA"/>
              </w:rPr>
              <w:drawing>
                <wp:anchor distT="360045" distB="0" distL="114300" distR="114300" simplePos="0" relativeHeight="251659264" behindDoc="0" locked="0" layoutInCell="1" allowOverlap="1" wp14:anchorId="61D51E8F" wp14:editId="480238E1">
                  <wp:simplePos x="0" y="0"/>
                  <wp:positionH relativeFrom="margin">
                    <wp:posOffset>3748405</wp:posOffset>
                  </wp:positionH>
                  <wp:positionV relativeFrom="paragraph">
                    <wp:posOffset>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C4656A" w:rsidRDefault="00C4656A" w:rsidP="00E11E12">
            <w:pPr>
              <w:pStyle w:val="a3"/>
              <w:tabs>
                <w:tab w:val="left" w:pos="708"/>
              </w:tabs>
              <w:ind w:left="567"/>
              <w:rPr>
                <w:rFonts w:ascii="Times New Roman" w:hAnsi="Times New Roman"/>
                <w:color w:val="002060"/>
                <w:sz w:val="32"/>
                <w:szCs w:val="32"/>
              </w:rPr>
            </w:pPr>
          </w:p>
          <w:p w:rsidR="00C4656A" w:rsidRDefault="00C4656A" w:rsidP="00E11E12">
            <w:pPr>
              <w:pStyle w:val="a3"/>
              <w:tabs>
                <w:tab w:val="left" w:pos="708"/>
              </w:tabs>
              <w:ind w:left="567"/>
              <w:rPr>
                <w:rFonts w:ascii="Times New Roman" w:hAnsi="Times New Roman"/>
                <w:color w:val="002060"/>
                <w:sz w:val="32"/>
                <w:szCs w:val="32"/>
              </w:rPr>
            </w:pPr>
          </w:p>
          <w:p w:rsidR="00C4656A" w:rsidRDefault="00C4656A" w:rsidP="00E11E12">
            <w:pPr>
              <w:pStyle w:val="a3"/>
              <w:tabs>
                <w:tab w:val="left" w:pos="708"/>
              </w:tabs>
              <w:spacing w:before="80"/>
              <w:ind w:left="567"/>
              <w:jc w:val="center"/>
              <w:rPr>
                <w:rFonts w:ascii="Times New Roman" w:hAnsi="Times New Roman"/>
                <w:color w:val="1829A8"/>
                <w:spacing w:val="20"/>
                <w:sz w:val="34"/>
                <w:szCs w:val="34"/>
              </w:rPr>
            </w:pPr>
            <w:r>
              <w:rPr>
                <w:rFonts w:ascii="Times New Roman" w:hAnsi="Times New Roman"/>
                <w:color w:val="1829A8"/>
                <w:spacing w:val="20"/>
                <w:sz w:val="34"/>
                <w:szCs w:val="34"/>
                <w:lang w:val="uk-UA"/>
              </w:rPr>
              <w:t>ВЕРХОВНА РАДА УКРАЇНИ</w:t>
            </w:r>
          </w:p>
          <w:p w:rsidR="00C4656A" w:rsidRDefault="00C4656A" w:rsidP="00E11E12">
            <w:pPr>
              <w:pStyle w:val="a3"/>
              <w:tabs>
                <w:tab w:val="left" w:pos="708"/>
              </w:tabs>
              <w:spacing w:before="100"/>
              <w:ind w:left="567"/>
              <w:jc w:val="center"/>
              <w:rPr>
                <w:rFonts w:ascii="Times New Roman" w:hAnsi="Times New Roman"/>
                <w:b/>
                <w:color w:val="1829A8"/>
                <w:spacing w:val="20"/>
                <w:sz w:val="24"/>
                <w:szCs w:val="24"/>
                <w:lang w:val="uk-UA"/>
              </w:rPr>
            </w:pPr>
            <w:r>
              <w:rPr>
                <w:rFonts w:ascii="Times New Roman" w:hAnsi="Times New Roman"/>
                <w:b/>
                <w:color w:val="1829A8"/>
                <w:spacing w:val="20"/>
                <w:sz w:val="24"/>
                <w:szCs w:val="24"/>
                <w:lang w:val="uk-UA"/>
              </w:rPr>
              <w:t>Комітет з питань організації державної влади, місцевого самоврядування,</w:t>
            </w:r>
            <w:r>
              <w:rPr>
                <w:rFonts w:ascii="Times New Roman" w:hAnsi="Times New Roman"/>
                <w:b/>
                <w:color w:val="1829A8"/>
                <w:spacing w:val="20"/>
                <w:sz w:val="24"/>
                <w:szCs w:val="24"/>
                <w:lang w:val="uk-UA"/>
              </w:rPr>
              <w:br/>
              <w:t xml:space="preserve"> регіонального розвитку та містобудування</w:t>
            </w:r>
          </w:p>
          <w:p w:rsidR="00C4656A" w:rsidRDefault="00C4656A" w:rsidP="00E11E12">
            <w:pPr>
              <w:pStyle w:val="a3"/>
              <w:tabs>
                <w:tab w:val="left" w:pos="708"/>
              </w:tabs>
              <w:spacing w:before="100" w:after="60"/>
              <w:ind w:left="567"/>
              <w:jc w:val="center"/>
              <w:rPr>
                <w:color w:val="002060"/>
                <w:sz w:val="20"/>
                <w:szCs w:val="20"/>
              </w:rPr>
            </w:pPr>
            <w:r>
              <w:rPr>
                <w:rFonts w:ascii="Times New Roman" w:hAnsi="Times New Roman"/>
                <w:color w:val="1829A8"/>
                <w:sz w:val="20"/>
                <w:szCs w:val="20"/>
                <w:lang w:val="uk-UA"/>
              </w:rPr>
              <w:t xml:space="preserve">01008, м.Київ-8, вул. М. Грушевського, 5,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w:t>
            </w:r>
            <w:r>
              <w:rPr>
                <w:rFonts w:ascii="Times New Roman" w:hAnsi="Times New Roman"/>
                <w:color w:val="1829A8"/>
                <w:sz w:val="20"/>
                <w:szCs w:val="20"/>
              </w:rPr>
              <w:t>/</w:t>
            </w:r>
            <w:r>
              <w:rPr>
                <w:rFonts w:ascii="Times New Roman" w:hAnsi="Times New Roman"/>
                <w:color w:val="1829A8"/>
                <w:sz w:val="20"/>
                <w:szCs w:val="20"/>
                <w:lang w:val="uk-UA"/>
              </w:rPr>
              <w:t xml:space="preserve">факс: 255-32-05, 255-20-75    </w:t>
            </w:r>
          </w:p>
        </w:tc>
      </w:tr>
    </w:tbl>
    <w:p w:rsidR="00C4656A" w:rsidRDefault="00C4656A" w:rsidP="00C4656A">
      <w:pPr>
        <w:pStyle w:val="a3"/>
        <w:tabs>
          <w:tab w:val="left" w:pos="708"/>
        </w:tabs>
        <w:rPr>
          <w:rFonts w:ascii="Times New Roman" w:hAnsi="Times New Roman"/>
          <w:color w:val="002060"/>
          <w:sz w:val="2"/>
          <w:szCs w:val="2"/>
        </w:rPr>
      </w:pPr>
    </w:p>
    <w:tbl>
      <w:tblPr>
        <w:tblStyle w:val="a5"/>
        <w:tblpPr w:leftFromText="180" w:rightFromText="180" w:vertAnchor="text" w:horzAnchor="margin" w:tblpXSpec="center" w:tblpY="174"/>
        <w:tblW w:w="11887" w:type="dxa"/>
        <w:tblInd w:w="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4656A" w:rsidTr="00E11E12">
        <w:tc>
          <w:tcPr>
            <w:tcW w:w="1087" w:type="dxa"/>
            <w:tcBorders>
              <w:top w:val="nil"/>
              <w:left w:val="nil"/>
              <w:bottom w:val="nil"/>
              <w:right w:val="nil"/>
            </w:tcBorders>
          </w:tcPr>
          <w:p w:rsidR="00C4656A" w:rsidRDefault="00C4656A" w:rsidP="00E11E12">
            <w:pPr>
              <w:pStyle w:val="a3"/>
              <w:tabs>
                <w:tab w:val="left" w:pos="708"/>
              </w:tabs>
              <w:ind w:left="567"/>
              <w:rPr>
                <w:rFonts w:ascii="Times New Roman" w:hAnsi="Times New Roman"/>
                <w:color w:val="002060"/>
                <w:lang w:val="uk-UA"/>
              </w:rPr>
            </w:pPr>
          </w:p>
        </w:tc>
        <w:tc>
          <w:tcPr>
            <w:tcW w:w="9714" w:type="dxa"/>
            <w:tcBorders>
              <w:top w:val="thinThickMediumGap" w:sz="12" w:space="0" w:color="0033CC"/>
              <w:left w:val="nil"/>
              <w:bottom w:val="nil"/>
              <w:right w:val="nil"/>
            </w:tcBorders>
          </w:tcPr>
          <w:p w:rsidR="00C4656A" w:rsidRDefault="00C4656A" w:rsidP="00E11E12">
            <w:pPr>
              <w:pStyle w:val="a3"/>
              <w:tabs>
                <w:tab w:val="left" w:pos="708"/>
              </w:tabs>
              <w:ind w:left="567"/>
              <w:rPr>
                <w:rFonts w:ascii="Times New Roman" w:hAnsi="Times New Roman"/>
                <w:color w:val="002060"/>
                <w:lang w:val="uk-UA"/>
              </w:rPr>
            </w:pPr>
          </w:p>
        </w:tc>
        <w:tc>
          <w:tcPr>
            <w:tcW w:w="1086" w:type="dxa"/>
            <w:tcBorders>
              <w:top w:val="nil"/>
              <w:left w:val="nil"/>
              <w:bottom w:val="nil"/>
              <w:right w:val="nil"/>
            </w:tcBorders>
          </w:tcPr>
          <w:p w:rsidR="00C4656A" w:rsidRDefault="00C4656A" w:rsidP="00E11E12">
            <w:pPr>
              <w:pStyle w:val="a3"/>
              <w:tabs>
                <w:tab w:val="left" w:pos="708"/>
              </w:tabs>
              <w:ind w:left="567"/>
              <w:rPr>
                <w:rFonts w:ascii="Times New Roman" w:hAnsi="Times New Roman"/>
                <w:color w:val="002060"/>
                <w:lang w:val="uk-UA"/>
              </w:rPr>
            </w:pPr>
          </w:p>
        </w:tc>
      </w:tr>
    </w:tbl>
    <w:p w:rsidR="00C4656A" w:rsidRDefault="00C4656A" w:rsidP="00C4656A">
      <w:pPr>
        <w:spacing w:after="120" w:line="360" w:lineRule="auto"/>
        <w:ind w:right="-2" w:firstLine="540"/>
        <w:jc w:val="right"/>
        <w:rPr>
          <w:rFonts w:ascii="Times New Roman" w:eastAsia="Times New Roman" w:hAnsi="Times New Roman"/>
          <w:b/>
          <w:sz w:val="28"/>
          <w:szCs w:val="28"/>
          <w:lang w:eastAsia="ru-RU"/>
        </w:rPr>
      </w:pPr>
    </w:p>
    <w:p w:rsidR="00C4656A" w:rsidRDefault="00C4656A" w:rsidP="00C4656A">
      <w:pPr>
        <w:spacing w:after="120" w:line="360" w:lineRule="auto"/>
        <w:ind w:right="-2" w:firstLine="540"/>
        <w:jc w:val="right"/>
        <w:rPr>
          <w:rFonts w:ascii="Times New Roman" w:eastAsia="Times New Roman" w:hAnsi="Times New Roman"/>
          <w:b/>
          <w:sz w:val="28"/>
          <w:szCs w:val="28"/>
          <w:lang w:eastAsia="ru-RU"/>
        </w:rPr>
      </w:pPr>
    </w:p>
    <w:p w:rsidR="00C3124D" w:rsidRDefault="00C3124D" w:rsidP="00C4656A">
      <w:pPr>
        <w:spacing w:after="120" w:line="360" w:lineRule="auto"/>
        <w:ind w:right="-2" w:firstLine="540"/>
        <w:jc w:val="right"/>
        <w:rPr>
          <w:rFonts w:ascii="Times New Roman" w:eastAsia="Times New Roman" w:hAnsi="Times New Roman"/>
          <w:b/>
          <w:sz w:val="28"/>
          <w:szCs w:val="28"/>
          <w:lang w:eastAsia="ru-RU"/>
        </w:rPr>
      </w:pPr>
    </w:p>
    <w:p w:rsidR="00C4656A" w:rsidRDefault="00C4656A" w:rsidP="00C4656A">
      <w:pPr>
        <w:spacing w:after="120" w:line="360" w:lineRule="auto"/>
        <w:ind w:right="-2" w:firstLine="540"/>
        <w:jc w:val="right"/>
        <w:rPr>
          <w:rFonts w:ascii="Times New Roman" w:eastAsia="Times New Roman" w:hAnsi="Times New Roman"/>
          <w:b/>
          <w:sz w:val="28"/>
          <w:szCs w:val="28"/>
          <w:lang w:eastAsia="ru-RU"/>
        </w:rPr>
      </w:pPr>
      <w:r w:rsidRPr="0076786D">
        <w:rPr>
          <w:rFonts w:ascii="Times New Roman" w:eastAsia="Times New Roman" w:hAnsi="Times New Roman"/>
          <w:b/>
          <w:sz w:val="28"/>
          <w:szCs w:val="28"/>
          <w:lang w:eastAsia="ru-RU"/>
        </w:rPr>
        <w:t>ВЕРХОВНА РАДА УКРАЇНИ</w:t>
      </w:r>
    </w:p>
    <w:p w:rsidR="00C4656A" w:rsidRPr="00906902" w:rsidRDefault="00C4656A" w:rsidP="00C4656A">
      <w:pPr>
        <w:spacing w:after="120" w:line="360" w:lineRule="auto"/>
        <w:ind w:right="566" w:firstLine="540"/>
        <w:jc w:val="right"/>
        <w:rPr>
          <w:rFonts w:ascii="Times New Roman" w:eastAsia="Times New Roman" w:hAnsi="Times New Roman"/>
          <w:b/>
          <w:sz w:val="8"/>
          <w:szCs w:val="8"/>
          <w:lang w:eastAsia="ru-RU"/>
        </w:rPr>
      </w:pPr>
    </w:p>
    <w:p w:rsidR="00C4656A" w:rsidRPr="00C4656A" w:rsidRDefault="00C4656A" w:rsidP="00C4656A">
      <w:pPr>
        <w:spacing w:before="120" w:after="120" w:line="262" w:lineRule="auto"/>
        <w:ind w:left="-142" w:right="-142" w:firstLine="709"/>
        <w:jc w:val="both"/>
        <w:rPr>
          <w:rFonts w:ascii="Times New Roman" w:hAnsi="Times New Roman" w:cs="Times New Roman"/>
          <w:sz w:val="28"/>
          <w:szCs w:val="24"/>
        </w:rPr>
      </w:pPr>
      <w:r w:rsidRPr="00C4656A">
        <w:rPr>
          <w:rFonts w:ascii="Times New Roman" w:hAnsi="Times New Roman" w:cs="Times New Roman"/>
          <w:sz w:val="28"/>
          <w:szCs w:val="24"/>
        </w:rPr>
        <w:t xml:space="preserve">Комітет Верховної Ради України з питань організації державної влади, місцевого самоврядування, регіонального розвитку та містобудування за дорученням Голови Верховної Ради України Д. Разумкова розглянув на своєму засіданні 17 червня 2020 року проект Закону України про внесення змін до </w:t>
      </w:r>
      <w:r w:rsidRPr="00C4656A">
        <w:rPr>
          <w:rFonts w:ascii="Times New Roman" w:hAnsi="Times New Roman" w:cs="Times New Roman"/>
          <w:sz w:val="28"/>
          <w:lang w:bidi="uk-UA"/>
        </w:rPr>
        <w:t xml:space="preserve">Прикінцевих та перехідних положень Виборчого кодексу України </w:t>
      </w:r>
      <w:r w:rsidRPr="00C4656A">
        <w:rPr>
          <w:rFonts w:ascii="Times New Roman" w:hAnsi="Times New Roman" w:cs="Times New Roman"/>
          <w:sz w:val="28"/>
        </w:rPr>
        <w:t>щодо функціонування регіональних органів адміністрування Державного реєстру виборців на період до утворення регіональних представництв ЦВК</w:t>
      </w:r>
      <w:r w:rsidRPr="00C4656A">
        <w:rPr>
          <w:rFonts w:ascii="Times New Roman" w:hAnsi="Times New Roman" w:cs="Times New Roman"/>
          <w:sz w:val="28"/>
          <w:szCs w:val="24"/>
        </w:rPr>
        <w:t xml:space="preserve"> (реєстр. № 3621), внесений народними депутатами України </w:t>
      </w:r>
      <w:proofErr w:type="spellStart"/>
      <w:r w:rsidRPr="00C4656A">
        <w:rPr>
          <w:rFonts w:ascii="Times New Roman" w:hAnsi="Times New Roman" w:cs="Times New Roman"/>
          <w:sz w:val="28"/>
          <w:szCs w:val="24"/>
        </w:rPr>
        <w:t>А.Загоруйко</w:t>
      </w:r>
      <w:proofErr w:type="spellEnd"/>
      <w:r w:rsidRPr="00C4656A">
        <w:rPr>
          <w:rFonts w:ascii="Times New Roman" w:hAnsi="Times New Roman" w:cs="Times New Roman"/>
          <w:sz w:val="28"/>
          <w:szCs w:val="24"/>
        </w:rPr>
        <w:t xml:space="preserve"> та </w:t>
      </w:r>
      <w:proofErr w:type="spellStart"/>
      <w:r w:rsidRPr="00C4656A">
        <w:rPr>
          <w:rFonts w:ascii="Times New Roman" w:hAnsi="Times New Roman" w:cs="Times New Roman"/>
          <w:sz w:val="28"/>
          <w:szCs w:val="24"/>
        </w:rPr>
        <w:t>О.Корнієнком</w:t>
      </w:r>
      <w:proofErr w:type="spellEnd"/>
      <w:r w:rsidRPr="00C4656A">
        <w:rPr>
          <w:rFonts w:ascii="Times New Roman" w:hAnsi="Times New Roman" w:cs="Times New Roman"/>
          <w:sz w:val="28"/>
          <w:szCs w:val="24"/>
        </w:rPr>
        <w:t>.</w:t>
      </w:r>
    </w:p>
    <w:p w:rsidR="00C4656A" w:rsidRPr="00C4656A" w:rsidRDefault="00C4656A" w:rsidP="00C4656A">
      <w:pPr>
        <w:spacing w:before="120" w:after="120" w:line="262" w:lineRule="auto"/>
        <w:ind w:left="-142" w:right="-142" w:firstLine="709"/>
        <w:jc w:val="both"/>
        <w:rPr>
          <w:rFonts w:ascii="Times New Roman" w:hAnsi="Times New Roman" w:cs="Times New Roman"/>
          <w:sz w:val="28"/>
          <w:szCs w:val="24"/>
        </w:rPr>
      </w:pPr>
      <w:r w:rsidRPr="00C4656A">
        <w:rPr>
          <w:rFonts w:ascii="Times New Roman" w:hAnsi="Times New Roman" w:cs="Times New Roman"/>
          <w:sz w:val="28"/>
          <w:szCs w:val="24"/>
        </w:rPr>
        <w:t xml:space="preserve">За визначенням суб’єктів права законодавчої ініціативи даний законопроект внесений з метою </w:t>
      </w:r>
      <w:r w:rsidRPr="00C4656A">
        <w:rPr>
          <w:rFonts w:ascii="Times New Roman" w:hAnsi="Times New Roman" w:cs="Times New Roman"/>
          <w:sz w:val="28"/>
        </w:rPr>
        <w:t xml:space="preserve">забезпечення належного рівня функціонування органів Державного реєстру виборців під час організації та проведення чергових місцевих виборів в Україні та задля недопущення звільнення працівників </w:t>
      </w:r>
      <w:r w:rsidRPr="00C4656A">
        <w:rPr>
          <w:rFonts w:ascii="Times New Roman" w:hAnsi="Times New Roman" w:cs="Times New Roman"/>
          <w:bCs/>
          <w:sz w:val="28"/>
          <w:shd w:val="clear" w:color="auto" w:fill="FFFFFF"/>
        </w:rPr>
        <w:t>органів адміністрування Державного реєстру виборців.</w:t>
      </w:r>
    </w:p>
    <w:p w:rsidR="00C4656A" w:rsidRPr="00C4656A" w:rsidRDefault="00C4656A" w:rsidP="00C4656A">
      <w:pPr>
        <w:spacing w:before="120" w:after="120" w:line="262" w:lineRule="auto"/>
        <w:ind w:left="-142" w:right="-142" w:firstLine="709"/>
        <w:jc w:val="both"/>
        <w:rPr>
          <w:rFonts w:ascii="Times New Roman" w:hAnsi="Times New Roman" w:cs="Times New Roman"/>
          <w:sz w:val="28"/>
        </w:rPr>
      </w:pPr>
      <w:r w:rsidRPr="00C4656A">
        <w:rPr>
          <w:rFonts w:ascii="Times New Roman" w:hAnsi="Times New Roman" w:cs="Times New Roman"/>
          <w:bCs/>
          <w:sz w:val="28"/>
          <w:szCs w:val="24"/>
        </w:rPr>
        <w:t>Необхідність прийняття зазначеного проекту закону виникла у зв’язку з тим, що з</w:t>
      </w:r>
      <w:r w:rsidRPr="00C4656A">
        <w:rPr>
          <w:rFonts w:ascii="Times New Roman" w:hAnsi="Times New Roman" w:cs="Times New Roman"/>
          <w:sz w:val="28"/>
        </w:rPr>
        <w:t xml:space="preserve"> 1 липня 2020 року набирають чинності підпункти 2 та 3 пункту 3 розділу ХХХХІІ </w:t>
      </w:r>
      <w:r w:rsidR="00591A36">
        <w:rPr>
          <w:rFonts w:ascii="Times New Roman" w:hAnsi="Times New Roman" w:cs="Times New Roman"/>
          <w:sz w:val="28"/>
        </w:rPr>
        <w:t>«</w:t>
      </w:r>
      <w:r w:rsidRPr="00C4656A">
        <w:rPr>
          <w:rFonts w:ascii="Times New Roman" w:hAnsi="Times New Roman" w:cs="Times New Roman"/>
          <w:sz w:val="28"/>
        </w:rPr>
        <w:t>Пр</w:t>
      </w:r>
      <w:r w:rsidR="00591A36">
        <w:rPr>
          <w:rFonts w:ascii="Times New Roman" w:hAnsi="Times New Roman" w:cs="Times New Roman"/>
          <w:sz w:val="28"/>
        </w:rPr>
        <w:t>икінцеві та перехідні положення»</w:t>
      </w:r>
      <w:r w:rsidRPr="00C4656A">
        <w:rPr>
          <w:rFonts w:ascii="Times New Roman" w:hAnsi="Times New Roman" w:cs="Times New Roman"/>
          <w:sz w:val="28"/>
        </w:rPr>
        <w:t xml:space="preserve"> Виборчого кодексу України, згідно з яким вносяться зміни до законів України </w:t>
      </w:r>
      <w:r w:rsidR="00591A36">
        <w:rPr>
          <w:rFonts w:ascii="Times New Roman" w:hAnsi="Times New Roman" w:cs="Times New Roman"/>
          <w:sz w:val="28"/>
        </w:rPr>
        <w:t>«</w:t>
      </w:r>
      <w:r w:rsidRPr="00C4656A">
        <w:rPr>
          <w:rFonts w:ascii="Times New Roman" w:hAnsi="Times New Roman" w:cs="Times New Roman"/>
          <w:sz w:val="28"/>
        </w:rPr>
        <w:t>Про Центральну виборчу комісію</w:t>
      </w:r>
      <w:r w:rsidR="00591A36">
        <w:rPr>
          <w:rFonts w:ascii="Times New Roman" w:hAnsi="Times New Roman" w:cs="Times New Roman"/>
          <w:sz w:val="28"/>
        </w:rPr>
        <w:t>»</w:t>
      </w:r>
      <w:r w:rsidRPr="00C4656A">
        <w:rPr>
          <w:rFonts w:ascii="Times New Roman" w:hAnsi="Times New Roman" w:cs="Times New Roman"/>
          <w:sz w:val="28"/>
        </w:rPr>
        <w:t xml:space="preserve"> та </w:t>
      </w:r>
      <w:r w:rsidR="00591A36">
        <w:rPr>
          <w:rFonts w:ascii="Times New Roman" w:hAnsi="Times New Roman" w:cs="Times New Roman"/>
          <w:sz w:val="28"/>
        </w:rPr>
        <w:t>«</w:t>
      </w:r>
      <w:r w:rsidRPr="00C4656A">
        <w:rPr>
          <w:rFonts w:ascii="Times New Roman" w:hAnsi="Times New Roman" w:cs="Times New Roman"/>
          <w:sz w:val="28"/>
        </w:rPr>
        <w:t>Про Державний реєстр виборців</w:t>
      </w:r>
      <w:r w:rsidR="00591A36">
        <w:rPr>
          <w:rFonts w:ascii="Times New Roman" w:hAnsi="Times New Roman" w:cs="Times New Roman"/>
          <w:sz w:val="28"/>
        </w:rPr>
        <w:t>»</w:t>
      </w:r>
      <w:r w:rsidRPr="00C4656A">
        <w:rPr>
          <w:rFonts w:ascii="Times New Roman" w:hAnsi="Times New Roman" w:cs="Times New Roman"/>
          <w:sz w:val="28"/>
        </w:rPr>
        <w:t>, якими передбачається вилучення зі структури Державного реєстру виборців його регіональних органів адміністрування та виконання їх функцій регіональними та територіальними представництвами Центральної виборчої комісії з дня, наступного за днем прийняття Комісією рішення про початок роботи таких представництв.</w:t>
      </w:r>
    </w:p>
    <w:p w:rsidR="00C4656A" w:rsidRPr="00C4656A" w:rsidRDefault="00C4656A" w:rsidP="00C4656A">
      <w:pPr>
        <w:spacing w:before="120" w:after="120" w:line="262" w:lineRule="auto"/>
        <w:ind w:left="-142" w:right="-142" w:firstLine="709"/>
        <w:jc w:val="both"/>
        <w:rPr>
          <w:rFonts w:ascii="Times New Roman" w:hAnsi="Times New Roman" w:cs="Times New Roman"/>
          <w:bCs/>
          <w:sz w:val="28"/>
          <w:szCs w:val="24"/>
        </w:rPr>
      </w:pPr>
      <w:r w:rsidRPr="00C4656A">
        <w:rPr>
          <w:rFonts w:ascii="Times New Roman" w:hAnsi="Times New Roman" w:cs="Times New Roman"/>
          <w:bCs/>
          <w:sz w:val="28"/>
          <w:szCs w:val="24"/>
        </w:rPr>
        <w:lastRenderedPageBreak/>
        <w:t xml:space="preserve">Для досягнення поставленої мети законопроектом пропонується </w:t>
      </w:r>
      <w:r w:rsidRPr="00C4656A">
        <w:rPr>
          <w:rFonts w:ascii="Times New Roman" w:hAnsi="Times New Roman" w:cs="Times New Roman"/>
          <w:sz w:val="28"/>
        </w:rPr>
        <w:t xml:space="preserve">відтермінувати ліквідацію </w:t>
      </w:r>
      <w:r w:rsidRPr="00C4656A">
        <w:rPr>
          <w:rFonts w:ascii="Times New Roman" w:hAnsi="Times New Roman" w:cs="Times New Roman"/>
          <w:bCs/>
          <w:sz w:val="28"/>
          <w:shd w:val="clear" w:color="auto" w:fill="FFFFFF"/>
        </w:rPr>
        <w:t xml:space="preserve">органів адміністрування Державного реєстру виборців до моменту утворення регіональних та територіальних представництв Центральної виборчої комісії шляхом внесення змін до підпункту 3 пункту 3 та підпункту 3 пункту 4 </w:t>
      </w:r>
      <w:r w:rsidRPr="00C4656A">
        <w:rPr>
          <w:rFonts w:ascii="Times New Roman" w:hAnsi="Times New Roman" w:cs="Times New Roman"/>
          <w:sz w:val="28"/>
        </w:rPr>
        <w:t xml:space="preserve">розділу ХХХХІІ </w:t>
      </w:r>
      <w:r w:rsidR="00591A36">
        <w:rPr>
          <w:rFonts w:ascii="Times New Roman" w:hAnsi="Times New Roman" w:cs="Times New Roman"/>
          <w:sz w:val="28"/>
        </w:rPr>
        <w:t>«</w:t>
      </w:r>
      <w:r w:rsidRPr="00C4656A">
        <w:rPr>
          <w:rFonts w:ascii="Times New Roman" w:hAnsi="Times New Roman" w:cs="Times New Roman"/>
          <w:sz w:val="28"/>
        </w:rPr>
        <w:t>Прикінцеві та перехідні положення</w:t>
      </w:r>
      <w:r w:rsidR="00591A36">
        <w:rPr>
          <w:rFonts w:ascii="Times New Roman" w:hAnsi="Times New Roman" w:cs="Times New Roman"/>
          <w:sz w:val="28"/>
        </w:rPr>
        <w:t>»</w:t>
      </w:r>
      <w:r w:rsidRPr="00C4656A">
        <w:rPr>
          <w:rFonts w:ascii="Times New Roman" w:hAnsi="Times New Roman" w:cs="Times New Roman"/>
          <w:sz w:val="28"/>
        </w:rPr>
        <w:t xml:space="preserve"> Кодексу, якими передбачається, що до прийняття Центральною виборчою комісією рішення про початок роботи її регіональних та територіальних представництв регіональними органами адміністрування Державного реєстру виборців є: в Автономній Республіці Крим – відповідний структурний підрозділ апарату Ради міністрів Автономної Республіки Крим; в областях, містах Києві та Севастополі – відповідний структурний підрозділ апарату обласної, міської державної адміністрації.</w:t>
      </w:r>
    </w:p>
    <w:p w:rsidR="00C4656A" w:rsidRPr="00C4656A" w:rsidRDefault="00C4656A" w:rsidP="00C4656A">
      <w:pPr>
        <w:spacing w:before="120" w:after="120" w:line="262" w:lineRule="auto"/>
        <w:ind w:left="-142" w:right="-142" w:firstLine="709"/>
        <w:jc w:val="both"/>
        <w:rPr>
          <w:rFonts w:ascii="Times New Roman" w:hAnsi="Times New Roman" w:cs="Times New Roman"/>
          <w:bCs/>
          <w:sz w:val="28"/>
          <w:shd w:val="clear" w:color="auto" w:fill="FFFFFF"/>
        </w:rPr>
      </w:pPr>
      <w:r w:rsidRPr="00C4656A">
        <w:rPr>
          <w:rFonts w:ascii="Times New Roman" w:hAnsi="Times New Roman" w:cs="Times New Roman"/>
          <w:spacing w:val="-4"/>
          <w:sz w:val="28"/>
          <w:szCs w:val="24"/>
        </w:rPr>
        <w:t xml:space="preserve">Під час зсідання </w:t>
      </w:r>
      <w:r w:rsidR="00591A36">
        <w:rPr>
          <w:rFonts w:ascii="Times New Roman" w:hAnsi="Times New Roman" w:cs="Times New Roman"/>
          <w:spacing w:val="-4"/>
          <w:sz w:val="28"/>
          <w:szCs w:val="24"/>
        </w:rPr>
        <w:t xml:space="preserve">народними депутатами України – </w:t>
      </w:r>
      <w:r w:rsidRPr="00C4656A">
        <w:rPr>
          <w:rFonts w:ascii="Times New Roman" w:hAnsi="Times New Roman" w:cs="Times New Roman"/>
          <w:spacing w:val="-4"/>
          <w:sz w:val="28"/>
          <w:szCs w:val="24"/>
        </w:rPr>
        <w:t>членами Комітету також було враховано</w:t>
      </w:r>
      <w:r w:rsidRPr="00C4656A">
        <w:rPr>
          <w:rFonts w:ascii="Times New Roman" w:hAnsi="Times New Roman" w:cs="Times New Roman"/>
          <w:bCs/>
          <w:sz w:val="28"/>
          <w:shd w:val="clear" w:color="auto" w:fill="FFFFFF"/>
        </w:rPr>
        <w:t xml:space="preserve">, що Законом України «Про внесення змін до Закону України «Про Державний бюджет України на 2020 рік», прийнятим Верховною Радою України 13 квітня 2020 року, фінансування діяльності Центральної виборчої комісії та проведення виборів скоротилось майже в два рази, що унеможливлює створення відповідних регіональних та територіальних представництв Комісії в цьому році. </w:t>
      </w:r>
    </w:p>
    <w:p w:rsidR="00C4656A" w:rsidRPr="00C4656A" w:rsidRDefault="00C4656A" w:rsidP="00C4656A">
      <w:pPr>
        <w:spacing w:before="120" w:after="120" w:line="262" w:lineRule="auto"/>
        <w:ind w:left="-142" w:right="-142" w:firstLine="709"/>
        <w:jc w:val="both"/>
        <w:rPr>
          <w:rFonts w:ascii="Times New Roman" w:hAnsi="Times New Roman" w:cs="Times New Roman"/>
          <w:color w:val="000000" w:themeColor="text1"/>
          <w:sz w:val="28"/>
          <w:szCs w:val="24"/>
        </w:rPr>
      </w:pPr>
      <w:r w:rsidRPr="00C4656A">
        <w:rPr>
          <w:rFonts w:ascii="Times New Roman" w:hAnsi="Times New Roman" w:cs="Times New Roman"/>
          <w:color w:val="000000" w:themeColor="text1"/>
          <w:sz w:val="28"/>
          <w:szCs w:val="24"/>
        </w:rPr>
        <w:t xml:space="preserve">Головне науково-експертне управління Апарату Верховної Ради України у висновку від </w:t>
      </w:r>
      <w:r w:rsidRPr="00C4656A">
        <w:rPr>
          <w:rFonts w:ascii="Times New Roman" w:hAnsi="Times New Roman" w:cs="Times New Roman"/>
          <w:color w:val="000000" w:themeColor="text1"/>
          <w:sz w:val="28"/>
          <w:szCs w:val="24"/>
          <w:lang w:val="ru-RU"/>
        </w:rPr>
        <w:t>16</w:t>
      </w:r>
      <w:r w:rsidRPr="00C4656A">
        <w:rPr>
          <w:rFonts w:ascii="Times New Roman" w:hAnsi="Times New Roman" w:cs="Times New Roman"/>
          <w:color w:val="000000" w:themeColor="text1"/>
          <w:sz w:val="28"/>
          <w:szCs w:val="24"/>
        </w:rPr>
        <w:t xml:space="preserve"> червня 2020 року до законопроекту відмічає, що </w:t>
      </w:r>
      <w:r w:rsidRPr="00C4656A">
        <w:rPr>
          <w:rFonts w:ascii="Times New Roman" w:hAnsi="Times New Roman" w:cs="Times New Roman"/>
          <w:bCs/>
          <w:sz w:val="28"/>
        </w:rPr>
        <w:t xml:space="preserve">не заперечує в цілому проти ідеї, покладеної в основу запропонованих новел, але звертає увагу на положення частини 6 статті 90 Регламенту Верховної Ради України, згідно з яким </w:t>
      </w:r>
      <w:r w:rsidRPr="00C4656A">
        <w:rPr>
          <w:rFonts w:ascii="Times New Roman" w:hAnsi="Times New Roman" w:cs="Times New Roman"/>
          <w:color w:val="000000"/>
          <w:sz w:val="28"/>
          <w:shd w:val="clear" w:color="auto" w:fill="FFFFFF"/>
        </w:rPr>
        <w:t xml:space="preserve">законопроект може передбачати внесення змін лише до тексту первинного законодавчого </w:t>
      </w:r>
      <w:proofErr w:type="spellStart"/>
      <w:r w:rsidRPr="00C4656A">
        <w:rPr>
          <w:rFonts w:ascii="Times New Roman" w:hAnsi="Times New Roman" w:cs="Times New Roman"/>
          <w:color w:val="000000"/>
          <w:sz w:val="28"/>
          <w:shd w:val="clear" w:color="auto" w:fill="FFFFFF"/>
        </w:rPr>
        <w:t>акта</w:t>
      </w:r>
      <w:proofErr w:type="spellEnd"/>
      <w:r w:rsidRPr="00C4656A">
        <w:rPr>
          <w:rFonts w:ascii="Times New Roman" w:hAnsi="Times New Roman" w:cs="Times New Roman"/>
          <w:color w:val="000000"/>
          <w:sz w:val="28"/>
          <w:shd w:val="clear" w:color="auto" w:fill="FFFFFF"/>
        </w:rPr>
        <w:t xml:space="preserve"> (закону, кодексу, основ законодавства тощо), а не до закону про внесення змін до цього законодавчого </w:t>
      </w:r>
      <w:proofErr w:type="spellStart"/>
      <w:r w:rsidRPr="00C4656A">
        <w:rPr>
          <w:rFonts w:ascii="Times New Roman" w:hAnsi="Times New Roman" w:cs="Times New Roman"/>
          <w:color w:val="000000"/>
          <w:sz w:val="28"/>
          <w:shd w:val="clear" w:color="auto" w:fill="FFFFFF"/>
        </w:rPr>
        <w:t>акта</w:t>
      </w:r>
      <w:proofErr w:type="spellEnd"/>
      <w:r w:rsidRPr="00C4656A">
        <w:rPr>
          <w:rFonts w:ascii="Times New Roman" w:hAnsi="Times New Roman" w:cs="Times New Roman"/>
          <w:color w:val="000000" w:themeColor="text1"/>
          <w:sz w:val="28"/>
          <w:szCs w:val="24"/>
        </w:rPr>
        <w:t>.</w:t>
      </w:r>
    </w:p>
    <w:p w:rsidR="00C4656A" w:rsidRPr="00C4656A" w:rsidRDefault="00C4656A" w:rsidP="00C4656A">
      <w:pPr>
        <w:spacing w:before="120" w:after="120" w:line="262" w:lineRule="auto"/>
        <w:ind w:left="-142" w:right="-142" w:firstLine="709"/>
        <w:jc w:val="both"/>
        <w:rPr>
          <w:rFonts w:ascii="Times New Roman" w:hAnsi="Times New Roman" w:cs="Times New Roman"/>
          <w:color w:val="000000" w:themeColor="text1"/>
          <w:sz w:val="28"/>
          <w:szCs w:val="24"/>
        </w:rPr>
      </w:pPr>
      <w:r w:rsidRPr="00C4656A">
        <w:rPr>
          <w:rFonts w:ascii="Times New Roman" w:hAnsi="Times New Roman" w:cs="Times New Roman"/>
          <w:color w:val="000000" w:themeColor="text1"/>
          <w:sz w:val="28"/>
          <w:szCs w:val="24"/>
        </w:rPr>
        <w:t xml:space="preserve">Заслухавши інформацію підкомітету з </w:t>
      </w:r>
      <w:r w:rsidRPr="00C4656A">
        <w:rPr>
          <w:rFonts w:ascii="Times New Roman" w:hAnsi="Times New Roman" w:cs="Times New Roman"/>
          <w:color w:val="000000" w:themeColor="text1"/>
          <w:sz w:val="28"/>
          <w:szCs w:val="24"/>
          <w:shd w:val="clear" w:color="auto" w:fill="FFFFFF"/>
        </w:rPr>
        <w:t xml:space="preserve">питань виборів, референдумів та інших форм безпосередньої демократії, з’ясувавши позицію народних депутатів України – членів Комітету, запрошених на засідання осіб та всебічно обговоривши питання, </w:t>
      </w:r>
      <w:r>
        <w:rPr>
          <w:rFonts w:ascii="Times New Roman" w:hAnsi="Times New Roman" w:cs="Times New Roman"/>
          <w:color w:val="000000" w:themeColor="text1"/>
          <w:sz w:val="28"/>
          <w:szCs w:val="24"/>
          <w:shd w:val="clear" w:color="auto" w:fill="FFFFFF"/>
        </w:rPr>
        <w:t>Комітет</w:t>
      </w:r>
      <w:r w:rsidR="00591A36">
        <w:rPr>
          <w:rFonts w:ascii="Times New Roman" w:hAnsi="Times New Roman" w:cs="Times New Roman"/>
          <w:color w:val="000000" w:themeColor="text1"/>
          <w:sz w:val="28"/>
          <w:szCs w:val="24"/>
          <w:shd w:val="clear" w:color="auto" w:fill="FFFFFF"/>
        </w:rPr>
        <w:t xml:space="preserve"> ухвалив висновок </w:t>
      </w:r>
      <w:r>
        <w:rPr>
          <w:rFonts w:ascii="Times New Roman" w:hAnsi="Times New Roman" w:cs="Times New Roman"/>
          <w:color w:val="000000" w:themeColor="text1"/>
          <w:sz w:val="28"/>
          <w:szCs w:val="24"/>
          <w:shd w:val="clear" w:color="auto" w:fill="FFFFFF"/>
        </w:rPr>
        <w:t>р</w:t>
      </w:r>
      <w:r w:rsidRPr="00C4656A">
        <w:rPr>
          <w:rFonts w:ascii="Times New Roman" w:hAnsi="Times New Roman" w:cs="Times New Roman"/>
          <w:sz w:val="28"/>
        </w:rPr>
        <w:t>екомендувати Верховній Раді України відповідно до статті 96</w:t>
      </w:r>
      <w:r>
        <w:rPr>
          <w:rFonts w:ascii="Times New Roman" w:hAnsi="Times New Roman" w:cs="Times New Roman"/>
          <w:sz w:val="28"/>
        </w:rPr>
        <w:t>,</w:t>
      </w:r>
      <w:r w:rsidRPr="00C4656A">
        <w:rPr>
          <w:rFonts w:ascii="Times New Roman" w:hAnsi="Times New Roman" w:cs="Times New Roman"/>
          <w:color w:val="000000" w:themeColor="text1"/>
          <w:sz w:val="28"/>
          <w:szCs w:val="24"/>
        </w:rPr>
        <w:t xml:space="preserve"> пункту 1 частини першої та частини другої статті 114</w:t>
      </w:r>
      <w:r>
        <w:rPr>
          <w:rFonts w:ascii="Times New Roman" w:hAnsi="Times New Roman" w:cs="Times New Roman"/>
          <w:sz w:val="28"/>
        </w:rPr>
        <w:t xml:space="preserve"> </w:t>
      </w:r>
      <w:r w:rsidRPr="00C4656A">
        <w:rPr>
          <w:rFonts w:ascii="Times New Roman" w:hAnsi="Times New Roman" w:cs="Times New Roman"/>
          <w:sz w:val="28"/>
        </w:rPr>
        <w:t xml:space="preserve">Регламенту Верховної Ради України проект Закону України </w:t>
      </w:r>
      <w:r w:rsidRPr="00C4656A">
        <w:rPr>
          <w:rFonts w:ascii="Times New Roman" w:hAnsi="Times New Roman" w:cs="Times New Roman"/>
          <w:color w:val="000000" w:themeColor="text1"/>
          <w:sz w:val="28"/>
          <w:szCs w:val="24"/>
        </w:rPr>
        <w:t xml:space="preserve">про внесення змін до </w:t>
      </w:r>
      <w:r w:rsidRPr="00C4656A">
        <w:rPr>
          <w:rFonts w:ascii="Times New Roman" w:hAnsi="Times New Roman" w:cs="Times New Roman"/>
          <w:sz w:val="28"/>
          <w:lang w:bidi="uk-UA"/>
        </w:rPr>
        <w:t xml:space="preserve">Прикінцевих та перехідних положень Виборчого кодексу України </w:t>
      </w:r>
      <w:r w:rsidRPr="00C4656A">
        <w:rPr>
          <w:rFonts w:ascii="Times New Roman" w:hAnsi="Times New Roman" w:cs="Times New Roman"/>
          <w:sz w:val="28"/>
        </w:rPr>
        <w:t>щодо функціонування регіональних органів адміністрування Державного реєстру виборців на період до утворення регіональних представництв ЦВК</w:t>
      </w:r>
      <w:r w:rsidRPr="00C4656A">
        <w:rPr>
          <w:rFonts w:ascii="Times New Roman" w:hAnsi="Times New Roman" w:cs="Times New Roman"/>
          <w:sz w:val="28"/>
          <w:szCs w:val="24"/>
        </w:rPr>
        <w:t xml:space="preserve"> (</w:t>
      </w:r>
      <w:r w:rsidR="00DD22F4">
        <w:rPr>
          <w:rFonts w:ascii="Times New Roman" w:hAnsi="Times New Roman" w:cs="Times New Roman"/>
          <w:sz w:val="28"/>
          <w:szCs w:val="24"/>
        </w:rPr>
        <w:t xml:space="preserve">реєстр. № </w:t>
      </w:r>
      <w:bookmarkStart w:id="0" w:name="_GoBack"/>
      <w:bookmarkEnd w:id="0"/>
      <w:r w:rsidRPr="00C4656A">
        <w:rPr>
          <w:rFonts w:ascii="Times New Roman" w:hAnsi="Times New Roman" w:cs="Times New Roman"/>
          <w:sz w:val="28"/>
          <w:szCs w:val="24"/>
        </w:rPr>
        <w:t xml:space="preserve">3621), внесений народними депутатами України </w:t>
      </w:r>
      <w:proofErr w:type="spellStart"/>
      <w:r w:rsidRPr="00C4656A">
        <w:rPr>
          <w:rFonts w:ascii="Times New Roman" w:hAnsi="Times New Roman" w:cs="Times New Roman"/>
          <w:sz w:val="28"/>
          <w:szCs w:val="24"/>
        </w:rPr>
        <w:t>А.Загоруйко</w:t>
      </w:r>
      <w:proofErr w:type="spellEnd"/>
      <w:r w:rsidRPr="00C4656A">
        <w:rPr>
          <w:rFonts w:ascii="Times New Roman" w:hAnsi="Times New Roman" w:cs="Times New Roman"/>
          <w:sz w:val="28"/>
          <w:szCs w:val="24"/>
        </w:rPr>
        <w:t xml:space="preserve"> та </w:t>
      </w:r>
      <w:proofErr w:type="spellStart"/>
      <w:r w:rsidRPr="00C4656A">
        <w:rPr>
          <w:rFonts w:ascii="Times New Roman" w:hAnsi="Times New Roman" w:cs="Times New Roman"/>
          <w:sz w:val="28"/>
          <w:szCs w:val="24"/>
        </w:rPr>
        <w:t>О.Корнієнком</w:t>
      </w:r>
      <w:proofErr w:type="spellEnd"/>
      <w:r>
        <w:rPr>
          <w:rFonts w:ascii="Times New Roman" w:hAnsi="Times New Roman" w:cs="Times New Roman"/>
          <w:sz w:val="28"/>
        </w:rPr>
        <w:t>,</w:t>
      </w:r>
      <w:r w:rsidRPr="00C4656A">
        <w:rPr>
          <w:rFonts w:ascii="Times New Roman" w:hAnsi="Times New Roman" w:cs="Times New Roman"/>
          <w:sz w:val="28"/>
        </w:rPr>
        <w:t xml:space="preserve"> включити до порядку денного третьої сесії Верховної Ради України дев’ятого скликання</w:t>
      </w:r>
      <w:r>
        <w:rPr>
          <w:rFonts w:ascii="Times New Roman" w:hAnsi="Times New Roman" w:cs="Times New Roman"/>
          <w:sz w:val="28"/>
        </w:rPr>
        <w:t xml:space="preserve"> </w:t>
      </w:r>
      <w:r w:rsidR="00062D7A">
        <w:rPr>
          <w:rFonts w:ascii="Times New Roman" w:hAnsi="Times New Roman" w:cs="Times New Roman"/>
          <w:sz w:val="28"/>
        </w:rPr>
        <w:t>і</w:t>
      </w:r>
      <w:r w:rsidRPr="00C4656A">
        <w:rPr>
          <w:rFonts w:ascii="Times New Roman" w:hAnsi="Times New Roman" w:cs="Times New Roman"/>
          <w:color w:val="000000" w:themeColor="text1"/>
          <w:sz w:val="28"/>
          <w:szCs w:val="24"/>
        </w:rPr>
        <w:t xml:space="preserve"> за наслідками розгляду в першому читанні прийняти за основу та в цілому.</w:t>
      </w:r>
    </w:p>
    <w:p w:rsidR="00C4656A" w:rsidRPr="0072535D" w:rsidRDefault="00C4656A" w:rsidP="00C4656A">
      <w:pPr>
        <w:spacing w:before="120" w:after="120" w:line="262" w:lineRule="auto"/>
        <w:ind w:left="-142" w:right="-142" w:firstLine="709"/>
        <w:jc w:val="both"/>
        <w:rPr>
          <w:rFonts w:ascii="Times New Roman" w:eastAsia="Times New Roman" w:hAnsi="Times New Roman"/>
          <w:sz w:val="28"/>
          <w:szCs w:val="28"/>
          <w:lang w:eastAsia="ru-RU"/>
        </w:rPr>
      </w:pPr>
      <w:r w:rsidRPr="0072535D">
        <w:rPr>
          <w:rFonts w:ascii="Times New Roman" w:eastAsia="Times New Roman" w:hAnsi="Times New Roman"/>
          <w:sz w:val="28"/>
          <w:szCs w:val="28"/>
          <w:lang w:eastAsia="ru-RU"/>
        </w:rPr>
        <w:lastRenderedPageBreak/>
        <w:t>У разі прийняття законопроекту в цілому Верховній Раді України пропонується доручити Комітету при підготовці тексту Закону на підпис Голові Верховної Ради України здійснити спільно з Головним юридичним</w:t>
      </w:r>
      <w:r>
        <w:rPr>
          <w:rFonts w:ascii="Times New Roman" w:eastAsia="Times New Roman" w:hAnsi="Times New Roman"/>
          <w:sz w:val="28"/>
          <w:szCs w:val="28"/>
          <w:lang w:eastAsia="ru-RU"/>
        </w:rPr>
        <w:t xml:space="preserve"> </w:t>
      </w:r>
      <w:r w:rsidRPr="0072535D">
        <w:rPr>
          <w:rFonts w:ascii="Times New Roman" w:eastAsia="Times New Roman" w:hAnsi="Times New Roman"/>
          <w:sz w:val="28"/>
          <w:szCs w:val="28"/>
          <w:lang w:eastAsia="ru-RU"/>
        </w:rPr>
        <w:t>управлінням Апарату Верховної Ради України його техніко-юридичне доопрацювання.</w:t>
      </w:r>
    </w:p>
    <w:p w:rsidR="00C4656A" w:rsidRPr="00D742DE" w:rsidRDefault="00C4656A" w:rsidP="00C4656A">
      <w:pPr>
        <w:tabs>
          <w:tab w:val="left" w:pos="8364"/>
          <w:tab w:val="left" w:pos="8505"/>
        </w:tabs>
        <w:spacing w:before="120" w:after="120" w:line="262" w:lineRule="auto"/>
        <w:ind w:left="-142" w:right="-142" w:firstLine="709"/>
        <w:jc w:val="both"/>
        <w:rPr>
          <w:rFonts w:ascii="Times New Roman" w:hAnsi="Times New Roman"/>
          <w:color w:val="000000" w:themeColor="text1"/>
          <w:sz w:val="28"/>
          <w:szCs w:val="24"/>
        </w:rPr>
      </w:pPr>
      <w:r>
        <w:rPr>
          <w:rFonts w:ascii="Times New Roman" w:hAnsi="Times New Roman"/>
          <w:color w:val="000000" w:themeColor="text1"/>
          <w:sz w:val="28"/>
          <w:szCs w:val="24"/>
        </w:rPr>
        <w:t>Виступити</w:t>
      </w:r>
      <w:r w:rsidRPr="00D742DE">
        <w:rPr>
          <w:rFonts w:ascii="Times New Roman" w:hAnsi="Times New Roman"/>
          <w:color w:val="000000" w:themeColor="text1"/>
          <w:sz w:val="28"/>
          <w:szCs w:val="24"/>
        </w:rPr>
        <w:t xml:space="preserve"> на пленарному засіданні Верховної Ради України </w:t>
      </w:r>
      <w:r>
        <w:rPr>
          <w:rFonts w:ascii="Times New Roman" w:hAnsi="Times New Roman"/>
          <w:color w:val="000000" w:themeColor="text1"/>
          <w:sz w:val="28"/>
          <w:szCs w:val="24"/>
        </w:rPr>
        <w:t>під час розгляду даного</w:t>
      </w:r>
      <w:r w:rsidRPr="00D742DE">
        <w:rPr>
          <w:rFonts w:ascii="Times New Roman" w:hAnsi="Times New Roman"/>
          <w:color w:val="000000" w:themeColor="text1"/>
          <w:sz w:val="28"/>
          <w:szCs w:val="24"/>
        </w:rPr>
        <w:t xml:space="preserve"> питання </w:t>
      </w:r>
      <w:r>
        <w:rPr>
          <w:rFonts w:ascii="Times New Roman" w:hAnsi="Times New Roman"/>
          <w:color w:val="000000" w:themeColor="text1"/>
          <w:sz w:val="28"/>
          <w:szCs w:val="24"/>
        </w:rPr>
        <w:t xml:space="preserve">доручено </w:t>
      </w:r>
      <w:r w:rsidRPr="00D742DE">
        <w:rPr>
          <w:rFonts w:ascii="Times New Roman" w:hAnsi="Times New Roman"/>
          <w:sz w:val="28"/>
        </w:rPr>
        <w:t xml:space="preserve">Заступнику Голови Комітету, голові підкомітету з питань виборів, референдумів та інших форм безпосередньої демократії, народному депутату України </w:t>
      </w:r>
      <w:proofErr w:type="spellStart"/>
      <w:r w:rsidRPr="00D742DE">
        <w:rPr>
          <w:rFonts w:ascii="Times New Roman" w:hAnsi="Times New Roman"/>
          <w:sz w:val="28"/>
        </w:rPr>
        <w:t>А.Загоруйко</w:t>
      </w:r>
      <w:proofErr w:type="spellEnd"/>
      <w:r w:rsidRPr="00D742DE">
        <w:rPr>
          <w:rFonts w:ascii="Times New Roman" w:hAnsi="Times New Roman"/>
          <w:color w:val="000000" w:themeColor="text1"/>
          <w:sz w:val="28"/>
          <w:szCs w:val="24"/>
          <w:shd w:val="clear" w:color="auto" w:fill="FFFFFF"/>
        </w:rPr>
        <w:t>.</w:t>
      </w:r>
    </w:p>
    <w:p w:rsidR="00C4656A" w:rsidRPr="0076786D" w:rsidRDefault="00C4656A" w:rsidP="00C4656A">
      <w:pPr>
        <w:spacing w:before="80" w:after="80"/>
        <w:ind w:left="-142" w:right="-142" w:firstLine="709"/>
        <w:jc w:val="both"/>
        <w:rPr>
          <w:rFonts w:ascii="Times New Roman" w:eastAsia="Times New Roman" w:hAnsi="Times New Roman"/>
          <w:sz w:val="28"/>
          <w:szCs w:val="28"/>
          <w:lang w:eastAsia="ru-RU"/>
        </w:rPr>
      </w:pPr>
    </w:p>
    <w:p w:rsidR="00C4656A" w:rsidRPr="0076786D" w:rsidRDefault="00C4656A" w:rsidP="00C4656A">
      <w:pPr>
        <w:spacing w:before="80" w:after="80"/>
        <w:ind w:left="-142" w:right="-142" w:firstLine="709"/>
        <w:jc w:val="both"/>
        <w:rPr>
          <w:rFonts w:ascii="Times New Roman" w:eastAsia="Times New Roman" w:hAnsi="Times New Roman"/>
          <w:sz w:val="28"/>
          <w:szCs w:val="28"/>
          <w:lang w:eastAsia="ru-RU"/>
        </w:rPr>
      </w:pPr>
    </w:p>
    <w:p w:rsidR="00C4656A" w:rsidRDefault="00C4656A" w:rsidP="00C4656A">
      <w:pPr>
        <w:spacing w:before="80" w:after="80"/>
        <w:ind w:left="-142" w:right="-142" w:firstLine="709"/>
        <w:jc w:val="both"/>
        <w:rPr>
          <w:rFonts w:ascii="Times New Roman" w:eastAsia="Times New Roman" w:hAnsi="Times New Roman"/>
          <w:sz w:val="28"/>
          <w:szCs w:val="28"/>
          <w:lang w:eastAsia="ru-RU"/>
        </w:rPr>
      </w:pPr>
    </w:p>
    <w:p w:rsidR="00C4656A" w:rsidRPr="0076786D" w:rsidRDefault="00C4656A" w:rsidP="00C4656A">
      <w:pPr>
        <w:spacing w:before="80" w:after="80"/>
        <w:ind w:left="-142" w:right="-142" w:firstLine="709"/>
        <w:jc w:val="both"/>
        <w:rPr>
          <w:rFonts w:ascii="Times New Roman" w:eastAsia="Times New Roman" w:hAnsi="Times New Roman"/>
          <w:sz w:val="28"/>
          <w:szCs w:val="28"/>
          <w:lang w:eastAsia="ru-RU"/>
        </w:rPr>
      </w:pPr>
    </w:p>
    <w:p w:rsidR="003D4529" w:rsidRDefault="00C4656A" w:rsidP="00C4656A">
      <w:pPr>
        <w:spacing w:before="80" w:after="80"/>
        <w:ind w:left="-142" w:right="-142" w:firstLine="709"/>
      </w:pPr>
      <w:r w:rsidRPr="0076786D">
        <w:rPr>
          <w:rFonts w:ascii="Times New Roman" w:eastAsia="Times New Roman" w:hAnsi="Times New Roman"/>
          <w:b/>
          <w:sz w:val="28"/>
          <w:szCs w:val="28"/>
          <w:lang w:eastAsia="ru-RU"/>
        </w:rPr>
        <w:t>Голова Комітету</w:t>
      </w:r>
      <w:r w:rsidRPr="0076786D">
        <w:rPr>
          <w:rFonts w:ascii="Times New Roman" w:eastAsia="Times New Roman" w:hAnsi="Times New Roman"/>
          <w:b/>
          <w:sz w:val="28"/>
          <w:szCs w:val="28"/>
          <w:lang w:eastAsia="ru-RU"/>
        </w:rPr>
        <w:tab/>
      </w:r>
      <w:r w:rsidRPr="0076786D">
        <w:rPr>
          <w:rFonts w:ascii="Times New Roman" w:eastAsia="Times New Roman" w:hAnsi="Times New Roman"/>
          <w:b/>
          <w:sz w:val="28"/>
          <w:szCs w:val="28"/>
          <w:lang w:eastAsia="ru-RU"/>
        </w:rPr>
        <w:tab/>
      </w:r>
      <w:r w:rsidRPr="0076786D">
        <w:rPr>
          <w:rFonts w:ascii="Times New Roman" w:eastAsia="Times New Roman" w:hAnsi="Times New Roman"/>
          <w:b/>
          <w:sz w:val="28"/>
          <w:szCs w:val="28"/>
          <w:lang w:eastAsia="ru-RU"/>
        </w:rPr>
        <w:tab/>
      </w:r>
      <w:r w:rsidRPr="0076786D">
        <w:rPr>
          <w:rFonts w:ascii="Times New Roman" w:eastAsia="Times New Roman" w:hAnsi="Times New Roman"/>
          <w:b/>
          <w:sz w:val="28"/>
          <w:szCs w:val="28"/>
          <w:lang w:eastAsia="ru-RU"/>
        </w:rPr>
        <w:tab/>
      </w:r>
      <w:r w:rsidRPr="0076786D">
        <w:rPr>
          <w:rFonts w:ascii="Times New Roman" w:eastAsia="Times New Roman" w:hAnsi="Times New Roman"/>
          <w:b/>
          <w:sz w:val="28"/>
          <w:szCs w:val="28"/>
          <w:lang w:eastAsia="ru-RU"/>
        </w:rPr>
        <w:tab/>
      </w:r>
      <w:r w:rsidRPr="0076786D">
        <w:rPr>
          <w:rFonts w:ascii="Times New Roman" w:eastAsia="Times New Roman" w:hAnsi="Times New Roman"/>
          <w:b/>
          <w:sz w:val="28"/>
          <w:szCs w:val="28"/>
          <w:lang w:eastAsia="ru-RU"/>
        </w:rPr>
        <w:tab/>
      </w:r>
      <w:r w:rsidRPr="0076786D">
        <w:rPr>
          <w:rFonts w:ascii="Times New Roman" w:eastAsia="Times New Roman" w:hAnsi="Times New Roman"/>
          <w:b/>
          <w:sz w:val="28"/>
          <w:szCs w:val="28"/>
          <w:lang w:eastAsia="ru-RU"/>
        </w:rPr>
        <w:tab/>
      </w:r>
      <w:r>
        <w:rPr>
          <w:rFonts w:ascii="Times New Roman" w:eastAsia="Times New Roman" w:hAnsi="Times New Roman"/>
          <w:b/>
          <w:sz w:val="28"/>
          <w:szCs w:val="28"/>
          <w:lang w:eastAsia="ru-RU"/>
        </w:rPr>
        <w:t xml:space="preserve">            </w:t>
      </w:r>
      <w:r w:rsidRPr="0076786D">
        <w:rPr>
          <w:rFonts w:ascii="Times New Roman" w:eastAsia="Times New Roman" w:hAnsi="Times New Roman"/>
          <w:b/>
          <w:sz w:val="28"/>
          <w:szCs w:val="28"/>
          <w:lang w:eastAsia="ru-RU"/>
        </w:rPr>
        <w:t>А.КЛОЧКО</w:t>
      </w:r>
    </w:p>
    <w:sectPr w:rsidR="003D4529" w:rsidSect="00E87247">
      <w:headerReference w:type="default" r:id="rId7"/>
      <w:pgSz w:w="11906" w:h="16838"/>
      <w:pgMar w:top="851" w:right="851" w:bottom="1134" w:left="1701"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6AE5" w:rsidRDefault="00FA6AE5">
      <w:pPr>
        <w:spacing w:after="0" w:line="240" w:lineRule="auto"/>
      </w:pPr>
      <w:r>
        <w:separator/>
      </w:r>
    </w:p>
  </w:endnote>
  <w:endnote w:type="continuationSeparator" w:id="0">
    <w:p w:rsidR="00FA6AE5" w:rsidRDefault="00FA6A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ourier New"/>
    <w:charset w:val="00"/>
    <w:family w:val="swiss"/>
    <w:pitch w:val="variable"/>
    <w:sig w:usb0="000000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6AE5" w:rsidRDefault="00FA6AE5">
      <w:pPr>
        <w:spacing w:after="0" w:line="240" w:lineRule="auto"/>
      </w:pPr>
      <w:r>
        <w:separator/>
      </w:r>
    </w:p>
  </w:footnote>
  <w:footnote w:type="continuationSeparator" w:id="0">
    <w:p w:rsidR="00FA6AE5" w:rsidRDefault="00FA6A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3692706"/>
      <w:docPartObj>
        <w:docPartGallery w:val="Page Numbers (Top of Page)"/>
        <w:docPartUnique/>
      </w:docPartObj>
    </w:sdtPr>
    <w:sdtEndPr/>
    <w:sdtContent>
      <w:p w:rsidR="00AA2AA7" w:rsidRDefault="00062D7A">
        <w:pPr>
          <w:pStyle w:val="a3"/>
          <w:jc w:val="right"/>
        </w:pPr>
        <w:r>
          <w:fldChar w:fldCharType="begin"/>
        </w:r>
        <w:r>
          <w:instrText>PAGE   \* MERGEFORMAT</w:instrText>
        </w:r>
        <w:r>
          <w:fldChar w:fldCharType="separate"/>
        </w:r>
        <w:r w:rsidR="00DD22F4" w:rsidRPr="00DD22F4">
          <w:rPr>
            <w:noProof/>
            <w:lang w:val="uk-UA"/>
          </w:rPr>
          <w:t>2</w:t>
        </w:r>
        <w:r>
          <w:fldChar w:fldCharType="end"/>
        </w:r>
      </w:p>
    </w:sdtContent>
  </w:sdt>
  <w:p w:rsidR="00AA2AA7" w:rsidRDefault="00FA6AE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56A"/>
    <w:rsid w:val="00062D7A"/>
    <w:rsid w:val="00591A36"/>
    <w:rsid w:val="00B10EBA"/>
    <w:rsid w:val="00C3124D"/>
    <w:rsid w:val="00C4656A"/>
    <w:rsid w:val="00DB3AC6"/>
    <w:rsid w:val="00DD22F4"/>
    <w:rsid w:val="00F1444A"/>
    <w:rsid w:val="00FA6AE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5F667"/>
  <w15:chartTrackingRefBased/>
  <w15:docId w15:val="{32D5447D-9D0D-4956-B98E-32CB19103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C4656A"/>
    <w:rPr>
      <w:rFonts w:ascii="Calibri" w:eastAsia="Calibri" w:hAnsi="Calibri" w:cs="Calibri"/>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4656A"/>
    <w:pPr>
      <w:tabs>
        <w:tab w:val="center" w:pos="4677"/>
        <w:tab w:val="right" w:pos="9355"/>
      </w:tabs>
      <w:spacing w:after="0" w:line="240" w:lineRule="auto"/>
    </w:pPr>
    <w:rPr>
      <w:rFonts w:cs="Times New Roman"/>
      <w:lang w:val="ru-RU" w:eastAsia="en-US"/>
    </w:rPr>
  </w:style>
  <w:style w:type="character" w:customStyle="1" w:styleId="a4">
    <w:name w:val="Верхній колонтитул Знак"/>
    <w:basedOn w:val="a0"/>
    <w:link w:val="a3"/>
    <w:uiPriority w:val="99"/>
    <w:rsid w:val="00C4656A"/>
    <w:rPr>
      <w:rFonts w:ascii="Calibri" w:eastAsia="Calibri" w:hAnsi="Calibri" w:cs="Times New Roman"/>
      <w:lang w:val="ru-RU"/>
    </w:rPr>
  </w:style>
  <w:style w:type="table" w:styleId="a5">
    <w:name w:val="Table Grid"/>
    <w:basedOn w:val="a1"/>
    <w:uiPriority w:val="99"/>
    <w:rsid w:val="00C4656A"/>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0"/>
    <w:rsid w:val="00C4656A"/>
    <w:pPr>
      <w:spacing w:after="120" w:line="480" w:lineRule="auto"/>
    </w:pPr>
    <w:rPr>
      <w:rFonts w:ascii="Times New Roman" w:eastAsia="Times New Roman" w:hAnsi="Times New Roman" w:cs="Times New Roman"/>
      <w:sz w:val="28"/>
      <w:szCs w:val="28"/>
      <w:lang w:eastAsia="ru-RU"/>
    </w:rPr>
  </w:style>
  <w:style w:type="character" w:customStyle="1" w:styleId="20">
    <w:name w:val="Основний текст 2 Знак"/>
    <w:basedOn w:val="a0"/>
    <w:link w:val="2"/>
    <w:rsid w:val="00C4656A"/>
    <w:rPr>
      <w:rFonts w:ascii="Times New Roman" w:eastAsia="Times New Roman" w:hAnsi="Times New Roman" w:cs="Times New Roman"/>
      <w:sz w:val="28"/>
      <w:szCs w:val="28"/>
      <w:lang w:eastAsia="ru-RU"/>
    </w:rPr>
  </w:style>
  <w:style w:type="paragraph" w:styleId="a6">
    <w:name w:val="List Paragraph"/>
    <w:basedOn w:val="a"/>
    <w:uiPriority w:val="99"/>
    <w:qFormat/>
    <w:rsid w:val="00C4656A"/>
    <w:pPr>
      <w:autoSpaceDE w:val="0"/>
      <w:autoSpaceDN w:val="0"/>
      <w:spacing w:after="0" w:line="240" w:lineRule="auto"/>
      <w:ind w:left="720"/>
      <w:contextualSpacing/>
    </w:pPr>
    <w:rPr>
      <w:rFonts w:ascii="Times New Roman" w:eastAsia="Times New Roman" w:hAnsi="Times New Roman" w:cs="Times New Roman"/>
      <w:sz w:val="28"/>
      <w:szCs w:val="28"/>
      <w:lang w:eastAsia="ru-RU"/>
    </w:rPr>
  </w:style>
  <w:style w:type="paragraph" w:customStyle="1" w:styleId="a7">
    <w:name w:val="Нормальний текст"/>
    <w:basedOn w:val="a"/>
    <w:uiPriority w:val="99"/>
    <w:rsid w:val="00C4656A"/>
    <w:pPr>
      <w:spacing w:before="120" w:after="0" w:line="240" w:lineRule="auto"/>
      <w:ind w:firstLine="567"/>
      <w:jc w:val="both"/>
    </w:pPr>
    <w:rPr>
      <w:rFonts w:ascii="Antiqua" w:eastAsia="Times New Roman"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3247</Words>
  <Characters>1852</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Каніковська Вероніка Олегівна</dc:creator>
  <cp:keywords/>
  <dc:description/>
  <cp:lastModifiedBy>Каніковська Вероніка Олегівна</cp:lastModifiedBy>
  <cp:revision>3</cp:revision>
  <dcterms:created xsi:type="dcterms:W3CDTF">2020-06-17T13:26:00Z</dcterms:created>
  <dcterms:modified xsi:type="dcterms:W3CDTF">2020-06-17T15:36:00Z</dcterms:modified>
</cp:coreProperties>
</file>