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E2E" w:rsidRPr="00AF2E60" w:rsidRDefault="006D4E2E" w:rsidP="00490055">
      <w:pPr>
        <w:pStyle w:val="Nazva"/>
      </w:pPr>
      <w:bookmarkStart w:id="0" w:name="_GoBack"/>
      <w:bookmarkEnd w:id="0"/>
    </w:p>
    <w:p w:rsidR="006D4E2E" w:rsidRPr="00AF2E60" w:rsidRDefault="006D4E2E" w:rsidP="00490055">
      <w:pPr>
        <w:pStyle w:val="Nazva"/>
      </w:pPr>
    </w:p>
    <w:p w:rsidR="006D4E2E" w:rsidRPr="00AF2E60" w:rsidRDefault="006D4E2E" w:rsidP="00490055">
      <w:pPr>
        <w:pStyle w:val="Nazva"/>
      </w:pPr>
    </w:p>
    <w:p w:rsidR="006D4E2E" w:rsidRPr="00AF2E60" w:rsidRDefault="006D4E2E" w:rsidP="00490055">
      <w:pPr>
        <w:pStyle w:val="Nazva"/>
      </w:pPr>
    </w:p>
    <w:p w:rsidR="006D4E2E" w:rsidRPr="00AF2E60" w:rsidRDefault="006D4E2E" w:rsidP="00490055">
      <w:pPr>
        <w:pStyle w:val="Nazva"/>
      </w:pPr>
    </w:p>
    <w:p w:rsidR="006D4E2E" w:rsidRPr="00AF2E60" w:rsidRDefault="006D4E2E" w:rsidP="00490055">
      <w:pPr>
        <w:pStyle w:val="Nazva"/>
      </w:pPr>
    </w:p>
    <w:p w:rsidR="006D4E2E" w:rsidRPr="00AF2E60" w:rsidRDefault="006D4E2E" w:rsidP="00490055">
      <w:pPr>
        <w:pStyle w:val="Nazva"/>
      </w:pPr>
    </w:p>
    <w:p w:rsidR="00490055" w:rsidRPr="00AF2E60" w:rsidRDefault="00490055" w:rsidP="00490055">
      <w:pPr>
        <w:pStyle w:val="Nazva"/>
      </w:pPr>
      <w:r w:rsidRPr="00AF2E60">
        <w:t>ВИСНОВОК</w:t>
      </w:r>
    </w:p>
    <w:p w:rsidR="00490055" w:rsidRPr="00AF2E60" w:rsidRDefault="00490055" w:rsidP="00490055">
      <w:pPr>
        <w:pStyle w:val="Nazva"/>
      </w:pPr>
      <w:r w:rsidRPr="00AF2E60">
        <w:t xml:space="preserve">на проект Закону України «Про внесення змін до деяких законодавчих актів України щодо обліку трудової діяльності працівника </w:t>
      </w:r>
    </w:p>
    <w:p w:rsidR="00490055" w:rsidRPr="00AF2E60" w:rsidRDefault="00490055" w:rsidP="00490055">
      <w:pPr>
        <w:pStyle w:val="Nazva"/>
      </w:pPr>
      <w:r w:rsidRPr="00AF2E60">
        <w:t>в електронній формі»</w:t>
      </w:r>
    </w:p>
    <w:p w:rsidR="00490055" w:rsidRPr="00AF2E60" w:rsidRDefault="00490055" w:rsidP="00490055">
      <w:pPr>
        <w:pStyle w:val="Nazva"/>
      </w:pPr>
    </w:p>
    <w:p w:rsidR="00490055" w:rsidRPr="00925BB2" w:rsidRDefault="007126DB" w:rsidP="00045D10">
      <w:pPr>
        <w:widowControl w:val="0"/>
        <w:shd w:val="clear" w:color="auto" w:fill="FFFFFF"/>
        <w:ind w:firstLine="709"/>
        <w:jc w:val="both"/>
        <w:textAlignment w:val="baseline"/>
      </w:pPr>
      <w:r w:rsidRPr="00AF2E60">
        <w:t>У п</w:t>
      </w:r>
      <w:r w:rsidR="00490055" w:rsidRPr="00AF2E60">
        <w:t>роект</w:t>
      </w:r>
      <w:r w:rsidRPr="00AF2E60">
        <w:t>і</w:t>
      </w:r>
      <w:r w:rsidR="00490055" w:rsidRPr="00AF2E60">
        <w:t xml:space="preserve"> пропонується внести зміни до Кодексу законів про працю Ук</w:t>
      </w:r>
      <w:r w:rsidR="00490055" w:rsidRPr="00925BB2">
        <w:t>раїни</w:t>
      </w:r>
      <w:r w:rsidR="00883CBE" w:rsidRPr="00925BB2">
        <w:t xml:space="preserve"> (далі – КЗпП)</w:t>
      </w:r>
      <w:r w:rsidR="00490055" w:rsidRPr="00925BB2">
        <w:t xml:space="preserve">, Основ законодавства України про загальнообов’язкове державне соціальне страхування, </w:t>
      </w:r>
      <w:r w:rsidR="00D84C40" w:rsidRPr="00925BB2">
        <w:t>з</w:t>
      </w:r>
      <w:r w:rsidR="00490055" w:rsidRPr="00925BB2">
        <w:t xml:space="preserve">аконів України «Про збір та облік єдиного внеску на загальнообов’язкове державне соціальне страхування», </w:t>
      </w:r>
      <w:r w:rsidR="00B43B7F" w:rsidRPr="00925BB2">
        <w:t xml:space="preserve">                    </w:t>
      </w:r>
      <w:r w:rsidR="00490055" w:rsidRPr="00925BB2">
        <w:t xml:space="preserve">«Про загальнообов’язкове державне пенсійне страхування», «Про службу в органах місцевого самоврядування», «Про державну службу» та деяких інших законодавчих актів щодо запровадження </w:t>
      </w:r>
      <w:r w:rsidR="00D84C40" w:rsidRPr="00925BB2">
        <w:t xml:space="preserve">обліку </w:t>
      </w:r>
      <w:r w:rsidR="00045D10" w:rsidRPr="00925BB2">
        <w:t>трудової</w:t>
      </w:r>
      <w:r w:rsidR="00490055" w:rsidRPr="00925BB2">
        <w:t xml:space="preserve"> </w:t>
      </w:r>
      <w:r w:rsidR="00D84C40" w:rsidRPr="00925BB2">
        <w:t xml:space="preserve">діяльності працівника </w:t>
      </w:r>
      <w:r w:rsidR="00490055" w:rsidRPr="00925BB2">
        <w:t xml:space="preserve">в електронній формі в реєстрі застрахованих осіб Державного реєстру загальнообов’язкового державного соціального страхування. </w:t>
      </w:r>
      <w:r w:rsidRPr="00925BB2">
        <w:t xml:space="preserve"> </w:t>
      </w:r>
      <w:r w:rsidR="00490055" w:rsidRPr="00925BB2">
        <w:t xml:space="preserve">У зв’язку з цим </w:t>
      </w:r>
      <w:r w:rsidRPr="00925BB2">
        <w:t xml:space="preserve">у </w:t>
      </w:r>
      <w:r w:rsidR="00490055" w:rsidRPr="00925BB2">
        <w:t>проект</w:t>
      </w:r>
      <w:r w:rsidRPr="00925BB2">
        <w:t>і</w:t>
      </w:r>
      <w:r w:rsidR="00490055" w:rsidRPr="00925BB2">
        <w:t xml:space="preserve"> пропонується врегулювати механізм накопичення, обробки та використання цієї інформації, зокрема, для підтвердження наявного стажу роботи та призначення пенсій. </w:t>
      </w:r>
    </w:p>
    <w:p w:rsidR="004C7092" w:rsidRPr="00AF2E60" w:rsidRDefault="00490055" w:rsidP="004C70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color w:val="000000"/>
          <w:highlight w:val="white"/>
        </w:rPr>
      </w:pPr>
      <w:r w:rsidRPr="00925BB2">
        <w:rPr>
          <w:rFonts w:eastAsia="Times New Roman"/>
          <w:lang w:eastAsia="en-US"/>
        </w:rPr>
        <w:t>Головне управління</w:t>
      </w:r>
      <w:r w:rsidR="007126DB" w:rsidRPr="00925BB2">
        <w:rPr>
          <w:rFonts w:eastAsia="Times New Roman"/>
          <w:lang w:eastAsia="en-US"/>
        </w:rPr>
        <w:t>,</w:t>
      </w:r>
      <w:r w:rsidRPr="00925BB2">
        <w:rPr>
          <w:rFonts w:eastAsia="Times New Roman"/>
          <w:lang w:eastAsia="en-US"/>
        </w:rPr>
        <w:t xml:space="preserve"> загалом </w:t>
      </w:r>
      <w:r w:rsidR="00883CBE" w:rsidRPr="00925BB2">
        <w:rPr>
          <w:rFonts w:eastAsia="Times New Roman"/>
          <w:lang w:eastAsia="en-US"/>
        </w:rPr>
        <w:t>не заперечу</w:t>
      </w:r>
      <w:r w:rsidR="007126DB" w:rsidRPr="00925BB2">
        <w:rPr>
          <w:rFonts w:eastAsia="Times New Roman"/>
          <w:lang w:eastAsia="en-US"/>
        </w:rPr>
        <w:t>є</w:t>
      </w:r>
      <w:r w:rsidR="00883CBE" w:rsidRPr="00925BB2">
        <w:rPr>
          <w:rFonts w:eastAsia="Times New Roman"/>
          <w:lang w:eastAsia="en-US"/>
        </w:rPr>
        <w:t xml:space="preserve"> проти осучаснення регулювання</w:t>
      </w:r>
      <w:r w:rsidRPr="00925BB2">
        <w:rPr>
          <w:rFonts w:eastAsia="Times New Roman"/>
          <w:lang w:eastAsia="en-US"/>
        </w:rPr>
        <w:t xml:space="preserve"> трудових відносин, в тому числі запровадження електронної форми о</w:t>
      </w:r>
      <w:r w:rsidR="00036628" w:rsidRPr="00925BB2">
        <w:rPr>
          <w:rFonts w:eastAsia="Times New Roman"/>
          <w:lang w:eastAsia="en-US"/>
        </w:rPr>
        <w:t>бліку трудової діяльності особи</w:t>
      </w:r>
      <w:r w:rsidR="007126DB" w:rsidRPr="00925BB2">
        <w:rPr>
          <w:rFonts w:eastAsia="Times New Roman"/>
          <w:lang w:eastAsia="en-US"/>
        </w:rPr>
        <w:t>. Разом з тим</w:t>
      </w:r>
      <w:r w:rsidR="00054CA7" w:rsidRPr="00925BB2">
        <w:rPr>
          <w:rFonts w:eastAsia="Times New Roman"/>
          <w:lang w:eastAsia="en-US"/>
        </w:rPr>
        <w:t>,</w:t>
      </w:r>
      <w:r w:rsidR="007126DB" w:rsidRPr="00925BB2">
        <w:rPr>
          <w:rFonts w:eastAsia="Times New Roman"/>
          <w:lang w:eastAsia="en-US"/>
        </w:rPr>
        <w:t xml:space="preserve"> </w:t>
      </w:r>
      <w:r w:rsidR="004C7092" w:rsidRPr="00925BB2">
        <w:rPr>
          <w:rFonts w:eastAsia="Times New Roman"/>
          <w:lang w:eastAsia="en-US"/>
        </w:rPr>
        <w:t>вважа</w:t>
      </w:r>
      <w:r w:rsidR="004C7092" w:rsidRPr="00AF2E60">
        <w:rPr>
          <w:rFonts w:eastAsia="Times New Roman"/>
          <w:lang w:eastAsia="en-US"/>
        </w:rPr>
        <w:t xml:space="preserve">ємо, </w:t>
      </w:r>
      <w:r w:rsidR="004C7092" w:rsidRPr="00AF2E60">
        <w:rPr>
          <w:color w:val="000000"/>
          <w:highlight w:val="white"/>
        </w:rPr>
        <w:t xml:space="preserve">що </w:t>
      </w:r>
      <w:r w:rsidR="00D84C40">
        <w:rPr>
          <w:color w:val="000000"/>
          <w:highlight w:val="white"/>
        </w:rPr>
        <w:t>запропонований у проекті варіант такого обліку</w:t>
      </w:r>
      <w:r w:rsidR="004C7092" w:rsidRPr="00AF2E60">
        <w:rPr>
          <w:color w:val="000000"/>
          <w:highlight w:val="white"/>
        </w:rPr>
        <w:t xml:space="preserve"> потребує доопрацювання.</w:t>
      </w:r>
    </w:p>
    <w:p w:rsidR="00490055" w:rsidRPr="00AF2E60" w:rsidRDefault="00490055" w:rsidP="00490055">
      <w:pPr>
        <w:ind w:firstLine="709"/>
        <w:jc w:val="both"/>
      </w:pPr>
      <w:r w:rsidRPr="00AF2E60">
        <w:rPr>
          <w:b/>
        </w:rPr>
        <w:t>1.</w:t>
      </w:r>
      <w:r w:rsidRPr="00AF2E60">
        <w:t xml:space="preserve"> Чинним законодавством України (ст. 1 Закону України «Про збір та облік єдиного внеску на загальнообов'язкове державне соціальне страхування») визначено, що Державний реєстр загальнообов'язкового державного соціального страхування (далі – </w:t>
      </w:r>
      <w:r w:rsidR="004B6197">
        <w:t>Р</w:t>
      </w:r>
      <w:r w:rsidRPr="00AF2E60">
        <w:t>еєстр) –</w:t>
      </w:r>
      <w:r w:rsidR="00D84C40">
        <w:t xml:space="preserve"> </w:t>
      </w:r>
      <w:r w:rsidRPr="00AF2E60">
        <w:t xml:space="preserve">організаційно-технічна система, призначена для накопичення, зберігання та використання інформації </w:t>
      </w:r>
      <w:r w:rsidRPr="00AF2E60">
        <w:rPr>
          <w:i/>
        </w:rPr>
        <w:t>про збір та ведення обліку єдиного внеску</w:t>
      </w:r>
      <w:r w:rsidRPr="00AF2E60">
        <w:t xml:space="preserve"> на загальнообов'язкове державне соціальне страхування, його платників та застрахованих осіб, що складається з реєстру страхувальників та реєстру застрахованих осіб.</w:t>
      </w:r>
    </w:p>
    <w:p w:rsidR="00490055" w:rsidRPr="00AF2E60" w:rsidRDefault="00490055" w:rsidP="00490055">
      <w:pPr>
        <w:ind w:firstLine="709"/>
        <w:jc w:val="both"/>
      </w:pPr>
      <w:r w:rsidRPr="00AF2E60">
        <w:t xml:space="preserve">Відповідно до ч. 1 ст. 16 цього Закону </w:t>
      </w:r>
      <w:r w:rsidR="004B6197">
        <w:t>Р</w:t>
      </w:r>
      <w:r w:rsidRPr="00AF2E60">
        <w:t>еєстр створюється для забезпечення:</w:t>
      </w:r>
      <w:r w:rsidR="007126DB" w:rsidRPr="00AF2E60">
        <w:t xml:space="preserve"> </w:t>
      </w:r>
      <w:r w:rsidRPr="00AF2E60">
        <w:t>ведення обліку платників і застрахованих осіб у системі загальнообов'язкового державного соціального страхування та їх ідентифікації;</w:t>
      </w:r>
      <w:r w:rsidR="007126DB" w:rsidRPr="00AF2E60">
        <w:t xml:space="preserve"> </w:t>
      </w:r>
      <w:r w:rsidRPr="00AF2E60">
        <w:t xml:space="preserve">накопичення, зберігання та автоматизованої обробки </w:t>
      </w:r>
      <w:r w:rsidRPr="00AF2E60">
        <w:rPr>
          <w:i/>
        </w:rPr>
        <w:t>інформації про сплату платниками єдиного внеску та про набуття застрахованими особами права на отримання страхових виплат</w:t>
      </w:r>
      <w:r w:rsidRPr="00AF2E60">
        <w:t xml:space="preserve"> за окремими видами загальнообов'язкового державного соціального страхування;</w:t>
      </w:r>
      <w:r w:rsidR="007126DB" w:rsidRPr="00AF2E60">
        <w:t xml:space="preserve"> </w:t>
      </w:r>
      <w:r w:rsidRPr="00AF2E60">
        <w:lastRenderedPageBreak/>
        <w:t>нарахування та обліку виплат за окремими видами загальнообов'язкового державного соціального страхування.</w:t>
      </w:r>
    </w:p>
    <w:p w:rsidR="00490055" w:rsidRPr="00AF2E60" w:rsidRDefault="00490055" w:rsidP="00490055">
      <w:pPr>
        <w:ind w:firstLine="709"/>
        <w:jc w:val="both"/>
      </w:pPr>
      <w:r w:rsidRPr="00490D10">
        <w:t>Відтак</w:t>
      </w:r>
      <w:r w:rsidR="00490D10" w:rsidRPr="00490D10">
        <w:t xml:space="preserve"> </w:t>
      </w:r>
      <w:r w:rsidRPr="00490D10">
        <w:t xml:space="preserve">покладення на </w:t>
      </w:r>
      <w:r w:rsidR="004B6197" w:rsidRPr="00490D10">
        <w:t>Ре</w:t>
      </w:r>
      <w:r w:rsidRPr="00490D10">
        <w:t xml:space="preserve">єстр функцій з обліку відомостей іншого характеру (освіта, міграція, характер трудової діяльності, сімейні відносини тощо), що не пов’язані зі сплатою єдиного внеску, </w:t>
      </w:r>
      <w:r w:rsidR="007126DB" w:rsidRPr="00490D10">
        <w:t>не відповідає цілі його утворення і</w:t>
      </w:r>
      <w:r w:rsidR="007126DB" w:rsidRPr="00AF2E60">
        <w:t xml:space="preserve"> вимагає в</w:t>
      </w:r>
      <w:r w:rsidRPr="00AF2E60">
        <w:t>несення відповідних змін до інших норм цього Закону</w:t>
      </w:r>
      <w:r w:rsidR="007126DB" w:rsidRPr="00AF2E60">
        <w:t xml:space="preserve">. </w:t>
      </w:r>
    </w:p>
    <w:p w:rsidR="00490055" w:rsidRPr="00AF2E60" w:rsidRDefault="00490055" w:rsidP="00490055">
      <w:pPr>
        <w:ind w:firstLine="709"/>
        <w:jc w:val="both"/>
      </w:pPr>
      <w:r w:rsidRPr="00AF2E60">
        <w:t xml:space="preserve">Принагідно також слід зазначити, що основною функцією Пенсійного фонду </w:t>
      </w:r>
      <w:r w:rsidR="007126DB" w:rsidRPr="00AF2E60">
        <w:t xml:space="preserve">України </w:t>
      </w:r>
      <w:r w:rsidRPr="00AF2E60">
        <w:t xml:space="preserve">є пенсійне забезпечення, а питання зберігання та актуалізації інформації про освіту, професійну кваліфікацію, виїзд за кордон та повернення, обліку листків непрацездатності </w:t>
      </w:r>
      <w:r w:rsidR="007126DB" w:rsidRPr="00AF2E60">
        <w:t xml:space="preserve">є </w:t>
      </w:r>
      <w:r w:rsidRPr="00AF2E60">
        <w:t>невластивими для нього  функціями.</w:t>
      </w:r>
    </w:p>
    <w:p w:rsidR="00C80229" w:rsidRPr="000D2A6D" w:rsidRDefault="007126DB" w:rsidP="00490055">
      <w:pPr>
        <w:ind w:firstLine="709"/>
        <w:jc w:val="both"/>
      </w:pPr>
      <w:r w:rsidRPr="00AF2E60">
        <w:t xml:space="preserve">Варто вказати також, що доцільність збору такого величезного масиву </w:t>
      </w:r>
      <w:r w:rsidRPr="00490D10">
        <w:t xml:space="preserve">інформації про фізичну особу, як це пропонується у проекті, є  </w:t>
      </w:r>
      <w:r w:rsidR="00D84C40" w:rsidRPr="00490D10">
        <w:t>проблематичною</w:t>
      </w:r>
      <w:r w:rsidR="004C7092" w:rsidRPr="00490D10">
        <w:t xml:space="preserve">. </w:t>
      </w:r>
      <w:r w:rsidR="00AF2E60" w:rsidRPr="00490D10">
        <w:t xml:space="preserve"> Тим</w:t>
      </w:r>
      <w:r w:rsidR="00CB3779" w:rsidRPr="00490D10">
        <w:t xml:space="preserve"> паче</w:t>
      </w:r>
      <w:r w:rsidR="00AF2E60" w:rsidRPr="00490D10">
        <w:t>, що пе</w:t>
      </w:r>
      <w:r w:rsidR="00AF2E60">
        <w:t xml:space="preserve">релік вказаної інформації не є </w:t>
      </w:r>
      <w:r w:rsidR="00925BB2">
        <w:t>вичерпни</w:t>
      </w:r>
      <w:r w:rsidR="00AF2E60">
        <w:t xml:space="preserve">м, наприклад, </w:t>
      </w:r>
      <w:r w:rsidR="00FD6CE4">
        <w:t>згідно з п. 3 нової редакції ч. 3 ст. 20 Закону України «</w:t>
      </w:r>
      <w:r w:rsidR="00FD6CE4" w:rsidRPr="00D67404">
        <w:t>Про збір та облік єдиного внеску на загальнообов’язкове державне соціальне страхування</w:t>
      </w:r>
      <w:r w:rsidR="00FD6CE4">
        <w:t>»</w:t>
      </w:r>
      <w:r w:rsidR="00FD6CE4" w:rsidRPr="00D67404">
        <w:t xml:space="preserve"> </w:t>
      </w:r>
      <w:r w:rsidR="00FD6CE4">
        <w:t xml:space="preserve">до частини картки, що відображає, особливості статусу </w:t>
      </w:r>
      <w:r w:rsidR="002679AC">
        <w:t xml:space="preserve">особи, вноситься </w:t>
      </w:r>
      <w:r w:rsidR="002679AC" w:rsidRPr="002679AC">
        <w:rPr>
          <w:i/>
        </w:rPr>
        <w:t>інша</w:t>
      </w:r>
      <w:r w:rsidR="002679AC">
        <w:t xml:space="preserve"> інформація, необхідна для обчислення та призначення виплат </w:t>
      </w:r>
      <w:r w:rsidR="002679AC" w:rsidRPr="000D2A6D">
        <w:t>за окремими видами загальн</w:t>
      </w:r>
      <w:r w:rsidR="00FD6CE4" w:rsidRPr="000D2A6D">
        <w:t>о</w:t>
      </w:r>
      <w:r w:rsidR="002679AC" w:rsidRPr="000D2A6D">
        <w:t xml:space="preserve">обов’язкового </w:t>
      </w:r>
      <w:r w:rsidR="00C80229" w:rsidRPr="000D2A6D">
        <w:t>державного соціального страхування.</w:t>
      </w:r>
      <w:r w:rsidR="00FD6CE4" w:rsidRPr="000D2A6D">
        <w:t xml:space="preserve"> </w:t>
      </w:r>
      <w:r w:rsidR="004C7092" w:rsidRPr="000D2A6D">
        <w:t xml:space="preserve">Крім цього, </w:t>
      </w:r>
      <w:r w:rsidR="00C80229" w:rsidRPr="000D2A6D">
        <w:t xml:space="preserve">практична доцільність зберігання у </w:t>
      </w:r>
      <w:r w:rsidR="004B6197" w:rsidRPr="000D2A6D">
        <w:t xml:space="preserve">масштабах країни </w:t>
      </w:r>
      <w:r w:rsidR="00C80229" w:rsidRPr="000D2A6D">
        <w:t xml:space="preserve">такої </w:t>
      </w:r>
      <w:r w:rsidR="004B6197" w:rsidRPr="000D2A6D">
        <w:t xml:space="preserve">детальної </w:t>
      </w:r>
      <w:r w:rsidR="00C80229" w:rsidRPr="000D2A6D">
        <w:t xml:space="preserve">інформації </w:t>
      </w:r>
      <w:r w:rsidR="004B6197" w:rsidRPr="000D2A6D">
        <w:t xml:space="preserve">про трудову діяльність кожного працівника </w:t>
      </w:r>
      <w:r w:rsidR="00C80229" w:rsidRPr="000D2A6D">
        <w:t>як</w:t>
      </w:r>
      <w:r w:rsidR="007C1722" w:rsidRPr="000D2A6D">
        <w:t xml:space="preserve">: </w:t>
      </w:r>
      <w:r w:rsidR="00D84C40" w:rsidRPr="000D2A6D">
        <w:t xml:space="preserve">відомості </w:t>
      </w:r>
      <w:r w:rsidR="00C80229" w:rsidRPr="000D2A6D">
        <w:t xml:space="preserve">про прийняття </w:t>
      </w:r>
      <w:r w:rsidR="004B6197" w:rsidRPr="000D2A6D">
        <w:t xml:space="preserve">його </w:t>
      </w:r>
      <w:r w:rsidR="00C80229" w:rsidRPr="000D2A6D">
        <w:t xml:space="preserve">на роботу, присвоєння, зміну, позбавлення розряду, рангу, класу, звання, категорії,  проходження стажування, переведення на іншу роботу, підстави звільнення </w:t>
      </w:r>
      <w:r w:rsidR="00C96665" w:rsidRPr="000D2A6D">
        <w:t xml:space="preserve">( п. 2 нової редакції ч. 3 </w:t>
      </w:r>
      <w:r w:rsidR="00C159A0" w:rsidRPr="000D2A6D">
        <w:t xml:space="preserve">         </w:t>
      </w:r>
      <w:r w:rsidR="00C96665" w:rsidRPr="000D2A6D">
        <w:t xml:space="preserve">ст. 20 Закону України «Про збір та облік єдиного внеску на загальнообов’язкове державне соціальне страхування»)  та деякої іншої інформації </w:t>
      </w:r>
      <w:r w:rsidR="00C80229" w:rsidRPr="000D2A6D">
        <w:t xml:space="preserve">сумнівна.  </w:t>
      </w:r>
    </w:p>
    <w:p w:rsidR="004C7092" w:rsidRPr="000D2A6D" w:rsidRDefault="00C80229" w:rsidP="00490055">
      <w:pPr>
        <w:ind w:firstLine="709"/>
        <w:jc w:val="both"/>
      </w:pPr>
      <w:r w:rsidRPr="000D2A6D">
        <w:t xml:space="preserve">Зауважимо також, що </w:t>
      </w:r>
      <w:r w:rsidR="004C7092" w:rsidRPr="000D2A6D">
        <w:t xml:space="preserve">частина такої інформації </w:t>
      </w:r>
      <w:r w:rsidR="004B6197" w:rsidRPr="000D2A6D">
        <w:t xml:space="preserve">про особу </w:t>
      </w:r>
      <w:r w:rsidR="004C7092" w:rsidRPr="000D2A6D">
        <w:t xml:space="preserve">може бути конфіденційною,  збір, зберігання, використання та поширення якої без її згоди </w:t>
      </w:r>
      <w:r w:rsidR="004B6197" w:rsidRPr="000D2A6D">
        <w:t xml:space="preserve">фізичної особи </w:t>
      </w:r>
      <w:r w:rsidR="004C7092" w:rsidRPr="000D2A6D">
        <w:t>відповідно до</w:t>
      </w:r>
      <w:r w:rsidRPr="000D2A6D">
        <w:t xml:space="preserve"> </w:t>
      </w:r>
      <w:r w:rsidR="004C7092" w:rsidRPr="000D2A6D">
        <w:t xml:space="preserve">ст. </w:t>
      </w:r>
      <w:r w:rsidR="004B6197" w:rsidRPr="000D2A6D">
        <w:t>3</w:t>
      </w:r>
      <w:r w:rsidR="004C7092" w:rsidRPr="000D2A6D">
        <w:t>2 Конституції України не допускається, крім випадків, визначених законом, і лише в інтересах національної безпеки, економічного добробуту та прав людини</w:t>
      </w:r>
      <w:r w:rsidR="00D84C40" w:rsidRPr="000D2A6D">
        <w:t xml:space="preserve">. </w:t>
      </w:r>
      <w:r w:rsidR="004C7092" w:rsidRPr="000D2A6D">
        <w:t xml:space="preserve"> </w:t>
      </w:r>
    </w:p>
    <w:p w:rsidR="00490055" w:rsidRPr="00490D10" w:rsidRDefault="00490055" w:rsidP="00490055">
      <w:pPr>
        <w:ind w:firstLine="709"/>
        <w:jc w:val="both"/>
      </w:pPr>
      <w:r w:rsidRPr="000D2A6D">
        <w:rPr>
          <w:b/>
        </w:rPr>
        <w:t>2</w:t>
      </w:r>
      <w:r w:rsidRPr="000D2A6D">
        <w:rPr>
          <w:b/>
          <w:bCs/>
        </w:rPr>
        <w:t>.</w:t>
      </w:r>
      <w:r w:rsidR="002F6CED" w:rsidRPr="000D2A6D">
        <w:t xml:space="preserve"> </w:t>
      </w:r>
      <w:r w:rsidRPr="000D2A6D">
        <w:t>Запровадження електронного обліку у запропонованій проектом формі передбачає концентрацію величезного масиву інформації, в тому числі</w:t>
      </w:r>
      <w:r w:rsidR="00A616F5" w:rsidRPr="000D2A6D">
        <w:t xml:space="preserve">, </w:t>
      </w:r>
      <w:r w:rsidRPr="000D2A6D">
        <w:t xml:space="preserve">персональних даних, про </w:t>
      </w:r>
      <w:r w:rsidR="00C80229" w:rsidRPr="000D2A6D">
        <w:t xml:space="preserve">переважну </w:t>
      </w:r>
      <w:r w:rsidRPr="000D2A6D">
        <w:t>більшість населення країни</w:t>
      </w:r>
      <w:r w:rsidR="008E0B4B" w:rsidRPr="000D2A6D">
        <w:t xml:space="preserve"> у Реєстрі</w:t>
      </w:r>
      <w:r w:rsidRPr="000D2A6D">
        <w:t>. Таким чином</w:t>
      </w:r>
      <w:r w:rsidRPr="00AF2E60">
        <w:t>, питання збереження відомостей, що мають надзвичайно важл</w:t>
      </w:r>
      <w:r w:rsidRPr="00490D10">
        <w:t>иве значення для десятків мільйонів людей, є відображенням їх життя, основою для поточного та майбутнього забезпечення як їх особисто, так і членів їх сімей, в разі реалізації пропозицій проекту постає питанням надзвичайного рівня – рівня національної безпеки.</w:t>
      </w:r>
    </w:p>
    <w:p w:rsidR="00C80229" w:rsidRDefault="00490055" w:rsidP="00490055">
      <w:pPr>
        <w:shd w:val="clear" w:color="auto" w:fill="FFFFFF"/>
        <w:tabs>
          <w:tab w:val="left" w:pos="820"/>
        </w:tabs>
        <w:ind w:firstLine="709"/>
        <w:jc w:val="both"/>
      </w:pPr>
      <w:r w:rsidRPr="00490D10">
        <w:t>Відтак</w:t>
      </w:r>
      <w:r w:rsidR="00490D10" w:rsidRPr="00490D10">
        <w:t xml:space="preserve"> </w:t>
      </w:r>
      <w:r w:rsidRPr="00490D10">
        <w:t>надважливим завданням є створення надійного захисту від несанкціонованого втручання в діяльність системи, оскільки, на жаль, історія кібератак у світі та й в Україні свідчить про певну вразливість електронної форми обліку</w:t>
      </w:r>
      <w:r w:rsidRPr="00AF2E60">
        <w:t xml:space="preserve"> даних. Питання безпеки постає тим більш актуально в контексті </w:t>
      </w:r>
      <w:r w:rsidRPr="00AF2E60">
        <w:lastRenderedPageBreak/>
        <w:t xml:space="preserve">надання Пенсійному фонду </w:t>
      </w:r>
      <w:r w:rsidR="004B6197">
        <w:t xml:space="preserve">України </w:t>
      </w:r>
      <w:r w:rsidRPr="00AF2E60">
        <w:t>монополії на володіння інформацією про трудову (і не тільки) діяльність особи.</w:t>
      </w:r>
      <w:r w:rsidR="00C80229">
        <w:t xml:space="preserve"> Проте вказані питання у проекті не розглядаються.</w:t>
      </w:r>
    </w:p>
    <w:p w:rsidR="008416BF" w:rsidRPr="00AF2E60" w:rsidRDefault="008416BF" w:rsidP="008416BF">
      <w:pPr>
        <w:shd w:val="clear" w:color="auto" w:fill="FFFFFF"/>
        <w:tabs>
          <w:tab w:val="left" w:pos="820"/>
        </w:tabs>
        <w:ind w:firstLine="709"/>
        <w:jc w:val="both"/>
      </w:pPr>
      <w:r w:rsidRPr="008416BF">
        <w:t xml:space="preserve">Крім цього, </w:t>
      </w:r>
      <w:r>
        <w:t>у проекті п</w:t>
      </w:r>
      <w:r w:rsidRPr="00AF2E60">
        <w:t>отребують врегулювання також питання щодо:</w:t>
      </w:r>
      <w:r>
        <w:t xml:space="preserve"> </w:t>
      </w:r>
      <w:r w:rsidRPr="00AF2E60">
        <w:t xml:space="preserve">надання права та можливості роботодавцю </w:t>
      </w:r>
      <w:r w:rsidR="008E0B4B">
        <w:t>щодо</w:t>
      </w:r>
      <w:r w:rsidRPr="00AF2E60">
        <w:t xml:space="preserve"> усунення своїх помилок;</w:t>
      </w:r>
      <w:r>
        <w:t xml:space="preserve"> </w:t>
      </w:r>
      <w:r w:rsidRPr="00AF2E60">
        <w:t xml:space="preserve">забезпечення порядку перенесення даних з паперового носія до електронної бази та механізму </w:t>
      </w:r>
      <w:r>
        <w:t xml:space="preserve">усунення </w:t>
      </w:r>
      <w:r w:rsidRPr="00AF2E60">
        <w:t>не</w:t>
      </w:r>
      <w:r w:rsidR="00D84C40">
        <w:t xml:space="preserve">узгодженості </w:t>
      </w:r>
      <w:r w:rsidRPr="00AF2E60">
        <w:t>між ними;</w:t>
      </w:r>
      <w:r>
        <w:t xml:space="preserve"> </w:t>
      </w:r>
      <w:r w:rsidRPr="00AF2E60">
        <w:t>узгодження та синхронізації введення однакової інформації  з різних джерел</w:t>
      </w:r>
      <w:r>
        <w:t xml:space="preserve"> тощо.</w:t>
      </w:r>
    </w:p>
    <w:p w:rsidR="008416BF" w:rsidRDefault="00490055" w:rsidP="00490055">
      <w:pPr>
        <w:shd w:val="clear" w:color="auto" w:fill="FFFFFF"/>
        <w:tabs>
          <w:tab w:val="left" w:pos="820"/>
        </w:tabs>
        <w:ind w:firstLine="709"/>
        <w:jc w:val="both"/>
      </w:pPr>
      <w:r w:rsidRPr="00AF2E60">
        <w:rPr>
          <w:b/>
        </w:rPr>
        <w:t>3.</w:t>
      </w:r>
      <w:r w:rsidRPr="00AF2E60">
        <w:t xml:space="preserve"> Окремо слід наголосити на необхідності дотримання принципів конфіденційності, цілісності та доступності електронних інформаційних ресурсів. Проте відкритими залишаються питання </w:t>
      </w:r>
      <w:r w:rsidRPr="00AF2E60">
        <w:rPr>
          <w:i/>
        </w:rPr>
        <w:t>доступу до інформації осіб, які не матимуть електро</w:t>
      </w:r>
      <w:r w:rsidR="004B6197">
        <w:rPr>
          <w:i/>
        </w:rPr>
        <w:t>н</w:t>
      </w:r>
      <w:r w:rsidRPr="00AF2E60">
        <w:rPr>
          <w:i/>
        </w:rPr>
        <w:t>ного ключа</w:t>
      </w:r>
      <w:r w:rsidRPr="00AF2E60">
        <w:t xml:space="preserve">, а також можливості особистого </w:t>
      </w:r>
      <w:r w:rsidRPr="00AF2E60">
        <w:rPr>
          <w:i/>
          <w:u w:val="single"/>
        </w:rPr>
        <w:t>контролю коректності</w:t>
      </w:r>
      <w:r w:rsidRPr="008E0B4B">
        <w:rPr>
          <w:i/>
        </w:rPr>
        <w:t xml:space="preserve"> </w:t>
      </w:r>
      <w:r w:rsidRPr="00AF2E60">
        <w:t xml:space="preserve">заповнення карток. </w:t>
      </w:r>
      <w:r w:rsidR="008416BF" w:rsidRPr="00AF2E60">
        <w:t>Ці питання особливо гостро постають з урахуванням рівнів охоплення е-технологіями населення в сільській місцевості та комп’ютерної обізнаності старшого покоління.</w:t>
      </w:r>
      <w:r w:rsidR="008416BF">
        <w:t xml:space="preserve"> </w:t>
      </w:r>
    </w:p>
    <w:p w:rsidR="00490055" w:rsidRPr="00AF2E60" w:rsidRDefault="008416BF" w:rsidP="00490055">
      <w:pPr>
        <w:shd w:val="clear" w:color="auto" w:fill="FFFFFF"/>
        <w:tabs>
          <w:tab w:val="left" w:pos="820"/>
        </w:tabs>
        <w:ind w:firstLine="709"/>
        <w:jc w:val="both"/>
      </w:pPr>
      <w:r>
        <w:t xml:space="preserve">Крім цього, як </w:t>
      </w:r>
      <w:r w:rsidR="00490055" w:rsidRPr="00AF2E60">
        <w:t>показує практика, навіть сьогодні</w:t>
      </w:r>
      <w:r>
        <w:t>,</w:t>
      </w:r>
      <w:r w:rsidR="00490055" w:rsidRPr="00AF2E60">
        <w:t xml:space="preserve"> працівник іноді тільки при звільненні та отриманні трудової </w:t>
      </w:r>
      <w:r>
        <w:t xml:space="preserve">книжки </w:t>
      </w:r>
      <w:r w:rsidR="00490055" w:rsidRPr="00AF2E60">
        <w:t>може дізнатися, що зарахований на роботу</w:t>
      </w:r>
      <w:r>
        <w:t xml:space="preserve">, наприклад, </w:t>
      </w:r>
      <w:r w:rsidR="00490055" w:rsidRPr="00AF2E60">
        <w:t>на місяць пізніше</w:t>
      </w:r>
      <w:r>
        <w:t>,</w:t>
      </w:r>
      <w:r w:rsidR="00490055" w:rsidRPr="00AF2E60">
        <w:t xml:space="preserve"> ніж приступив до праці, або на іншу посаду, відтак, формально отримує зовсім інший досвід та кваліфікацію</w:t>
      </w:r>
      <w:r>
        <w:t xml:space="preserve">, тому також постає питання </w:t>
      </w:r>
      <w:r w:rsidR="00490055" w:rsidRPr="00AF2E60">
        <w:t xml:space="preserve"> </w:t>
      </w:r>
      <w:r>
        <w:t>забезпечення достов</w:t>
      </w:r>
      <w:r w:rsidR="00490055" w:rsidRPr="00AF2E60">
        <w:t>і</w:t>
      </w:r>
      <w:r>
        <w:t xml:space="preserve">рності вказаної інформації.  </w:t>
      </w:r>
    </w:p>
    <w:p w:rsidR="00490055" w:rsidRPr="00AF2E60" w:rsidRDefault="004B6197" w:rsidP="00490055">
      <w:pPr>
        <w:shd w:val="clear" w:color="auto" w:fill="FFFFFF"/>
        <w:tabs>
          <w:tab w:val="left" w:pos="820"/>
        </w:tabs>
        <w:ind w:firstLine="709"/>
        <w:jc w:val="both"/>
      </w:pPr>
      <w:r>
        <w:t xml:space="preserve">Причому проблема достовірності </w:t>
      </w:r>
      <w:r w:rsidR="00490055" w:rsidRPr="00AF2E60">
        <w:t xml:space="preserve"> </w:t>
      </w:r>
      <w:r>
        <w:t xml:space="preserve">інформації загострюється </w:t>
      </w:r>
      <w:r w:rsidR="00490055" w:rsidRPr="00AF2E60">
        <w:t xml:space="preserve">щодо відповідності даних </w:t>
      </w:r>
      <w:r>
        <w:t xml:space="preserve">про діяльність </w:t>
      </w:r>
      <w:r w:rsidR="00490055" w:rsidRPr="00AF2E60">
        <w:t xml:space="preserve">до 2000 року, в тому числі, забезпечення достовірності зафіксованого стажу працівника за цей період, визначення суб’єкта контролю за цим процесом, визначення/обмеження кола осіб/організацій, які будуть вносити дані до реєстру тощо. </w:t>
      </w:r>
    </w:p>
    <w:p w:rsidR="00490055" w:rsidRPr="00AF2E60" w:rsidRDefault="004B6197" w:rsidP="00490055">
      <w:pPr>
        <w:shd w:val="clear" w:color="auto" w:fill="FFFFFF"/>
        <w:tabs>
          <w:tab w:val="left" w:pos="820"/>
        </w:tabs>
        <w:ind w:firstLine="709"/>
        <w:jc w:val="both"/>
      </w:pPr>
      <w:r>
        <w:rPr>
          <w:b/>
        </w:rPr>
        <w:t>4</w:t>
      </w:r>
      <w:r w:rsidR="00490055" w:rsidRPr="00AF2E60">
        <w:rPr>
          <w:b/>
        </w:rPr>
        <w:t>.</w:t>
      </w:r>
      <w:r w:rsidR="00490055" w:rsidRPr="00AF2E60">
        <w:t xml:space="preserve"> </w:t>
      </w:r>
      <w:r w:rsidR="000F1BA8" w:rsidRPr="00AF2E60">
        <w:t xml:space="preserve">У розділі II « Прикінцеві та перехідні положення» </w:t>
      </w:r>
      <w:r w:rsidR="00490055" w:rsidRPr="00AF2E60">
        <w:t xml:space="preserve">проекту запроваджується перехідний 5-ти річний період для включення до </w:t>
      </w:r>
      <w:r>
        <w:t>Р</w:t>
      </w:r>
      <w:r w:rsidR="00490055" w:rsidRPr="00AF2E60">
        <w:t>еєстру відсутніх відомостей про</w:t>
      </w:r>
      <w:r w:rsidR="00184656" w:rsidRPr="00AF2E60">
        <w:t xml:space="preserve"> трудову діяльність працівників.</w:t>
      </w:r>
      <w:r w:rsidR="008E0B4B">
        <w:t xml:space="preserve"> І лише</w:t>
      </w:r>
      <w:r w:rsidR="000F1BA8" w:rsidRPr="00AF2E60">
        <w:t xml:space="preserve"> після завершення цих робіт наявні трудові книжки планується видавати працівникам особисто під підпис. Таким чином, </w:t>
      </w:r>
      <w:r w:rsidR="00490055" w:rsidRPr="00AF2E60">
        <w:t xml:space="preserve">поза увагою залишаються </w:t>
      </w:r>
      <w:r>
        <w:t xml:space="preserve">питання включення до Реєстру інформації щодо </w:t>
      </w:r>
      <w:r w:rsidR="00490055" w:rsidRPr="00AF2E60">
        <w:t>ос</w:t>
      </w:r>
      <w:r>
        <w:t>і</w:t>
      </w:r>
      <w:r w:rsidR="00490055" w:rsidRPr="00AF2E60">
        <w:t>б, які не працюватимуть і трудові книжки яких перебуватимуть у них на руках.</w:t>
      </w:r>
    </w:p>
    <w:p w:rsidR="00B43D66" w:rsidRPr="000D2A6D" w:rsidRDefault="004B6197" w:rsidP="00490055">
      <w:pPr>
        <w:shd w:val="clear" w:color="auto" w:fill="FFFFFF"/>
        <w:tabs>
          <w:tab w:val="left" w:pos="820"/>
        </w:tabs>
        <w:ind w:firstLine="709"/>
        <w:jc w:val="both"/>
        <w:rPr>
          <w:color w:val="000000"/>
        </w:rPr>
      </w:pPr>
      <w:r>
        <w:rPr>
          <w:b/>
        </w:rPr>
        <w:t>5</w:t>
      </w:r>
      <w:r w:rsidRPr="004B6197">
        <w:rPr>
          <w:b/>
        </w:rPr>
        <w:t>.</w:t>
      </w:r>
      <w:r>
        <w:t xml:space="preserve">  Частина положень проекту </w:t>
      </w:r>
      <w:r w:rsidR="00C00029">
        <w:t xml:space="preserve">не узгоджуються між собою. </w:t>
      </w:r>
      <w:r w:rsidR="00E21CD9">
        <w:t xml:space="preserve"> </w:t>
      </w:r>
      <w:r w:rsidR="00C91ADF" w:rsidRPr="00AF2E60">
        <w:t xml:space="preserve">Так, у змінах до </w:t>
      </w:r>
      <w:r w:rsidR="000F1BA8" w:rsidRPr="00AF2E60">
        <w:rPr>
          <w:bCs/>
          <w:color w:val="000000"/>
        </w:rPr>
        <w:t>ст.</w:t>
      </w:r>
      <w:r w:rsidR="00C91ADF" w:rsidRPr="00AF2E60">
        <w:rPr>
          <w:bCs/>
          <w:color w:val="000000"/>
        </w:rPr>
        <w:t xml:space="preserve"> 47 КЗпП передбачається, що «</w:t>
      </w:r>
      <w:r w:rsidR="000F1BA8" w:rsidRPr="00AF2E60">
        <w:t>Власник або уповноважений ним орган зобов’язаний в день звільнення видати працівникові копію наказу (розпоряд</w:t>
      </w:r>
      <w:r w:rsidR="000F1BA8" w:rsidRPr="000D2A6D">
        <w:t>ження) про звільнення, а також провести з ним розрахунок у строки, зазначені в статті 116 цього Кодексу</w:t>
      </w:r>
      <w:r w:rsidR="00C91ADF" w:rsidRPr="000D2A6D">
        <w:t xml:space="preserve">», виключивши необхідність </w:t>
      </w:r>
      <w:r w:rsidR="00C91ADF" w:rsidRPr="000D2A6D">
        <w:rPr>
          <w:bCs/>
          <w:i/>
          <w:color w:val="000000"/>
        </w:rPr>
        <w:t>видати працівникові належно оформлену трудову книжку,</w:t>
      </w:r>
      <w:r w:rsidR="00C91ADF" w:rsidRPr="000D2A6D">
        <w:rPr>
          <w:bCs/>
          <w:color w:val="000000"/>
        </w:rPr>
        <w:t xml:space="preserve"> як це визначено на сьогодні. При цьому</w:t>
      </w:r>
      <w:r w:rsidR="00D36FA0" w:rsidRPr="000D2A6D">
        <w:rPr>
          <w:bCs/>
          <w:color w:val="000000"/>
        </w:rPr>
        <w:t xml:space="preserve">, </w:t>
      </w:r>
      <w:r w:rsidR="00C91ADF" w:rsidRPr="000D2A6D">
        <w:rPr>
          <w:bCs/>
          <w:color w:val="000000"/>
        </w:rPr>
        <w:t>пр</w:t>
      </w:r>
      <w:r w:rsidR="000F1BA8" w:rsidRPr="000D2A6D">
        <w:rPr>
          <w:color w:val="000000"/>
        </w:rPr>
        <w:t xml:space="preserve">и укладенні трудового договору </w:t>
      </w:r>
      <w:r w:rsidR="00D91438" w:rsidRPr="000D2A6D">
        <w:rPr>
          <w:color w:val="000000"/>
        </w:rPr>
        <w:t>передбачається, що «</w:t>
      </w:r>
      <w:r w:rsidR="000F1BA8" w:rsidRPr="000D2A6D">
        <w:rPr>
          <w:color w:val="000000"/>
        </w:rPr>
        <w:t xml:space="preserve">громадянин зобов’язаний подати паспорт або інший документ, що посвідчує особу, </w:t>
      </w:r>
      <w:r w:rsidR="000F1BA8" w:rsidRPr="000D2A6D">
        <w:rPr>
          <w:bCs/>
          <w:color w:val="000000"/>
        </w:rPr>
        <w:t>трудову книжку</w:t>
      </w:r>
      <w:r w:rsidR="000F1BA8" w:rsidRPr="000D2A6D">
        <w:rPr>
          <w:spacing w:val="-8"/>
        </w:rPr>
        <w:t xml:space="preserve"> </w:t>
      </w:r>
      <w:r w:rsidR="000F1BA8" w:rsidRPr="000D2A6D">
        <w:rPr>
          <w:i/>
        </w:rPr>
        <w:t xml:space="preserve">(у разі наявності) </w:t>
      </w:r>
      <w:r w:rsidR="000F1BA8" w:rsidRPr="000D2A6D">
        <w:t>або відомості про трудову діяльність з реєстру застрахованих осіб Державного реєстру загальнообов’язкового державного соціального страхування</w:t>
      </w:r>
      <w:r w:rsidR="000F1BA8" w:rsidRPr="000D2A6D">
        <w:rPr>
          <w:bCs/>
          <w:color w:val="000000"/>
        </w:rPr>
        <w:t>,</w:t>
      </w:r>
      <w:r w:rsidR="000F1BA8" w:rsidRPr="000D2A6D">
        <w:rPr>
          <w:color w:val="000000"/>
        </w:rPr>
        <w:t xml:space="preserve"> а у випадках, передбачених законодавством,</w:t>
      </w:r>
      <w:r w:rsidR="000F1BA8" w:rsidRPr="000D2A6D">
        <w:rPr>
          <w:b/>
        </w:rPr>
        <w:t> </w:t>
      </w:r>
      <w:r w:rsidR="000F1BA8" w:rsidRPr="000D2A6D">
        <w:rPr>
          <w:iCs/>
          <w:color w:val="000000"/>
        </w:rPr>
        <w:t>–</w:t>
      </w:r>
      <w:r w:rsidR="000F1BA8" w:rsidRPr="000D2A6D">
        <w:rPr>
          <w:b/>
        </w:rPr>
        <w:t> </w:t>
      </w:r>
      <w:r w:rsidR="000F1BA8" w:rsidRPr="000D2A6D">
        <w:rPr>
          <w:color w:val="000000"/>
        </w:rPr>
        <w:t xml:space="preserve">також документ про освіту (спеціальність, кваліфікацію), </w:t>
      </w:r>
      <w:r w:rsidR="000F1BA8" w:rsidRPr="000D2A6D">
        <w:rPr>
          <w:color w:val="000000"/>
        </w:rPr>
        <w:lastRenderedPageBreak/>
        <w:t xml:space="preserve">про </w:t>
      </w:r>
      <w:r w:rsidR="00D84C40" w:rsidRPr="000D2A6D">
        <w:rPr>
          <w:color w:val="000000"/>
        </w:rPr>
        <w:t>стан здоров’я та інші документи</w:t>
      </w:r>
      <w:r w:rsidR="0010646F" w:rsidRPr="000D2A6D">
        <w:rPr>
          <w:color w:val="000000"/>
        </w:rPr>
        <w:t>»</w:t>
      </w:r>
      <w:r w:rsidR="00C91ADF" w:rsidRPr="000D2A6D">
        <w:rPr>
          <w:bCs/>
          <w:color w:val="000000"/>
        </w:rPr>
        <w:t xml:space="preserve"> (ст. 24 КЗпП</w:t>
      </w:r>
      <w:r w:rsidR="00D84C40" w:rsidRPr="000D2A6D">
        <w:rPr>
          <w:bCs/>
          <w:color w:val="000000"/>
        </w:rPr>
        <w:t xml:space="preserve"> у редакції проекту</w:t>
      </w:r>
      <w:r w:rsidR="00C91ADF" w:rsidRPr="000D2A6D">
        <w:rPr>
          <w:bCs/>
          <w:color w:val="000000"/>
        </w:rPr>
        <w:t>).</w:t>
      </w:r>
      <w:r w:rsidR="00C91ADF" w:rsidRPr="000D2A6D">
        <w:rPr>
          <w:color w:val="000000"/>
        </w:rPr>
        <w:t> </w:t>
      </w:r>
      <w:r w:rsidR="00E21CD9" w:rsidRPr="000D2A6D">
        <w:rPr>
          <w:color w:val="000000"/>
        </w:rPr>
        <w:t xml:space="preserve"> Тобто</w:t>
      </w:r>
      <w:r w:rsidR="00EB7134" w:rsidRPr="000D2A6D">
        <w:rPr>
          <w:color w:val="000000"/>
        </w:rPr>
        <w:t>,</w:t>
      </w:r>
      <w:r w:rsidR="00E21CD9" w:rsidRPr="000D2A6D">
        <w:rPr>
          <w:color w:val="000000"/>
        </w:rPr>
        <w:t xml:space="preserve"> залишається незрозумілим, чому роботодавець при звільненні працівника не зобов’язується повернути надану йому при укладенні трудового договору трудову книжку у разі, якщо вона була йому </w:t>
      </w:r>
      <w:r w:rsidR="00D84C40" w:rsidRPr="000D2A6D">
        <w:rPr>
          <w:color w:val="000000"/>
        </w:rPr>
        <w:t>передана працівником</w:t>
      </w:r>
      <w:r w:rsidR="00E21CD9" w:rsidRPr="000D2A6D">
        <w:rPr>
          <w:color w:val="000000"/>
        </w:rPr>
        <w:t>.</w:t>
      </w:r>
      <w:r w:rsidR="00B43D66" w:rsidRPr="000D2A6D">
        <w:rPr>
          <w:color w:val="000000"/>
        </w:rPr>
        <w:t xml:space="preserve"> </w:t>
      </w:r>
    </w:p>
    <w:p w:rsidR="00D839D8" w:rsidRPr="000D2A6D" w:rsidRDefault="008E0B4B" w:rsidP="00490055">
      <w:pPr>
        <w:shd w:val="clear" w:color="auto" w:fill="FFFFFF"/>
        <w:tabs>
          <w:tab w:val="left" w:pos="820"/>
        </w:tabs>
        <w:ind w:firstLine="709"/>
        <w:jc w:val="both"/>
      </w:pPr>
      <w:r w:rsidRPr="000D2A6D">
        <w:rPr>
          <w:rStyle w:val="st42"/>
          <w:b/>
        </w:rPr>
        <w:t>6</w:t>
      </w:r>
      <w:r w:rsidR="00C00029" w:rsidRPr="000D2A6D">
        <w:rPr>
          <w:rStyle w:val="st42"/>
          <w:b/>
        </w:rPr>
        <w:t xml:space="preserve">.  </w:t>
      </w:r>
      <w:r w:rsidR="00C00029" w:rsidRPr="000D2A6D">
        <w:rPr>
          <w:rStyle w:val="st42"/>
        </w:rPr>
        <w:t xml:space="preserve">Згідно з ч. 2 нової редакції ст. 48 КЗпП </w:t>
      </w:r>
      <w:r w:rsidR="00C96665" w:rsidRPr="000D2A6D">
        <w:rPr>
          <w:rStyle w:val="st42"/>
        </w:rPr>
        <w:t>«в</w:t>
      </w:r>
      <w:r w:rsidR="00C96665" w:rsidRPr="000D2A6D">
        <w:t>ласник або уповноважений ним орган на вимогу працівника зобов’язаний вносити до трудової книжки, що зберігається у працівника, записи про прийняття на роботу, переведення та звільнення». Проте відповідальність роботодавця за відмову від виконання цього обов’язку у проекті не передбачена.</w:t>
      </w:r>
      <w:r w:rsidR="00D839D8" w:rsidRPr="000D2A6D">
        <w:t xml:space="preserve"> Крім цього, слід зазначити, що збереження добровільного ведення трудових книжок ставить під сумнів доцільність виключення з законів України «Про Рахункову палату», «Національну поліцію» та деяких інших можливості додання до документів особами, які беруть участь у відповідних конкурсах, трудової книжки.</w:t>
      </w:r>
    </w:p>
    <w:p w:rsidR="00490055" w:rsidRPr="00AF2E60" w:rsidRDefault="00490055" w:rsidP="00490055">
      <w:pPr>
        <w:shd w:val="clear" w:color="auto" w:fill="FFFFFF"/>
        <w:tabs>
          <w:tab w:val="left" w:pos="820"/>
        </w:tabs>
        <w:ind w:firstLine="709"/>
        <w:jc w:val="both"/>
        <w:rPr>
          <w:rFonts w:eastAsia="Times New Roman"/>
          <w:lang w:eastAsia="en-US"/>
        </w:rPr>
      </w:pPr>
      <w:r w:rsidRPr="000D2A6D">
        <w:rPr>
          <w:b/>
        </w:rPr>
        <w:t>7.</w:t>
      </w:r>
      <w:r w:rsidRPr="000D2A6D">
        <w:t xml:space="preserve"> </w:t>
      </w:r>
      <w:r w:rsidR="00B43D66" w:rsidRPr="000D2A6D">
        <w:t>У п. 4 пояснювальної записки до проекту визначено, що «</w:t>
      </w:r>
      <w:r w:rsidRPr="000D2A6D">
        <w:t xml:space="preserve">реалізація </w:t>
      </w:r>
      <w:proofErr w:type="spellStart"/>
      <w:r w:rsidRPr="000D2A6D">
        <w:t>акта</w:t>
      </w:r>
      <w:proofErr w:type="spellEnd"/>
      <w:r w:rsidRPr="000D2A6D">
        <w:t xml:space="preserve"> не потребує додаткового фінансування з Державного бюджету України та бюджету Пенсійного фонду України</w:t>
      </w:r>
      <w:r w:rsidR="00B43D66" w:rsidRPr="000D2A6D">
        <w:t xml:space="preserve">». Проте це виглядає досить сумнівним, </w:t>
      </w:r>
      <w:r w:rsidRPr="000D2A6D">
        <w:t xml:space="preserve"> оскільки запровадження електронного обліку такого масштабу потребуватиме не тільки суттєвих коштів на належне комп’ютерне забезпечення, в тому числі</w:t>
      </w:r>
      <w:r w:rsidR="00A66028" w:rsidRPr="000D2A6D">
        <w:t xml:space="preserve">, </w:t>
      </w:r>
      <w:r w:rsidRPr="000D2A6D">
        <w:t>програмне, але і людських ресурсів для внесення всіх відомосте</w:t>
      </w:r>
      <w:r w:rsidRPr="00AF2E60">
        <w:t xml:space="preserve">й в електронну базу. </w:t>
      </w:r>
    </w:p>
    <w:p w:rsidR="00490055" w:rsidRPr="00AF2E60" w:rsidRDefault="00490055" w:rsidP="00490055">
      <w:pPr>
        <w:shd w:val="clear" w:color="auto" w:fill="FFFFFF"/>
        <w:tabs>
          <w:tab w:val="left" w:pos="820"/>
        </w:tabs>
        <w:ind w:firstLine="709"/>
        <w:jc w:val="both"/>
        <w:rPr>
          <w:rFonts w:eastAsia="Times New Roman"/>
          <w:lang w:eastAsia="en-US"/>
        </w:rPr>
      </w:pPr>
      <w:r w:rsidRPr="000D2A6D">
        <w:rPr>
          <w:rFonts w:eastAsia="Times New Roman"/>
          <w:lang w:eastAsia="en-US"/>
        </w:rPr>
        <w:t xml:space="preserve">Відтак потрібно звернути увагу на необхідність дотримання вимог </w:t>
      </w:r>
      <w:r w:rsidRPr="000D2A6D">
        <w:rPr>
          <w:rFonts w:eastAsia="Times New Roman"/>
          <w:lang w:eastAsia="en-US"/>
        </w:rPr>
        <w:br/>
        <w:t>ст. 91 Регламенту Верховної Ради України та ст. 27 Бюджетного кодексу України щодо подання суб’єктами права законодавчої ініціативи фінансово-економічного обґрунтування (включаючи відповідні розрахунки) у разі внесення законопроекту, прийняття якого призведе до зміни показників бюджету (надходжень до бюджету та/або втрат бюджету). Таке обґрунтування до проекту має бути надане з урахуванням того, що</w:t>
      </w:r>
      <w:r w:rsidR="00965DE9" w:rsidRPr="000D2A6D">
        <w:rPr>
          <w:rFonts w:eastAsia="Times New Roman"/>
          <w:lang w:eastAsia="en-US"/>
        </w:rPr>
        <w:t xml:space="preserve">, </w:t>
      </w:r>
      <w:r w:rsidRPr="000D2A6D">
        <w:rPr>
          <w:rFonts w:eastAsia="Times New Roman"/>
          <w:lang w:eastAsia="en-US"/>
        </w:rPr>
        <w:t>якщо запропоновані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</w:t>
      </w:r>
      <w:r w:rsidRPr="00AF2E60">
        <w:rPr>
          <w:rFonts w:eastAsia="Times New Roman"/>
          <w:lang w:eastAsia="en-US"/>
        </w:rPr>
        <w:t xml:space="preserve"> витрат бюджету та/або джерел додаткових надходжень бюджету для досягнення збалансованості бюджету.</w:t>
      </w:r>
    </w:p>
    <w:p w:rsidR="00490055" w:rsidRPr="00AF2E60" w:rsidRDefault="00490055" w:rsidP="00490055">
      <w:pPr>
        <w:autoSpaceDE w:val="0"/>
        <w:ind w:firstLine="709"/>
        <w:jc w:val="both"/>
        <w:rPr>
          <w:spacing w:val="-5"/>
          <w:u w:val="single"/>
          <w:lang w:eastAsia="uk-UA"/>
        </w:rPr>
      </w:pPr>
    </w:p>
    <w:p w:rsidR="00490055" w:rsidRPr="00AF2E60" w:rsidRDefault="00490055" w:rsidP="00490055">
      <w:pPr>
        <w:autoSpaceDE w:val="0"/>
        <w:ind w:firstLine="709"/>
        <w:jc w:val="both"/>
        <w:rPr>
          <w:spacing w:val="-5"/>
          <w:u w:val="single"/>
          <w:lang w:eastAsia="uk-UA"/>
        </w:rPr>
      </w:pPr>
    </w:p>
    <w:p w:rsidR="00490055" w:rsidRPr="00AF2E60" w:rsidRDefault="00490055" w:rsidP="00490055">
      <w:pPr>
        <w:ind w:firstLine="709"/>
        <w:jc w:val="both"/>
      </w:pPr>
      <w:r w:rsidRPr="00AF2E60">
        <w:t>Керівник Головного управління                                     С.</w:t>
      </w:r>
      <w:r w:rsidR="006D4E2E" w:rsidRPr="00AF2E60">
        <w:t xml:space="preserve"> </w:t>
      </w:r>
      <w:r w:rsidRPr="00AF2E60">
        <w:t>Тихонюк</w:t>
      </w:r>
    </w:p>
    <w:p w:rsidR="00490055" w:rsidRPr="00AF2E60" w:rsidRDefault="00490055" w:rsidP="00490055">
      <w:pPr>
        <w:ind w:firstLine="709"/>
        <w:jc w:val="both"/>
        <w:rPr>
          <w:color w:val="000000"/>
          <w:sz w:val="20"/>
          <w:szCs w:val="20"/>
          <w:lang w:eastAsia="en-US"/>
        </w:rPr>
      </w:pPr>
    </w:p>
    <w:p w:rsidR="00490055" w:rsidRPr="00AF2E60" w:rsidRDefault="00490055" w:rsidP="00490055">
      <w:pPr>
        <w:ind w:firstLine="709"/>
        <w:jc w:val="both"/>
        <w:rPr>
          <w:color w:val="000000"/>
          <w:sz w:val="20"/>
          <w:szCs w:val="20"/>
          <w:lang w:eastAsia="en-US"/>
        </w:rPr>
      </w:pPr>
    </w:p>
    <w:p w:rsidR="00490055" w:rsidRPr="00AF2E60" w:rsidRDefault="00490055" w:rsidP="00490055">
      <w:pPr>
        <w:ind w:firstLine="709"/>
        <w:jc w:val="both"/>
        <w:rPr>
          <w:color w:val="000000"/>
          <w:sz w:val="20"/>
          <w:szCs w:val="20"/>
          <w:lang w:eastAsia="en-US"/>
        </w:rPr>
      </w:pPr>
      <w:r w:rsidRPr="00AF2E60">
        <w:rPr>
          <w:color w:val="000000"/>
          <w:sz w:val="20"/>
          <w:szCs w:val="20"/>
          <w:lang w:eastAsia="en-US"/>
        </w:rPr>
        <w:t>Вик.:  Л.</w:t>
      </w:r>
      <w:r w:rsidR="00D839D8">
        <w:rPr>
          <w:color w:val="000000"/>
          <w:sz w:val="20"/>
          <w:szCs w:val="20"/>
          <w:lang w:eastAsia="en-US"/>
        </w:rPr>
        <w:t xml:space="preserve"> </w:t>
      </w:r>
      <w:r w:rsidRPr="00AF2E60">
        <w:rPr>
          <w:color w:val="000000"/>
          <w:sz w:val="20"/>
          <w:szCs w:val="20"/>
          <w:lang w:eastAsia="en-US"/>
        </w:rPr>
        <w:t>Демчук,</w:t>
      </w:r>
      <w:r w:rsidR="00A73348" w:rsidRPr="00AF2E60">
        <w:rPr>
          <w:color w:val="000000"/>
          <w:sz w:val="20"/>
          <w:szCs w:val="20"/>
          <w:lang w:eastAsia="en-US"/>
        </w:rPr>
        <w:t xml:space="preserve"> С. Бортнік, </w:t>
      </w:r>
      <w:r w:rsidRPr="00AF2E60">
        <w:rPr>
          <w:color w:val="000000"/>
          <w:sz w:val="20"/>
          <w:szCs w:val="20"/>
          <w:lang w:eastAsia="en-US"/>
        </w:rPr>
        <w:t xml:space="preserve"> Н.</w:t>
      </w:r>
      <w:r w:rsidR="00D839D8">
        <w:rPr>
          <w:color w:val="000000"/>
          <w:sz w:val="20"/>
          <w:szCs w:val="20"/>
          <w:lang w:eastAsia="en-US"/>
        </w:rPr>
        <w:t xml:space="preserve"> </w:t>
      </w:r>
      <w:r w:rsidRPr="00AF2E60">
        <w:rPr>
          <w:color w:val="000000"/>
          <w:sz w:val="20"/>
          <w:szCs w:val="20"/>
          <w:lang w:eastAsia="en-US"/>
        </w:rPr>
        <w:t>Лаврухіна</w:t>
      </w:r>
    </w:p>
    <w:p w:rsidR="00490055" w:rsidRPr="00AF2E60" w:rsidRDefault="00490055" w:rsidP="00490055">
      <w:pPr>
        <w:ind w:firstLine="709"/>
        <w:jc w:val="both"/>
        <w:rPr>
          <w:color w:val="000000"/>
          <w:sz w:val="20"/>
          <w:szCs w:val="20"/>
          <w:lang w:eastAsia="en-US"/>
        </w:rPr>
      </w:pPr>
    </w:p>
    <w:p w:rsidR="00490055" w:rsidRPr="00AF2E60" w:rsidRDefault="00490055" w:rsidP="00490055">
      <w:pPr>
        <w:ind w:firstLine="709"/>
        <w:jc w:val="both"/>
        <w:rPr>
          <w:color w:val="000000"/>
          <w:sz w:val="20"/>
          <w:szCs w:val="20"/>
          <w:lang w:eastAsia="en-US"/>
        </w:rPr>
      </w:pPr>
    </w:p>
    <w:p w:rsidR="005204CF" w:rsidRPr="00AF2E60" w:rsidRDefault="005204CF"/>
    <w:sectPr w:rsidR="005204CF" w:rsidRPr="00AF2E60" w:rsidSect="00D84C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851" w:bottom="1276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49C" w:rsidRDefault="00E5649C" w:rsidP="00490055">
      <w:r>
        <w:separator/>
      </w:r>
    </w:p>
  </w:endnote>
  <w:endnote w:type="continuationSeparator" w:id="0">
    <w:p w:rsidR="00E5649C" w:rsidRDefault="00E5649C" w:rsidP="00490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Bahnschrift Light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8B0336" w:rsidP="00DE50E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B5740" w:rsidRDefault="00E5649C" w:rsidP="002879B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E5649C" w:rsidP="002879B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49C" w:rsidRDefault="00E5649C" w:rsidP="00490055">
      <w:r>
        <w:separator/>
      </w:r>
    </w:p>
  </w:footnote>
  <w:footnote w:type="continuationSeparator" w:id="0">
    <w:p w:rsidR="00E5649C" w:rsidRDefault="00E5649C" w:rsidP="00490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8B0336" w:rsidP="0026443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B5740" w:rsidRDefault="00E5649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Pr="00BD0EAB" w:rsidRDefault="008B0336" w:rsidP="0026443F">
    <w:pPr>
      <w:pStyle w:val="a3"/>
      <w:jc w:val="right"/>
    </w:pPr>
    <w:r w:rsidRPr="006D4E2E">
      <w:rPr>
        <w:sz w:val="20"/>
        <w:szCs w:val="20"/>
      </w:rPr>
      <w:fldChar w:fldCharType="begin"/>
    </w:r>
    <w:r w:rsidRPr="006D4E2E">
      <w:rPr>
        <w:sz w:val="20"/>
        <w:szCs w:val="20"/>
      </w:rPr>
      <w:instrText>PAGE   \* MERGEFORMAT</w:instrText>
    </w:r>
    <w:r w:rsidRPr="006D4E2E">
      <w:rPr>
        <w:sz w:val="20"/>
        <w:szCs w:val="20"/>
      </w:rPr>
      <w:fldChar w:fldCharType="separate"/>
    </w:r>
    <w:r w:rsidR="00F15578">
      <w:rPr>
        <w:noProof/>
        <w:sz w:val="20"/>
        <w:szCs w:val="20"/>
      </w:rPr>
      <w:t>4</w:t>
    </w:r>
    <w:r w:rsidRPr="006D4E2E">
      <w:rPr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Pr="0015777C" w:rsidRDefault="008B0336" w:rsidP="00CE1F28">
    <w:pPr>
      <w:pStyle w:val="a3"/>
      <w:spacing w:after="0" w:line="240" w:lineRule="auto"/>
      <w:jc w:val="right"/>
      <w:rPr>
        <w:sz w:val="20"/>
        <w:szCs w:val="20"/>
      </w:rPr>
    </w:pPr>
    <w:r w:rsidRPr="0015777C">
      <w:rPr>
        <w:sz w:val="20"/>
        <w:szCs w:val="20"/>
      </w:rPr>
      <w:t>До реєстр. №</w:t>
    </w:r>
    <w:r w:rsidR="006D4E2E">
      <w:rPr>
        <w:sz w:val="20"/>
        <w:szCs w:val="20"/>
      </w:rPr>
      <w:t xml:space="preserve"> 3</w:t>
    </w:r>
    <w:r w:rsidR="006D4E2E">
      <w:rPr>
        <w:sz w:val="20"/>
        <w:szCs w:val="20"/>
        <w:lang w:val="en-US"/>
      </w:rPr>
      <w:t>623</w:t>
    </w:r>
    <w:r w:rsidRPr="0015777C">
      <w:rPr>
        <w:sz w:val="20"/>
        <w:szCs w:val="20"/>
      </w:rPr>
      <w:t xml:space="preserve"> від</w:t>
    </w:r>
    <w:r w:rsidRPr="0015777C">
      <w:rPr>
        <w:sz w:val="20"/>
        <w:szCs w:val="20"/>
        <w:lang w:val="ru-RU"/>
      </w:rPr>
      <w:t xml:space="preserve"> </w:t>
    </w:r>
    <w:r w:rsidR="00D04EE2">
      <w:rPr>
        <w:sz w:val="20"/>
        <w:szCs w:val="20"/>
        <w:lang w:val="ru-RU"/>
      </w:rPr>
      <w:t>10</w:t>
    </w:r>
    <w:r w:rsidRPr="0015777C">
      <w:rPr>
        <w:sz w:val="20"/>
        <w:szCs w:val="20"/>
        <w:lang w:val="ru-RU"/>
      </w:rPr>
      <w:t>.</w:t>
    </w:r>
    <w:r w:rsidR="00D04EE2">
      <w:rPr>
        <w:sz w:val="20"/>
        <w:szCs w:val="20"/>
        <w:lang w:val="ru-RU"/>
      </w:rPr>
      <w:t>06</w:t>
    </w:r>
    <w:r w:rsidRPr="0015777C">
      <w:rPr>
        <w:sz w:val="20"/>
        <w:szCs w:val="20"/>
        <w:lang w:val="ru-RU"/>
      </w:rPr>
      <w:t>.20</w:t>
    </w:r>
    <w:r w:rsidR="00D04EE2">
      <w:rPr>
        <w:sz w:val="20"/>
        <w:szCs w:val="20"/>
        <w:lang w:val="ru-RU"/>
      </w:rPr>
      <w:t>20</w:t>
    </w:r>
    <w:r w:rsidRPr="0015777C">
      <w:rPr>
        <w:sz w:val="20"/>
        <w:szCs w:val="20"/>
        <w:lang w:val="ru-RU"/>
      </w:rPr>
      <w:t xml:space="preserve"> </w:t>
    </w:r>
  </w:p>
  <w:p w:rsidR="002B5740" w:rsidRPr="0015777C" w:rsidRDefault="008B0336" w:rsidP="00CE1F28">
    <w:pPr>
      <w:pStyle w:val="a3"/>
      <w:spacing w:after="0" w:line="240" w:lineRule="auto"/>
      <w:jc w:val="right"/>
      <w:rPr>
        <w:sz w:val="20"/>
        <w:szCs w:val="20"/>
        <w:lang w:val="ru-RU"/>
      </w:rPr>
    </w:pPr>
    <w:r>
      <w:rPr>
        <w:sz w:val="20"/>
        <w:szCs w:val="20"/>
      </w:rPr>
      <w:t>Кабінет Міністрів України</w:t>
    </w:r>
  </w:p>
  <w:p w:rsidR="00545992" w:rsidRDefault="00E5649C" w:rsidP="00CE1F28">
    <w:pPr>
      <w:pStyle w:val="a3"/>
      <w:spacing w:after="0" w:line="240" w:lineRule="auto"/>
      <w:jc w:val="right"/>
      <w:rPr>
        <w:sz w:val="24"/>
        <w:szCs w:val="24"/>
        <w:lang w:val="ru-RU"/>
      </w:rPr>
    </w:pPr>
  </w:p>
  <w:p w:rsidR="00545992" w:rsidRPr="00B35E90" w:rsidRDefault="00E5649C" w:rsidP="00CE1F28">
    <w:pPr>
      <w:pStyle w:val="a3"/>
      <w:spacing w:after="0" w:line="240" w:lineRule="auto"/>
      <w:jc w:val="right"/>
      <w:rPr>
        <w:sz w:val="24"/>
        <w:szCs w:val="24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055"/>
    <w:rsid w:val="00036628"/>
    <w:rsid w:val="00045D10"/>
    <w:rsid w:val="00054CA7"/>
    <w:rsid w:val="000D2A6D"/>
    <w:rsid w:val="000F1BA8"/>
    <w:rsid w:val="0010646F"/>
    <w:rsid w:val="00184656"/>
    <w:rsid w:val="001C34EA"/>
    <w:rsid w:val="00205977"/>
    <w:rsid w:val="002679AC"/>
    <w:rsid w:val="002F6CED"/>
    <w:rsid w:val="003824B3"/>
    <w:rsid w:val="003A1A12"/>
    <w:rsid w:val="003C017F"/>
    <w:rsid w:val="003C4B86"/>
    <w:rsid w:val="0046311F"/>
    <w:rsid w:val="00490055"/>
    <w:rsid w:val="00490D10"/>
    <w:rsid w:val="004B6197"/>
    <w:rsid w:val="004C0DCF"/>
    <w:rsid w:val="004C7092"/>
    <w:rsid w:val="004D4E8A"/>
    <w:rsid w:val="005204CF"/>
    <w:rsid w:val="00536B94"/>
    <w:rsid w:val="006D4E2E"/>
    <w:rsid w:val="007126DB"/>
    <w:rsid w:val="0075475B"/>
    <w:rsid w:val="007C1722"/>
    <w:rsid w:val="008416BF"/>
    <w:rsid w:val="008765FE"/>
    <w:rsid w:val="00883CBE"/>
    <w:rsid w:val="008B0336"/>
    <w:rsid w:val="008E0B4B"/>
    <w:rsid w:val="00925BB2"/>
    <w:rsid w:val="00965DE9"/>
    <w:rsid w:val="00982395"/>
    <w:rsid w:val="00A616F5"/>
    <w:rsid w:val="00A66028"/>
    <w:rsid w:val="00A73348"/>
    <w:rsid w:val="00AD28E3"/>
    <w:rsid w:val="00AF2E60"/>
    <w:rsid w:val="00B43B7F"/>
    <w:rsid w:val="00B43D66"/>
    <w:rsid w:val="00B568F2"/>
    <w:rsid w:val="00C00029"/>
    <w:rsid w:val="00C159A0"/>
    <w:rsid w:val="00C80229"/>
    <w:rsid w:val="00C91ADF"/>
    <w:rsid w:val="00C96665"/>
    <w:rsid w:val="00CB3779"/>
    <w:rsid w:val="00D04EE2"/>
    <w:rsid w:val="00D36FA0"/>
    <w:rsid w:val="00D839D8"/>
    <w:rsid w:val="00D84C40"/>
    <w:rsid w:val="00D91438"/>
    <w:rsid w:val="00D942FB"/>
    <w:rsid w:val="00E21CD9"/>
    <w:rsid w:val="00E46521"/>
    <w:rsid w:val="00E5649C"/>
    <w:rsid w:val="00EB7134"/>
    <w:rsid w:val="00F022C1"/>
    <w:rsid w:val="00F15578"/>
    <w:rsid w:val="00FD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56EBD4-4FBE-4E64-89BE-5E0872C2B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055"/>
    <w:pPr>
      <w:spacing w:after="0" w:line="240" w:lineRule="auto"/>
    </w:pPr>
    <w:rPr>
      <w:rFonts w:eastAsia="Calibri" w:cs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0055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490055"/>
    <w:rPr>
      <w:rFonts w:eastAsia="Calibri" w:cs="Times New Roman"/>
    </w:rPr>
  </w:style>
  <w:style w:type="paragraph" w:styleId="a5">
    <w:name w:val="footer"/>
    <w:basedOn w:val="a"/>
    <w:link w:val="a6"/>
    <w:rsid w:val="00490055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6">
    <w:name w:val="Нижній колонтитул Знак"/>
    <w:basedOn w:val="a0"/>
    <w:link w:val="a5"/>
    <w:rsid w:val="00490055"/>
    <w:rPr>
      <w:rFonts w:eastAsia="Calibri" w:cs="Times New Roman"/>
    </w:rPr>
  </w:style>
  <w:style w:type="character" w:styleId="a7">
    <w:name w:val="page number"/>
    <w:rsid w:val="00490055"/>
    <w:rPr>
      <w:rFonts w:cs="Times New Roman"/>
    </w:rPr>
  </w:style>
  <w:style w:type="paragraph" w:customStyle="1" w:styleId="Nazva">
    <w:name w:val="Nazva"/>
    <w:basedOn w:val="a"/>
    <w:rsid w:val="00490055"/>
    <w:pPr>
      <w:jc w:val="center"/>
    </w:pPr>
    <w:rPr>
      <w:b/>
    </w:rPr>
  </w:style>
  <w:style w:type="paragraph" w:styleId="a8">
    <w:name w:val="footnote text"/>
    <w:basedOn w:val="a"/>
    <w:link w:val="a9"/>
    <w:semiHidden/>
    <w:rsid w:val="00490055"/>
    <w:rPr>
      <w:sz w:val="20"/>
      <w:szCs w:val="20"/>
    </w:rPr>
  </w:style>
  <w:style w:type="character" w:customStyle="1" w:styleId="a9">
    <w:name w:val="Текст виноски Знак"/>
    <w:basedOn w:val="a0"/>
    <w:link w:val="a8"/>
    <w:semiHidden/>
    <w:rsid w:val="00490055"/>
    <w:rPr>
      <w:rFonts w:eastAsia="Calibri" w:cs="Times New Roman"/>
      <w:sz w:val="20"/>
      <w:szCs w:val="20"/>
      <w:lang w:eastAsia="ru-RU"/>
    </w:rPr>
  </w:style>
  <w:style w:type="character" w:styleId="aa">
    <w:name w:val="footnote reference"/>
    <w:semiHidden/>
    <w:rsid w:val="00490055"/>
    <w:rPr>
      <w:vertAlign w:val="superscript"/>
    </w:rPr>
  </w:style>
  <w:style w:type="paragraph" w:customStyle="1" w:styleId="ab">
    <w:name w:val="Нормальний текст"/>
    <w:basedOn w:val="a"/>
    <w:rsid w:val="002F6CED"/>
    <w:pPr>
      <w:spacing w:before="120"/>
      <w:ind w:firstLine="567"/>
      <w:jc w:val="both"/>
    </w:pPr>
    <w:rPr>
      <w:rFonts w:ascii="Antiqua" w:eastAsia="Times New Roman" w:hAnsi="Antiqua"/>
      <w:sz w:val="26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3A1A12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A1A12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st42">
    <w:name w:val="st42"/>
    <w:uiPriority w:val="99"/>
    <w:rsid w:val="004C7092"/>
    <w:rPr>
      <w:rFonts w:ascii="Times New Roman" w:hAnsi="Times New Roman" w:cs="Times New Roman"/>
      <w:color w:val="000000"/>
    </w:rPr>
  </w:style>
  <w:style w:type="character" w:customStyle="1" w:styleId="st24">
    <w:name w:val="st24"/>
    <w:uiPriority w:val="99"/>
    <w:rsid w:val="00AF2E60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st2">
    <w:name w:val="st2"/>
    <w:uiPriority w:val="99"/>
    <w:rsid w:val="00AF2E60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31">
    <w:name w:val="st131"/>
    <w:uiPriority w:val="99"/>
    <w:rsid w:val="00AF2E60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AF2E60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AF2E60"/>
    <w:rPr>
      <w:rFonts w:ascii="Times New Roman" w:hAnsi="Times New Roman" w:cs="Times New Roman"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6678</Words>
  <Characters>3807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Лаврінчук Ірина Петрівна</dc:creator>
  <cp:keywords/>
  <dc:description/>
  <cp:lastModifiedBy>Інна Григорівна Лопотуха</cp:lastModifiedBy>
  <cp:revision>2</cp:revision>
  <cp:lastPrinted>2020-07-01T07:52:00Z</cp:lastPrinted>
  <dcterms:created xsi:type="dcterms:W3CDTF">2020-07-02T08:42:00Z</dcterms:created>
  <dcterms:modified xsi:type="dcterms:W3CDTF">2020-07-02T08:42:00Z</dcterms:modified>
</cp:coreProperties>
</file>