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3AD" w:rsidRDefault="009673AD" w:rsidP="008D77C6">
      <w:pPr>
        <w:ind w:firstLine="567"/>
        <w:jc w:val="center"/>
        <w:outlineLvl w:val="4"/>
        <w:rPr>
          <w:b/>
          <w:bCs/>
        </w:rPr>
      </w:pPr>
      <w:r w:rsidRPr="00AF35E2">
        <w:rPr>
          <w:noProof/>
          <w:lang w:eastAsia="uk-UA"/>
        </w:rPr>
        <w:drawing>
          <wp:anchor distT="360045" distB="0" distL="114300" distR="114300" simplePos="0" relativeHeight="251658240" behindDoc="0" locked="0" layoutInCell="1" allowOverlap="1" wp14:anchorId="53177B23" wp14:editId="46DBDAE3">
            <wp:simplePos x="0" y="0"/>
            <wp:positionH relativeFrom="margin">
              <wp:posOffset>2758440</wp:posOffset>
            </wp:positionH>
            <wp:positionV relativeFrom="paragraph">
              <wp:posOffset>-9525</wp:posOffset>
            </wp:positionV>
            <wp:extent cx="461010" cy="63690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73AD" w:rsidRDefault="009673AD" w:rsidP="008D77C6">
      <w:pPr>
        <w:ind w:firstLine="567"/>
        <w:jc w:val="center"/>
        <w:outlineLvl w:val="4"/>
        <w:rPr>
          <w:b/>
          <w:bCs/>
        </w:rPr>
      </w:pPr>
    </w:p>
    <w:p w:rsidR="009673AD" w:rsidRPr="00AF35E2" w:rsidRDefault="009673AD" w:rsidP="009673AD">
      <w:pPr>
        <w:pStyle w:val="a4"/>
        <w:tabs>
          <w:tab w:val="left" w:pos="708"/>
        </w:tabs>
        <w:jc w:val="center"/>
        <w:rPr>
          <w:color w:val="002060"/>
        </w:rPr>
      </w:pPr>
    </w:p>
    <w:p w:rsidR="009673AD" w:rsidRPr="00AF35E2" w:rsidRDefault="009673AD" w:rsidP="009673AD">
      <w:pPr>
        <w:pStyle w:val="a4"/>
        <w:tabs>
          <w:tab w:val="left" w:pos="708"/>
        </w:tabs>
        <w:jc w:val="center"/>
        <w:rPr>
          <w:color w:val="002060"/>
        </w:rPr>
      </w:pPr>
    </w:p>
    <w:p w:rsidR="009673AD" w:rsidRPr="00AF35E2" w:rsidRDefault="009673AD" w:rsidP="009673AD">
      <w:pPr>
        <w:pStyle w:val="a4"/>
        <w:tabs>
          <w:tab w:val="left" w:pos="708"/>
        </w:tabs>
        <w:spacing w:before="80"/>
        <w:jc w:val="center"/>
        <w:rPr>
          <w:color w:val="1829A8"/>
          <w:spacing w:val="20"/>
          <w:lang w:val="ru-RU"/>
        </w:rPr>
      </w:pPr>
      <w:r w:rsidRPr="00AF35E2">
        <w:rPr>
          <w:color w:val="1829A8"/>
          <w:spacing w:val="20"/>
          <w:lang w:val="uk-UA"/>
        </w:rPr>
        <w:t>ВЕРХОВНА РАДА УКРАЇНИ</w:t>
      </w:r>
    </w:p>
    <w:p w:rsidR="009673AD" w:rsidRPr="00AF35E2" w:rsidRDefault="009673AD" w:rsidP="009673AD">
      <w:pPr>
        <w:pStyle w:val="a4"/>
        <w:tabs>
          <w:tab w:val="left" w:pos="708"/>
        </w:tabs>
        <w:spacing w:before="100"/>
        <w:jc w:val="center"/>
        <w:rPr>
          <w:b/>
          <w:color w:val="1829A8"/>
          <w:spacing w:val="20"/>
          <w:lang w:val="ru-RU"/>
        </w:rPr>
      </w:pPr>
      <w:r w:rsidRPr="00AF35E2">
        <w:rPr>
          <w:b/>
          <w:color w:val="1829A8"/>
          <w:spacing w:val="20"/>
          <w:lang w:val="uk-UA"/>
        </w:rPr>
        <w:t>Комітет з питань інтеграції України з Європейським Союзом</w:t>
      </w:r>
    </w:p>
    <w:p w:rsidR="009673AD" w:rsidRPr="00920036" w:rsidRDefault="009673AD" w:rsidP="009673AD">
      <w:pPr>
        <w:jc w:val="center"/>
        <w:rPr>
          <w:color w:val="002060"/>
          <w:lang w:val="ru-RU"/>
        </w:rPr>
      </w:pPr>
      <w:r w:rsidRPr="00AF35E2">
        <w:rPr>
          <w:color w:val="1829A8"/>
        </w:rPr>
        <w:t xml:space="preserve">01008, м.Київ-8, вул. М. Грушевського, 5, </w:t>
      </w:r>
      <w:proofErr w:type="spellStart"/>
      <w:r w:rsidRPr="00AF35E2">
        <w:rPr>
          <w:color w:val="1829A8"/>
        </w:rPr>
        <w:t>тел</w:t>
      </w:r>
      <w:proofErr w:type="spellEnd"/>
      <w:r w:rsidRPr="00AF35E2">
        <w:rPr>
          <w:color w:val="1829A8"/>
        </w:rPr>
        <w:t>.: 255-34-42, факс</w:t>
      </w:r>
      <w:r w:rsidRPr="00AF35E2">
        <w:rPr>
          <w:color w:val="1829A8"/>
          <w:lang w:val="ru-RU"/>
        </w:rPr>
        <w:t>:</w:t>
      </w:r>
      <w:r w:rsidRPr="00AF35E2">
        <w:rPr>
          <w:color w:val="1829A8"/>
        </w:rPr>
        <w:t xml:space="preserve"> 255-33-13, e</w:t>
      </w:r>
      <w:r w:rsidRPr="00AF35E2">
        <w:rPr>
          <w:color w:val="1829A8"/>
          <w:lang w:val="ru-RU"/>
        </w:rPr>
        <w:t>-</w:t>
      </w:r>
      <w:proofErr w:type="spellStart"/>
      <w:r w:rsidRPr="00AF35E2">
        <w:rPr>
          <w:color w:val="1829A8"/>
        </w:rPr>
        <w:t>mail</w:t>
      </w:r>
      <w:proofErr w:type="spellEnd"/>
      <w:r w:rsidRPr="00AF35E2">
        <w:rPr>
          <w:color w:val="1829A8"/>
          <w:lang w:val="ru-RU"/>
        </w:rPr>
        <w:t xml:space="preserve">: </w:t>
      </w:r>
      <w:proofErr w:type="spellStart"/>
      <w:r w:rsidRPr="00920036">
        <w:rPr>
          <w:color w:val="002060"/>
        </w:rPr>
        <w:t>comeuroint</w:t>
      </w:r>
      <w:proofErr w:type="spellEnd"/>
      <w:r w:rsidRPr="00920036">
        <w:rPr>
          <w:color w:val="002060"/>
          <w:lang w:val="ru-RU"/>
        </w:rPr>
        <w:t>@</w:t>
      </w:r>
      <w:r w:rsidRPr="00920036">
        <w:rPr>
          <w:color w:val="002060"/>
        </w:rPr>
        <w:t>v</w:t>
      </w:r>
      <w:r w:rsidRPr="00920036">
        <w:rPr>
          <w:color w:val="002060"/>
          <w:lang w:val="ru-RU"/>
        </w:rPr>
        <w:t>.</w:t>
      </w:r>
      <w:proofErr w:type="spellStart"/>
      <w:r w:rsidRPr="00920036">
        <w:rPr>
          <w:color w:val="002060"/>
        </w:rPr>
        <w:t>rada</w:t>
      </w:r>
      <w:proofErr w:type="spellEnd"/>
      <w:r w:rsidRPr="00920036">
        <w:rPr>
          <w:color w:val="002060"/>
          <w:lang w:val="ru-RU"/>
        </w:rPr>
        <w:t>.</w:t>
      </w:r>
      <w:proofErr w:type="spellStart"/>
      <w:r w:rsidRPr="00920036">
        <w:rPr>
          <w:color w:val="002060"/>
        </w:rPr>
        <w:t>gov</w:t>
      </w:r>
      <w:proofErr w:type="spellEnd"/>
      <w:r w:rsidRPr="00920036">
        <w:rPr>
          <w:color w:val="002060"/>
          <w:lang w:val="ru-RU"/>
        </w:rPr>
        <w:t>.</w:t>
      </w:r>
      <w:proofErr w:type="spellStart"/>
      <w:r w:rsidRPr="00920036">
        <w:rPr>
          <w:color w:val="002060"/>
        </w:rPr>
        <w:t>ua</w:t>
      </w:r>
      <w:proofErr w:type="spellEnd"/>
    </w:p>
    <w:p w:rsidR="001A6960" w:rsidRPr="00D31504" w:rsidRDefault="001A6960" w:rsidP="008D77C6">
      <w:pPr>
        <w:ind w:firstLine="567"/>
        <w:jc w:val="center"/>
        <w:outlineLvl w:val="4"/>
        <w:rPr>
          <w:b/>
          <w:bCs/>
        </w:rPr>
      </w:pPr>
      <w:r w:rsidRPr="00D31504">
        <w:rPr>
          <w:b/>
          <w:bCs/>
        </w:rPr>
        <w:t>ВИСНОВОК</w:t>
      </w:r>
    </w:p>
    <w:p w:rsidR="001A6960" w:rsidRPr="00D31504" w:rsidRDefault="001A6960" w:rsidP="008D77C6">
      <w:pPr>
        <w:ind w:firstLine="567"/>
        <w:jc w:val="center"/>
        <w:outlineLvl w:val="4"/>
        <w:rPr>
          <w:b/>
        </w:rPr>
      </w:pPr>
      <w:r w:rsidRPr="00D31504">
        <w:rPr>
          <w:b/>
          <w:bCs/>
        </w:rPr>
        <w:t xml:space="preserve">Комітету Верховної Ради України з питань </w:t>
      </w:r>
      <w:r w:rsidRPr="00D31504">
        <w:rPr>
          <w:b/>
        </w:rPr>
        <w:t>інтеграції України з Європейським Союзом щодо проекту Закону України</w:t>
      </w:r>
    </w:p>
    <w:p w:rsidR="001A6960" w:rsidRDefault="0091220F" w:rsidP="008D77C6">
      <w:pPr>
        <w:pStyle w:val="3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D31504">
        <w:rPr>
          <w:sz w:val="28"/>
          <w:szCs w:val="28"/>
        </w:rPr>
        <w:t>«</w:t>
      </w:r>
      <w:r w:rsidR="00913094" w:rsidRPr="00D31504">
        <w:rPr>
          <w:bCs w:val="0"/>
          <w:sz w:val="28"/>
          <w:szCs w:val="28"/>
          <w:shd w:val="clear" w:color="auto" w:fill="FFFFFF"/>
        </w:rPr>
        <w:t>Про внесення змін до Кримінального кодексу України щодо встановлення кримінальної відповідальності за втягнення дітей до участі у діяльності не передбачених законом воєнізованих або збройних формувань</w:t>
      </w:r>
      <w:r w:rsidR="001A6960" w:rsidRPr="00D31504">
        <w:rPr>
          <w:sz w:val="28"/>
          <w:szCs w:val="28"/>
        </w:rPr>
        <w:t>»</w:t>
      </w:r>
      <w:r w:rsidR="0092021A" w:rsidRPr="00D31504">
        <w:rPr>
          <w:sz w:val="28"/>
          <w:szCs w:val="28"/>
        </w:rPr>
        <w:t xml:space="preserve"> </w:t>
      </w:r>
      <w:r w:rsidR="00571A45">
        <w:rPr>
          <w:sz w:val="28"/>
          <w:szCs w:val="28"/>
        </w:rPr>
        <w:t>(реєстр. №</w:t>
      </w:r>
      <w:r w:rsidR="00913094" w:rsidRPr="00D31504">
        <w:rPr>
          <w:sz w:val="28"/>
          <w:szCs w:val="28"/>
        </w:rPr>
        <w:t>3627</w:t>
      </w:r>
      <w:r w:rsidR="001A6960" w:rsidRPr="00D31504">
        <w:rPr>
          <w:sz w:val="28"/>
          <w:szCs w:val="28"/>
        </w:rPr>
        <w:t xml:space="preserve"> від </w:t>
      </w:r>
      <w:r w:rsidR="00913094" w:rsidRPr="00D31504">
        <w:rPr>
          <w:sz w:val="28"/>
          <w:szCs w:val="28"/>
          <w:shd w:val="clear" w:color="auto" w:fill="FFFFFF"/>
        </w:rPr>
        <w:t>10.06</w:t>
      </w:r>
      <w:r w:rsidR="001A6960" w:rsidRPr="00D31504">
        <w:rPr>
          <w:sz w:val="28"/>
          <w:szCs w:val="28"/>
          <w:shd w:val="clear" w:color="auto" w:fill="FFFFFF"/>
        </w:rPr>
        <w:t xml:space="preserve">.2020 </w:t>
      </w:r>
      <w:r w:rsidR="001A6960" w:rsidRPr="00D31504">
        <w:rPr>
          <w:sz w:val="28"/>
          <w:szCs w:val="28"/>
        </w:rPr>
        <w:t xml:space="preserve">р., </w:t>
      </w:r>
      <w:r w:rsidR="00913094" w:rsidRPr="00D31504">
        <w:rPr>
          <w:sz w:val="28"/>
          <w:szCs w:val="28"/>
        </w:rPr>
        <w:t xml:space="preserve">Кабінет Міністрів України, Д. </w:t>
      </w:r>
      <w:proofErr w:type="spellStart"/>
      <w:r w:rsidR="00913094" w:rsidRPr="00D31504">
        <w:rPr>
          <w:sz w:val="28"/>
          <w:szCs w:val="28"/>
        </w:rPr>
        <w:t>Шмигаль</w:t>
      </w:r>
      <w:proofErr w:type="spellEnd"/>
      <w:r w:rsidR="001A6960" w:rsidRPr="00D31504">
        <w:rPr>
          <w:sz w:val="28"/>
          <w:szCs w:val="28"/>
        </w:rPr>
        <w:t>)</w:t>
      </w:r>
    </w:p>
    <w:p w:rsidR="009673AD" w:rsidRDefault="009673AD" w:rsidP="008D77C6">
      <w:pPr>
        <w:pStyle w:val="3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9673AD" w:rsidRPr="00D50C57" w:rsidRDefault="009673AD" w:rsidP="009673AD">
      <w:pPr>
        <w:pStyle w:val="a6"/>
        <w:rPr>
          <w:lang w:val="uk-UA"/>
        </w:rPr>
      </w:pPr>
      <w:r w:rsidRPr="00D50C57">
        <w:rPr>
          <w:lang w:val="uk-UA"/>
        </w:rPr>
        <w:t>К</w:t>
      </w:r>
      <w:r w:rsidRPr="00D50C57">
        <w:rPr>
          <w:rFonts w:eastAsia="MS Mincho"/>
          <w:lang w:val="uk-UA"/>
        </w:rPr>
        <w:t xml:space="preserve">омітет розглянув проект Закону на своєму засіданні </w:t>
      </w:r>
      <w:r w:rsidR="00D50C57" w:rsidRPr="00D50C57">
        <w:rPr>
          <w:rFonts w:eastAsia="MS Mincho"/>
          <w:lang w:val="uk-UA"/>
        </w:rPr>
        <w:t>07</w:t>
      </w:r>
      <w:r w:rsidRPr="00D50C57">
        <w:rPr>
          <w:rFonts w:eastAsia="MS Mincho"/>
          <w:lang w:val="uk-UA"/>
        </w:rPr>
        <w:t xml:space="preserve"> </w:t>
      </w:r>
      <w:r w:rsidR="00D50C57">
        <w:rPr>
          <w:rFonts w:eastAsia="MS Mincho"/>
          <w:lang w:val="uk-UA"/>
        </w:rPr>
        <w:t>жовтня</w:t>
      </w:r>
      <w:r w:rsidRPr="00D50C57">
        <w:rPr>
          <w:rFonts w:eastAsia="MS Mincho"/>
          <w:lang w:val="uk-UA"/>
        </w:rPr>
        <w:t xml:space="preserve"> 2020 року (протокол № </w:t>
      </w:r>
      <w:r w:rsidR="00D50C57">
        <w:rPr>
          <w:rFonts w:eastAsia="MS Mincho"/>
          <w:lang w:val="uk-UA"/>
        </w:rPr>
        <w:t>50</w:t>
      </w:r>
      <w:bookmarkStart w:id="0" w:name="_GoBack"/>
      <w:bookmarkEnd w:id="0"/>
      <w:r w:rsidRPr="00D50C57">
        <w:rPr>
          <w:rFonts w:eastAsia="MS Mincho"/>
          <w:lang w:val="uk-UA"/>
        </w:rPr>
        <w:t>) в</w:t>
      </w:r>
      <w:r w:rsidRPr="00D50C57">
        <w:rPr>
          <w:lang w:val="uk-UA"/>
        </w:rPr>
        <w:t>ідповідно до статті 93 Регламенту Верховної Ради України.</w:t>
      </w:r>
    </w:p>
    <w:p w:rsidR="009673AD" w:rsidRPr="00D50C57" w:rsidRDefault="009673AD" w:rsidP="009673AD">
      <w:pPr>
        <w:pStyle w:val="a6"/>
        <w:rPr>
          <w:lang w:val="uk-UA"/>
        </w:rPr>
      </w:pPr>
    </w:p>
    <w:p w:rsidR="001A6960" w:rsidRPr="00D31504" w:rsidRDefault="001A6960" w:rsidP="008D77C6">
      <w:pPr>
        <w:spacing w:before="60" w:after="60"/>
        <w:ind w:firstLine="567"/>
        <w:rPr>
          <w:b/>
        </w:rPr>
      </w:pPr>
      <w:r w:rsidRPr="00D31504">
        <w:rPr>
          <w:b/>
        </w:rPr>
        <w:t>1. Загальна характеристика законопроекту.</w:t>
      </w:r>
    </w:p>
    <w:p w:rsidR="00913094" w:rsidRPr="00D31504" w:rsidRDefault="00913094" w:rsidP="00913094">
      <w:pPr>
        <w:ind w:firstLine="709"/>
        <w:jc w:val="both"/>
      </w:pPr>
      <w:r w:rsidRPr="00D31504">
        <w:rPr>
          <w:bCs/>
          <w:lang w:eastAsia="ar-SA"/>
        </w:rPr>
        <w:t xml:space="preserve">Відповідно до пояснювальної записки, </w:t>
      </w:r>
      <w:r w:rsidRPr="00D31504">
        <w:t xml:space="preserve">метою проекту </w:t>
      </w:r>
      <w:proofErr w:type="spellStart"/>
      <w:r w:rsidRPr="00D31504">
        <w:t>акта</w:t>
      </w:r>
      <w:proofErr w:type="spellEnd"/>
      <w:r w:rsidRPr="00D31504">
        <w:t xml:space="preserve"> є</w:t>
      </w:r>
      <w:r w:rsidRPr="00D31504">
        <w:rPr>
          <w:b/>
        </w:rPr>
        <w:t xml:space="preserve"> </w:t>
      </w:r>
      <w:r w:rsidRPr="00D31504">
        <w:t>встановлення кримінальної відповідальності за втягнення дітей до участі у діяльності не передбачених законом воєнізованих або збройних формувань, а також посилення кримінальної відповідальності за втягнення дітей у злочинну діяльність.</w:t>
      </w:r>
    </w:p>
    <w:p w:rsidR="001A6960" w:rsidRPr="00D31504" w:rsidRDefault="001A6960" w:rsidP="00913094">
      <w:pPr>
        <w:pStyle w:val="a3"/>
        <w:suppressAutoHyphens/>
        <w:spacing w:after="120"/>
        <w:ind w:left="0" w:firstLine="851"/>
        <w:jc w:val="both"/>
        <w:rPr>
          <w:b/>
          <w:bCs/>
        </w:rPr>
      </w:pPr>
      <w:r w:rsidRPr="00D31504">
        <w:rPr>
          <w:rFonts w:eastAsia="Verdana"/>
          <w:b/>
          <w:bCs/>
        </w:rPr>
        <w:t>2.  </w:t>
      </w:r>
      <w:r w:rsidRPr="00D31504">
        <w:rPr>
          <w:b/>
          <w:bCs/>
        </w:rPr>
        <w:t>Належність законопроекту за предметом правового регулювання до сфери дії права Європейського Союзу.</w:t>
      </w:r>
    </w:p>
    <w:p w:rsidR="001A6960" w:rsidRPr="00D31504" w:rsidRDefault="001A6960" w:rsidP="008D77C6">
      <w:pPr>
        <w:spacing w:before="60" w:after="60"/>
        <w:ind w:firstLine="567"/>
        <w:jc w:val="both"/>
      </w:pPr>
      <w:r w:rsidRPr="00D31504">
        <w:t>Предмет правового регулювання законопроекту охоплюється положеннями статті 14 «Верховенство права та повага до прав людини і основоположних свобод»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 (далі – Угода про асоціацію).</w:t>
      </w:r>
    </w:p>
    <w:p w:rsidR="006B6621" w:rsidRPr="00D31504" w:rsidRDefault="001A6960" w:rsidP="008D77C6">
      <w:pPr>
        <w:pStyle w:val="1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1504">
        <w:rPr>
          <w:rFonts w:ascii="Times New Roman" w:eastAsia="Times New Roman" w:hAnsi="Times New Roman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регулюються:</w:t>
      </w:r>
    </w:p>
    <w:p w:rsidR="00E67DC5" w:rsidRPr="00571A45" w:rsidRDefault="00D31504" w:rsidP="008D77C6">
      <w:pPr>
        <w:pStyle w:val="a3"/>
        <w:numPr>
          <w:ilvl w:val="0"/>
          <w:numId w:val="1"/>
        </w:numPr>
        <w:rPr>
          <w:i/>
        </w:rPr>
      </w:pPr>
      <w:r w:rsidRPr="00571A45">
        <w:rPr>
          <w:i/>
        </w:rPr>
        <w:t>Факультативним протоколом до Конвенції про права дитини щодо участі дітей у збройних конфліктах</w:t>
      </w:r>
      <w:r w:rsidR="00DE2909" w:rsidRPr="00571A45">
        <w:rPr>
          <w:i/>
        </w:rPr>
        <w:t xml:space="preserve"> </w:t>
      </w:r>
      <w:r w:rsidRPr="00571A45">
        <w:rPr>
          <w:i/>
        </w:rPr>
        <w:t>від 23.06.2004</w:t>
      </w:r>
      <w:r w:rsidR="00E67DC5" w:rsidRPr="00571A45">
        <w:rPr>
          <w:i/>
        </w:rPr>
        <w:t>;</w:t>
      </w:r>
    </w:p>
    <w:p w:rsidR="00E67DC5" w:rsidRPr="00571A45" w:rsidRDefault="00E67DC5" w:rsidP="008D77C6">
      <w:pPr>
        <w:pStyle w:val="a3"/>
        <w:numPr>
          <w:ilvl w:val="0"/>
          <w:numId w:val="1"/>
        </w:numPr>
        <w:rPr>
          <w:i/>
        </w:rPr>
      </w:pPr>
      <w:r w:rsidRPr="00571A45">
        <w:rPr>
          <w:bCs/>
          <w:i/>
        </w:rPr>
        <w:t>Конвенцією про права дитини від 20.11.2014;</w:t>
      </w:r>
    </w:p>
    <w:p w:rsidR="007F33FE" w:rsidRPr="00571A45" w:rsidRDefault="00B6137A" w:rsidP="008D77C6">
      <w:pPr>
        <w:pStyle w:val="a3"/>
        <w:numPr>
          <w:ilvl w:val="0"/>
          <w:numId w:val="1"/>
        </w:numPr>
        <w:rPr>
          <w:i/>
        </w:rPr>
      </w:pPr>
      <w:r w:rsidRPr="00571A45">
        <w:rPr>
          <w:i/>
          <w:lang w:eastAsia="uk-UA"/>
        </w:rPr>
        <w:t xml:space="preserve">Римським Статутом Міжнародного кримінального суду </w:t>
      </w:r>
      <w:r w:rsidR="00A61EDF" w:rsidRPr="00571A45">
        <w:rPr>
          <w:bCs/>
          <w:i/>
        </w:rPr>
        <w:t xml:space="preserve">від </w:t>
      </w:r>
      <w:r w:rsidRPr="00571A45">
        <w:rPr>
          <w:bCs/>
          <w:i/>
        </w:rPr>
        <w:t>16.01.2002;</w:t>
      </w:r>
    </w:p>
    <w:p w:rsidR="008D77C6" w:rsidRPr="00571A45" w:rsidRDefault="00B6137A" w:rsidP="008D77C6">
      <w:pPr>
        <w:pStyle w:val="a3"/>
        <w:numPr>
          <w:ilvl w:val="0"/>
          <w:numId w:val="1"/>
        </w:numPr>
        <w:rPr>
          <w:i/>
        </w:rPr>
      </w:pPr>
      <w:r w:rsidRPr="00571A45">
        <w:rPr>
          <w:i/>
          <w:lang w:eastAsia="uk-UA"/>
        </w:rPr>
        <w:t>Женевською Конвенцією про захист цивільного населення під час війни</w:t>
      </w:r>
      <w:r w:rsidR="00571A45">
        <w:rPr>
          <w:i/>
          <w:lang w:eastAsia="uk-UA"/>
        </w:rPr>
        <w:t xml:space="preserve"> від 08.02.2006.</w:t>
      </w:r>
      <w:r w:rsidRPr="00571A45">
        <w:rPr>
          <w:i/>
          <w:lang w:eastAsia="uk-UA"/>
        </w:rPr>
        <w:t xml:space="preserve"> </w:t>
      </w:r>
    </w:p>
    <w:p w:rsidR="001A6960" w:rsidRPr="00D31504" w:rsidRDefault="001A6960" w:rsidP="008D77C6">
      <w:pPr>
        <w:pStyle w:val="a3"/>
        <w:jc w:val="both"/>
        <w:rPr>
          <w:b/>
        </w:rPr>
      </w:pPr>
      <w:r w:rsidRPr="00D31504">
        <w:rPr>
          <w:rFonts w:eastAsia="Verdana"/>
          <w:b/>
          <w:bCs/>
        </w:rPr>
        <w:t>3.  </w:t>
      </w:r>
      <w:r w:rsidRPr="00D31504">
        <w:rPr>
          <w:b/>
        </w:rPr>
        <w:t>Відповідність законопроекту праву ЄС.</w:t>
      </w:r>
    </w:p>
    <w:p w:rsidR="001A6960" w:rsidRPr="00D31504" w:rsidRDefault="001A6960" w:rsidP="00D31504">
      <w:pPr>
        <w:pStyle w:val="1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15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D31504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D315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913094" w:rsidRPr="00D31504" w:rsidRDefault="00913094" w:rsidP="00D31504">
      <w:pPr>
        <w:shd w:val="clear" w:color="auto" w:fill="FFFFFF"/>
        <w:ind w:firstLine="709"/>
        <w:jc w:val="both"/>
        <w:textAlignment w:val="baseline"/>
      </w:pPr>
      <w:r w:rsidRPr="00D31504">
        <w:lastRenderedPageBreak/>
        <w:t xml:space="preserve">Автори даної законодавчої ініціативи зазначають, що проектом </w:t>
      </w:r>
      <w:proofErr w:type="spellStart"/>
      <w:r w:rsidRPr="00D31504">
        <w:t>акта</w:t>
      </w:r>
      <w:proofErr w:type="spellEnd"/>
      <w:r w:rsidRPr="00D31504">
        <w:t xml:space="preserve"> пропонується врегулювати питання притягнення до кримінальної відповідальності осіб, які втягують дітей до участі у діяльності не передбачених законом воєнізованих або збройних формувань, а саме:</w:t>
      </w:r>
    </w:p>
    <w:p w:rsidR="00913094" w:rsidRPr="00D31504" w:rsidRDefault="00913094" w:rsidP="00D31504">
      <w:pPr>
        <w:shd w:val="clear" w:color="auto" w:fill="FFFFFF"/>
        <w:ind w:firstLine="709"/>
        <w:jc w:val="both"/>
        <w:textAlignment w:val="baseline"/>
      </w:pPr>
      <w:r w:rsidRPr="00D31504">
        <w:t>статтю 260 Кодексу доповнити новою частиною –</w:t>
      </w:r>
      <w:r w:rsidRPr="00D31504">
        <w:rPr>
          <w:shd w:val="clear" w:color="auto" w:fill="FFFFFF"/>
        </w:rPr>
        <w:t xml:space="preserve"> </w:t>
      </w:r>
      <w:r w:rsidRPr="00D31504">
        <w:t xml:space="preserve">щодо встановлення кримінальної відповідальності </w:t>
      </w:r>
      <w:r w:rsidRPr="00D31504">
        <w:rPr>
          <w:lang w:eastAsia="uk-UA"/>
        </w:rPr>
        <w:t>за втягнення неповнолітніх або малолітніх осіб до участі у діяльності не передбачених законом воєнізованих або збройних формувань;</w:t>
      </w:r>
    </w:p>
    <w:p w:rsidR="00913094" w:rsidRPr="00D31504" w:rsidRDefault="00913094" w:rsidP="00D31504">
      <w:pPr>
        <w:shd w:val="clear" w:color="auto" w:fill="FFFFFF"/>
        <w:ind w:firstLine="709"/>
        <w:jc w:val="both"/>
        <w:textAlignment w:val="baseline"/>
        <w:rPr>
          <w:lang w:eastAsia="uk-UA"/>
        </w:rPr>
      </w:pPr>
      <w:r w:rsidRPr="00D31504">
        <w:rPr>
          <w:lang w:eastAsia="uk-UA"/>
        </w:rPr>
        <w:t xml:space="preserve">статтю 304 Кодексу доповнити новою частиною </w:t>
      </w:r>
      <w:r w:rsidRPr="00D31504">
        <w:t xml:space="preserve">– </w:t>
      </w:r>
      <w:r w:rsidRPr="00D31504">
        <w:rPr>
          <w:lang w:eastAsia="uk-UA"/>
        </w:rPr>
        <w:t>щодо посилення кримінальної відповідальності за втягнення неповнолітніх або малолітніх осіб у злочинну діяльність у разі настання тяжких наслідків.</w:t>
      </w:r>
    </w:p>
    <w:p w:rsidR="00913094" w:rsidRPr="00D31504" w:rsidRDefault="00913094" w:rsidP="00D31504">
      <w:pPr>
        <w:ind w:firstLine="567"/>
        <w:jc w:val="both"/>
      </w:pPr>
      <w:r w:rsidRPr="00D31504">
        <w:t xml:space="preserve">Стаття 1 пункт </w:t>
      </w:r>
      <w:r w:rsidRPr="00D31504">
        <w:rPr>
          <w:lang w:val="en-US"/>
        </w:rPr>
        <w:t>e</w:t>
      </w:r>
      <w:r w:rsidRPr="00D31504">
        <w:t xml:space="preserve"> Угоди про асоціацію визначає, що Україна та ЄС домовились посилювати співробітництво у сфері юстиції, свободи та безпеки з метою забезпечення верховенства права та поваги до прав людини і основоположних свобод, адже відповідно до статті 2 Розділу </w:t>
      </w:r>
      <w:r w:rsidRPr="00D31504">
        <w:rPr>
          <w:lang w:val="en-US"/>
        </w:rPr>
        <w:t>I</w:t>
      </w:r>
      <w:r w:rsidRPr="00D31504">
        <w:t xml:space="preserve"> Угоди, повага до демократичних принципів, прав людини та основоположних свобод, а також повага до принципу верховенства права повинні формувати основу внутрішньої та зовнішньої політики Сторін і є основними елементами цієї Угоди. Отже, норми, запропоновані у законопроекті, що передбачають удосконалення процедури захисту прав дітей від залучення їх до не передбачених законом воєнізованих або збройних формувань </w:t>
      </w:r>
      <w:r w:rsidRPr="00D31504">
        <w:rPr>
          <w:i/>
          <w:u w:val="single"/>
        </w:rPr>
        <w:t>відповідають</w:t>
      </w:r>
      <w:r w:rsidRPr="00D31504">
        <w:t xml:space="preserve"> цілям Угоди про асоціацію.</w:t>
      </w:r>
    </w:p>
    <w:p w:rsidR="00913094" w:rsidRPr="00D31504" w:rsidRDefault="00913094" w:rsidP="00D31504">
      <w:pPr>
        <w:jc w:val="both"/>
      </w:pPr>
      <w:r w:rsidRPr="00D31504">
        <w:tab/>
      </w:r>
      <w:r w:rsidRPr="00571A45">
        <w:t xml:space="preserve">Положення законопроекту </w:t>
      </w:r>
      <w:r w:rsidRPr="00571A45">
        <w:rPr>
          <w:i/>
          <w:u w:val="single"/>
        </w:rPr>
        <w:t xml:space="preserve">не суперечать </w:t>
      </w:r>
      <w:r w:rsidRPr="00571A45">
        <w:t>статті 38 Конвенції про права дитини, у якій зазначено: «</w:t>
      </w:r>
      <w:r w:rsidR="00571A45">
        <w:rPr>
          <w:lang w:eastAsia="uk-UA"/>
        </w:rPr>
        <w:t>д</w:t>
      </w:r>
      <w:r w:rsidRPr="00D31504">
        <w:rPr>
          <w:lang w:eastAsia="uk-UA"/>
        </w:rPr>
        <w:t>ержави-учасниці зобов'язані поважати норми міжнародного гуманітарного права, що застосовуються до них у випадку збройних конфліктів і мають відношення до дітей, та забезпечувати їх додержання</w:t>
      </w:r>
      <w:bookmarkStart w:id="1" w:name="n174"/>
      <w:bookmarkEnd w:id="1"/>
      <w:r w:rsidRPr="00D31504">
        <w:rPr>
          <w:lang w:eastAsia="uk-UA"/>
        </w:rPr>
        <w:t xml:space="preserve">; </w:t>
      </w:r>
      <w:r w:rsidRPr="00571A45">
        <w:rPr>
          <w:lang w:eastAsia="uk-UA"/>
        </w:rPr>
        <w:t>держави-учасниці вживають всіх можливих заходів для забезпечення того, щоб особи, які не досягли 15-річного віку, не брали безпосередньої участі у воєнних діях</w:t>
      </w:r>
      <w:bookmarkStart w:id="2" w:name="n175"/>
      <w:bookmarkEnd w:id="2"/>
      <w:r w:rsidRPr="00D31504">
        <w:rPr>
          <w:lang w:eastAsia="uk-UA"/>
        </w:rPr>
        <w:t>;</w:t>
      </w:r>
      <w:r w:rsidRPr="00571A45">
        <w:rPr>
          <w:lang w:eastAsia="uk-UA"/>
        </w:rPr>
        <w:t xml:space="preserve"> </w:t>
      </w:r>
      <w:r w:rsidRPr="00D31504">
        <w:rPr>
          <w:lang w:eastAsia="uk-UA"/>
        </w:rPr>
        <w:t>згідно з своїми зобов'язаннями за міжнародним гуманітарним правом, пов'язаним із захистом цивільного населенн</w:t>
      </w:r>
      <w:r w:rsidR="00571A45">
        <w:rPr>
          <w:lang w:eastAsia="uk-UA"/>
        </w:rPr>
        <w:t>я під час збройних конфліктів, д</w:t>
      </w:r>
      <w:r w:rsidRPr="00D31504">
        <w:rPr>
          <w:lang w:eastAsia="uk-UA"/>
        </w:rPr>
        <w:t xml:space="preserve">ержави-учасниці зобов'язані вживати всіх можливих заходів з метою забезпечення захисту дітей, яких </w:t>
      </w:r>
      <w:r w:rsidRPr="00D31504">
        <w:t>торкається збройний конфлікт, та догляду за ними».</w:t>
      </w:r>
    </w:p>
    <w:p w:rsidR="00D31504" w:rsidRPr="00D31504" w:rsidRDefault="00D31504" w:rsidP="00D31504">
      <w:pPr>
        <w:jc w:val="both"/>
      </w:pPr>
      <w:r w:rsidRPr="00D31504">
        <w:tab/>
      </w:r>
      <w:r w:rsidR="00913094" w:rsidRPr="00D31504">
        <w:t xml:space="preserve">Зміни, запропоновані даним проектом Закону </w:t>
      </w:r>
      <w:r w:rsidR="00913094" w:rsidRPr="00D31504">
        <w:rPr>
          <w:i/>
          <w:u w:val="single"/>
        </w:rPr>
        <w:t>не суперечать</w:t>
      </w:r>
      <w:r w:rsidR="00913094" w:rsidRPr="00D31504">
        <w:t xml:space="preserve"> </w:t>
      </w:r>
      <w:r w:rsidRPr="00D31504">
        <w:t>положенням Факультативного протоколу до Конвенції про права дитини щодо участі дітей у збройних конфліктах, у тому числі статті 1, 2 та 4: «</w:t>
      </w:r>
      <w:r w:rsidR="00571A45">
        <w:t>з</w:t>
      </w:r>
      <w:r w:rsidRPr="00D31504">
        <w:t>бройні  групи,  відмінні  від  збройних  сил держави,  за жодних  обставин  не  повинні  ве</w:t>
      </w:r>
      <w:r w:rsidR="00571A45">
        <w:t xml:space="preserve">рбувати  або  використовувати </w:t>
      </w:r>
      <w:r w:rsidRPr="00D31504">
        <w:t>у військових діях осіб, які не досягли 18-річного віку</w:t>
      </w:r>
      <w:bookmarkStart w:id="3" w:name="o40"/>
      <w:bookmarkEnd w:id="3"/>
      <w:r w:rsidRPr="00D31504">
        <w:t>; держави-учасниці вживають всіх можливих  заходів  у  цілях попередження  такого  вербування і використання,  включаючи вжиття правових заходів, необхідних для заборони і криміналізації  такої практики».</w:t>
      </w:r>
    </w:p>
    <w:p w:rsidR="00D31504" w:rsidRPr="00D31504" w:rsidRDefault="00D31504" w:rsidP="00D31504">
      <w:pPr>
        <w:jc w:val="both"/>
      </w:pPr>
      <w:r w:rsidRPr="00D31504">
        <w:tab/>
      </w:r>
      <w:r w:rsidRPr="00D31504">
        <w:rPr>
          <w:lang w:eastAsia="uk-UA"/>
        </w:rPr>
        <w:t xml:space="preserve">Римським Статутом Міжнародного кримінального суду у пункті 26 статті 8 зазначено, що «набір чи вербування дітей у віці до п’ятнадцяти років до складу національних збройних сил чи їх використання для активної участі в бойових діях є військовим злочином» </w:t>
      </w:r>
      <w:r w:rsidR="00571A45">
        <w:rPr>
          <w:i/>
          <w:u w:val="single"/>
          <w:lang w:eastAsia="uk-UA"/>
        </w:rPr>
        <w:t xml:space="preserve">не </w:t>
      </w:r>
      <w:r w:rsidRPr="00D31504">
        <w:rPr>
          <w:i/>
          <w:u w:val="single"/>
          <w:lang w:eastAsia="uk-UA"/>
        </w:rPr>
        <w:t>суперечить</w:t>
      </w:r>
      <w:r w:rsidRPr="00D31504">
        <w:rPr>
          <w:lang w:eastAsia="uk-UA"/>
        </w:rPr>
        <w:t xml:space="preserve"> положенням, які запропоновані законопроектом.</w:t>
      </w:r>
    </w:p>
    <w:p w:rsidR="00913094" w:rsidRPr="00913094" w:rsidRDefault="00D31504" w:rsidP="00D31504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 w:eastAsia="uk-UA"/>
        </w:rPr>
      </w:pPr>
      <w:r w:rsidRPr="00D31504">
        <w:rPr>
          <w:sz w:val="28"/>
          <w:szCs w:val="28"/>
          <w:shd w:val="clear" w:color="auto" w:fill="FFFFFF"/>
        </w:rPr>
        <w:lastRenderedPageBreak/>
        <w:t> </w:t>
      </w:r>
      <w:r w:rsidRPr="00D31504">
        <w:rPr>
          <w:sz w:val="28"/>
          <w:szCs w:val="28"/>
          <w:shd w:val="clear" w:color="auto" w:fill="FFFFFF"/>
          <w:lang w:val="uk-UA"/>
        </w:rPr>
        <w:t xml:space="preserve">У статті 14 </w:t>
      </w:r>
      <w:r w:rsidRPr="00D31504">
        <w:rPr>
          <w:sz w:val="28"/>
          <w:szCs w:val="28"/>
          <w:lang w:val="uk-UA" w:eastAsia="uk-UA"/>
        </w:rPr>
        <w:t>Женевської Конвенції про захист цивільного населення під час війни визначено: «</w:t>
      </w:r>
      <w:r w:rsidRPr="00D31504">
        <w:rPr>
          <w:sz w:val="28"/>
          <w:szCs w:val="28"/>
          <w:shd w:val="clear" w:color="auto" w:fill="FFFFFF"/>
          <w:lang w:val="uk-UA"/>
        </w:rPr>
        <w:t xml:space="preserve">після початку бойових дій і сторони конфлікту можуть створювати на своїй території, а в разі необхідності й на окупованих територіях санітарні та безпечні зони та місцевості, організовані в такий спосіб, який дає змогу оберігати від наслідків війни поранених, хворих та осіб похилого віку, дітей до п'ятнадцяти років, вагітних жінок та матерів з дітьми до семи років», що </w:t>
      </w:r>
      <w:r w:rsidRPr="00D31504">
        <w:rPr>
          <w:i/>
          <w:sz w:val="28"/>
          <w:szCs w:val="28"/>
          <w:u w:val="single"/>
          <w:shd w:val="clear" w:color="auto" w:fill="FFFFFF"/>
          <w:lang w:val="uk-UA"/>
        </w:rPr>
        <w:t>не суперечить</w:t>
      </w:r>
      <w:r w:rsidRPr="00D31504">
        <w:rPr>
          <w:sz w:val="28"/>
          <w:szCs w:val="28"/>
          <w:shd w:val="clear" w:color="auto" w:fill="FFFFFF"/>
          <w:lang w:val="uk-UA"/>
        </w:rPr>
        <w:t xml:space="preserve"> положенням проекту Закону.</w:t>
      </w:r>
    </w:p>
    <w:p w:rsidR="001A6960" w:rsidRPr="00D31504" w:rsidRDefault="001A6960" w:rsidP="008D77C6">
      <w:pPr>
        <w:jc w:val="both"/>
      </w:pPr>
    </w:p>
    <w:p w:rsidR="001A6960" w:rsidRPr="00D31504" w:rsidRDefault="001A6960" w:rsidP="00D31504">
      <w:pPr>
        <w:spacing w:after="60"/>
        <w:ind w:firstLine="567"/>
        <w:jc w:val="both"/>
        <w:rPr>
          <w:bCs/>
        </w:rPr>
      </w:pPr>
      <w:r w:rsidRPr="00D31504">
        <w:rPr>
          <w:rFonts w:eastAsia="Verdana"/>
          <w:b/>
          <w:bCs/>
        </w:rPr>
        <w:t>4.</w:t>
      </w:r>
      <w:r w:rsidRPr="00D31504">
        <w:rPr>
          <w:rFonts w:eastAsia="Verdana"/>
          <w:bCs/>
        </w:rPr>
        <w:t>   </w:t>
      </w:r>
      <w:r w:rsidRPr="00D31504">
        <w:rPr>
          <w:b/>
        </w:rPr>
        <w:t xml:space="preserve">Висновок Комітету з питань інтеграції України з Європейським Союзом. </w:t>
      </w:r>
    </w:p>
    <w:p w:rsidR="001A6960" w:rsidRPr="00D31504" w:rsidRDefault="00571A45" w:rsidP="00D31504">
      <w:pPr>
        <w:pStyle w:val="3"/>
        <w:spacing w:before="0" w:beforeAutospacing="0" w:after="0" w:afterAutospacing="0"/>
        <w:jc w:val="both"/>
        <w:textAlignment w:val="baselin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</w:r>
      <w:r w:rsidR="001A6960" w:rsidRPr="00D31504">
        <w:rPr>
          <w:b w:val="0"/>
          <w:sz w:val="28"/>
          <w:szCs w:val="28"/>
        </w:rPr>
        <w:t xml:space="preserve">Проект Закону </w:t>
      </w:r>
      <w:r w:rsidR="00D31504" w:rsidRPr="00D31504">
        <w:rPr>
          <w:b w:val="0"/>
          <w:sz w:val="28"/>
          <w:szCs w:val="28"/>
        </w:rPr>
        <w:t>«</w:t>
      </w:r>
      <w:r w:rsidR="00D31504" w:rsidRPr="00D31504">
        <w:rPr>
          <w:b w:val="0"/>
          <w:bCs w:val="0"/>
          <w:sz w:val="28"/>
          <w:szCs w:val="28"/>
          <w:shd w:val="clear" w:color="auto" w:fill="FFFFFF"/>
        </w:rPr>
        <w:t>Про внесення змін до Кримінального кодексу України щодо встановлення кримінальної відповідальності за втягнення дітей до участі у діяльності не передбачених законом воєнізованих або збройних формувань</w:t>
      </w:r>
      <w:r w:rsidR="00D31504" w:rsidRPr="00D31504">
        <w:rPr>
          <w:b w:val="0"/>
          <w:sz w:val="28"/>
          <w:szCs w:val="28"/>
        </w:rPr>
        <w:t xml:space="preserve">» (реєстр. № 3627 від </w:t>
      </w:r>
      <w:r w:rsidR="00D31504" w:rsidRPr="00D31504">
        <w:rPr>
          <w:b w:val="0"/>
          <w:sz w:val="28"/>
          <w:szCs w:val="28"/>
          <w:shd w:val="clear" w:color="auto" w:fill="FFFFFF"/>
        </w:rPr>
        <w:t xml:space="preserve">10.06.2020 </w:t>
      </w:r>
      <w:r>
        <w:rPr>
          <w:b w:val="0"/>
          <w:sz w:val="28"/>
          <w:szCs w:val="28"/>
        </w:rPr>
        <w:t xml:space="preserve">р., </w:t>
      </w:r>
      <w:r w:rsidR="00D31504" w:rsidRPr="00D31504">
        <w:rPr>
          <w:b w:val="0"/>
          <w:sz w:val="28"/>
          <w:szCs w:val="28"/>
        </w:rPr>
        <w:t xml:space="preserve">Кабінет Міністрів України, Д. </w:t>
      </w:r>
      <w:proofErr w:type="spellStart"/>
      <w:r w:rsidR="00D31504" w:rsidRPr="00D31504">
        <w:rPr>
          <w:b w:val="0"/>
          <w:sz w:val="28"/>
          <w:szCs w:val="28"/>
        </w:rPr>
        <w:t>Шмигаль</w:t>
      </w:r>
      <w:proofErr w:type="spellEnd"/>
      <w:r w:rsidR="00D31504" w:rsidRPr="00D31504">
        <w:rPr>
          <w:b w:val="0"/>
          <w:sz w:val="28"/>
          <w:szCs w:val="28"/>
        </w:rPr>
        <w:t xml:space="preserve">) </w:t>
      </w:r>
      <w:r w:rsidR="002E53FF" w:rsidRPr="00D31504">
        <w:rPr>
          <w:i/>
          <w:sz w:val="28"/>
          <w:szCs w:val="28"/>
          <w:u w:val="single"/>
        </w:rPr>
        <w:t>не суперечить</w:t>
      </w:r>
      <w:r w:rsidR="001A6960" w:rsidRPr="00D31504">
        <w:rPr>
          <w:b w:val="0"/>
          <w:sz w:val="28"/>
          <w:szCs w:val="28"/>
        </w:rPr>
        <w:t xml:space="preserve"> міжнародно-правовим зобов’язанням України у</w:t>
      </w:r>
      <w:r w:rsidR="002E53FF" w:rsidRPr="00D31504">
        <w:rPr>
          <w:b w:val="0"/>
          <w:sz w:val="28"/>
          <w:szCs w:val="28"/>
        </w:rPr>
        <w:t xml:space="preserve"> сфері європейської інтеграції.</w:t>
      </w:r>
    </w:p>
    <w:p w:rsidR="001A6960" w:rsidRPr="00D31504" w:rsidRDefault="001A6960" w:rsidP="008D77C6">
      <w:pPr>
        <w:ind w:firstLine="567"/>
        <w:jc w:val="both"/>
      </w:pPr>
    </w:p>
    <w:p w:rsidR="00723651" w:rsidRPr="008D77C6" w:rsidRDefault="00723651" w:rsidP="008D77C6">
      <w:pPr>
        <w:rPr>
          <w:sz w:val="24"/>
        </w:rPr>
      </w:pPr>
    </w:p>
    <w:p w:rsidR="005F51AF" w:rsidRPr="00723651" w:rsidRDefault="005F51AF" w:rsidP="008D77C6">
      <w:pPr>
        <w:rPr>
          <w:sz w:val="24"/>
        </w:rPr>
      </w:pPr>
    </w:p>
    <w:sectPr w:rsidR="005F51AF" w:rsidRPr="0072365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50E"/>
    <w:rsid w:val="00077BB0"/>
    <w:rsid w:val="000A38C0"/>
    <w:rsid w:val="001A6960"/>
    <w:rsid w:val="00232DD4"/>
    <w:rsid w:val="00243672"/>
    <w:rsid w:val="00266F37"/>
    <w:rsid w:val="002E53FF"/>
    <w:rsid w:val="003A0F6E"/>
    <w:rsid w:val="003A7852"/>
    <w:rsid w:val="00410607"/>
    <w:rsid w:val="0042750E"/>
    <w:rsid w:val="00431C91"/>
    <w:rsid w:val="004A4FA4"/>
    <w:rsid w:val="004F31CE"/>
    <w:rsid w:val="00516E59"/>
    <w:rsid w:val="0053118C"/>
    <w:rsid w:val="00571A45"/>
    <w:rsid w:val="00580222"/>
    <w:rsid w:val="005D77AB"/>
    <w:rsid w:val="005F51AF"/>
    <w:rsid w:val="00607BC9"/>
    <w:rsid w:val="006B6621"/>
    <w:rsid w:val="007221D1"/>
    <w:rsid w:val="00723651"/>
    <w:rsid w:val="007C529E"/>
    <w:rsid w:val="007F33FE"/>
    <w:rsid w:val="008D77C6"/>
    <w:rsid w:val="008F5ED5"/>
    <w:rsid w:val="0091220F"/>
    <w:rsid w:val="00913094"/>
    <w:rsid w:val="0092021A"/>
    <w:rsid w:val="00966EC4"/>
    <w:rsid w:val="009673AD"/>
    <w:rsid w:val="009D137D"/>
    <w:rsid w:val="00A54E42"/>
    <w:rsid w:val="00A61EDF"/>
    <w:rsid w:val="00A75CF3"/>
    <w:rsid w:val="00AD3271"/>
    <w:rsid w:val="00AE3871"/>
    <w:rsid w:val="00B03961"/>
    <w:rsid w:val="00B20AF4"/>
    <w:rsid w:val="00B6137A"/>
    <w:rsid w:val="00C06CCF"/>
    <w:rsid w:val="00CB04E1"/>
    <w:rsid w:val="00CC70CB"/>
    <w:rsid w:val="00D31504"/>
    <w:rsid w:val="00D50C57"/>
    <w:rsid w:val="00DE2909"/>
    <w:rsid w:val="00E67DC5"/>
    <w:rsid w:val="00EC4E1E"/>
    <w:rsid w:val="00ED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937E6"/>
  <w15:docId w15:val="{236AC895-4B15-4791-A768-CB7394716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96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67D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1A6960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у1"/>
    <w:basedOn w:val="a"/>
    <w:qFormat/>
    <w:rsid w:val="001A69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List Paragraph"/>
    <w:basedOn w:val="a"/>
    <w:uiPriority w:val="99"/>
    <w:qFormat/>
    <w:rsid w:val="001A6960"/>
    <w:pPr>
      <w:ind w:left="720"/>
      <w:contextualSpacing/>
    </w:pPr>
  </w:style>
  <w:style w:type="paragraph" w:customStyle="1" w:styleId="rvps2">
    <w:name w:val="rvps2"/>
    <w:basedOn w:val="a"/>
    <w:rsid w:val="001A696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1A696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431C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431C91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15">
    <w:name w:val="rvts15"/>
    <w:basedOn w:val="a0"/>
    <w:rsid w:val="00431C91"/>
  </w:style>
  <w:style w:type="character" w:customStyle="1" w:styleId="10">
    <w:name w:val="Заголовок 1 Знак"/>
    <w:basedOn w:val="a0"/>
    <w:link w:val="1"/>
    <w:uiPriority w:val="9"/>
    <w:rsid w:val="00E67DC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rvts0">
    <w:name w:val="rvts0"/>
    <w:basedOn w:val="a0"/>
    <w:rsid w:val="00580222"/>
    <w:rPr>
      <w:rFonts w:cs="Times New Roman"/>
    </w:rPr>
  </w:style>
  <w:style w:type="paragraph" w:styleId="a4">
    <w:name w:val="header"/>
    <w:basedOn w:val="a"/>
    <w:link w:val="a5"/>
    <w:uiPriority w:val="99"/>
    <w:unhideWhenUsed/>
    <w:rsid w:val="009673AD"/>
    <w:pPr>
      <w:tabs>
        <w:tab w:val="center" w:pos="4677"/>
        <w:tab w:val="right" w:pos="9355"/>
      </w:tabs>
    </w:pPr>
    <w:rPr>
      <w:lang w:val="en-US"/>
    </w:rPr>
  </w:style>
  <w:style w:type="character" w:customStyle="1" w:styleId="a5">
    <w:name w:val="Верхній колонтитул Знак"/>
    <w:basedOn w:val="a0"/>
    <w:link w:val="a4"/>
    <w:uiPriority w:val="99"/>
    <w:rsid w:val="009673AD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6">
    <w:name w:val="footer"/>
    <w:basedOn w:val="a"/>
    <w:link w:val="a7"/>
    <w:unhideWhenUsed/>
    <w:rsid w:val="009673AD"/>
    <w:pPr>
      <w:tabs>
        <w:tab w:val="center" w:pos="4819"/>
        <w:tab w:val="right" w:pos="9639"/>
      </w:tabs>
    </w:pPr>
    <w:rPr>
      <w:lang w:val="en-US"/>
    </w:rPr>
  </w:style>
  <w:style w:type="character" w:customStyle="1" w:styleId="a7">
    <w:name w:val="Нижній колонтитул Знак"/>
    <w:basedOn w:val="a0"/>
    <w:link w:val="a6"/>
    <w:rsid w:val="009673AD"/>
    <w:rPr>
      <w:rFonts w:ascii="Times New Roman" w:eastAsia="Times New Roman" w:hAnsi="Times New Roman" w:cs="Times New Roman"/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1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5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3878</Words>
  <Characters>2211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32</cp:revision>
  <dcterms:created xsi:type="dcterms:W3CDTF">2020-04-30T08:09:00Z</dcterms:created>
  <dcterms:modified xsi:type="dcterms:W3CDTF">2020-10-09T09:05:00Z</dcterms:modified>
</cp:coreProperties>
</file>