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3C0" w:rsidRPr="00837062" w:rsidRDefault="002203C0" w:rsidP="005E4443">
      <w:pPr>
        <w:spacing w:line="360" w:lineRule="auto"/>
        <w:jc w:val="center"/>
        <w:rPr>
          <w:rFonts w:ascii="Times New Roman" w:hAnsi="Times New Roman" w:cs="Times New Roman"/>
          <w:b/>
          <w:color w:val="000000" w:themeColor="text1"/>
          <w:sz w:val="28"/>
          <w:szCs w:val="24"/>
          <w:lang w:val="uk-UA"/>
        </w:rPr>
      </w:pPr>
      <w:bookmarkStart w:id="0" w:name="_GoBack"/>
      <w:bookmarkEnd w:id="0"/>
      <w:r w:rsidRPr="00837062">
        <w:rPr>
          <w:rFonts w:ascii="Times New Roman" w:hAnsi="Times New Roman" w:cs="Times New Roman"/>
          <w:b/>
          <w:caps/>
          <w:color w:val="000000" w:themeColor="text1"/>
          <w:sz w:val="28"/>
          <w:szCs w:val="24"/>
          <w:lang w:val="uk-UA"/>
        </w:rPr>
        <w:t>Порівняльна таблиця</w:t>
      </w:r>
    </w:p>
    <w:p w:rsidR="002203C0" w:rsidRPr="00837062" w:rsidRDefault="002203C0" w:rsidP="005E4443">
      <w:pPr>
        <w:spacing w:line="360" w:lineRule="auto"/>
        <w:jc w:val="center"/>
        <w:rPr>
          <w:rFonts w:ascii="Times New Roman" w:hAnsi="Times New Roman" w:cs="Times New Roman"/>
          <w:color w:val="000000" w:themeColor="text1"/>
          <w:sz w:val="28"/>
          <w:szCs w:val="24"/>
          <w:lang w:val="uk-UA"/>
        </w:rPr>
      </w:pPr>
      <w:r w:rsidRPr="00837062">
        <w:rPr>
          <w:rFonts w:ascii="Times New Roman" w:hAnsi="Times New Roman" w:cs="Times New Roman"/>
          <w:color w:val="000000" w:themeColor="text1"/>
          <w:sz w:val="28"/>
          <w:szCs w:val="24"/>
          <w:lang w:val="uk-UA"/>
        </w:rPr>
        <w:t>до проекту Закону України «</w:t>
      </w:r>
      <w:r w:rsidR="00835FC5" w:rsidRPr="00837062">
        <w:rPr>
          <w:rFonts w:ascii="Times New Roman" w:hAnsi="Times New Roman" w:cs="Times New Roman"/>
          <w:color w:val="000000" w:themeColor="text1"/>
          <w:sz w:val="28"/>
          <w:szCs w:val="24"/>
          <w:lang w:val="uk-UA"/>
        </w:rPr>
        <w:t>Про внесення змін до Податкового кодексу України щодо стимулювання зменшення обсягів скидів забруднюючих речовин у водні об’єкти, викидів в атмосферне повітря та розміщення відходів</w:t>
      </w:r>
      <w:r w:rsidR="00FA37C0" w:rsidRPr="00837062">
        <w:rPr>
          <w:rFonts w:ascii="Times New Roman" w:hAnsi="Times New Roman" w:cs="Times New Roman"/>
          <w:color w:val="000000" w:themeColor="text1"/>
          <w:sz w:val="28"/>
          <w:szCs w:val="24"/>
          <w:lang w:val="uk-UA"/>
        </w:rPr>
        <w:t>»</w:t>
      </w:r>
    </w:p>
    <w:tbl>
      <w:tblPr>
        <w:tblStyle w:val="a3"/>
        <w:tblW w:w="14458" w:type="dxa"/>
        <w:tblInd w:w="-5" w:type="dxa"/>
        <w:tblLook w:val="04A0" w:firstRow="1" w:lastRow="0" w:firstColumn="1" w:lastColumn="0" w:noHBand="0" w:noVBand="1"/>
      </w:tblPr>
      <w:tblGrid>
        <w:gridCol w:w="7225"/>
        <w:gridCol w:w="7233"/>
      </w:tblGrid>
      <w:tr w:rsidR="00FA37C0" w:rsidRPr="005F5367" w:rsidTr="00A71B57">
        <w:tc>
          <w:tcPr>
            <w:tcW w:w="7225" w:type="dxa"/>
          </w:tcPr>
          <w:p w:rsidR="00FB69EF" w:rsidRPr="00837062" w:rsidRDefault="00FB69EF" w:rsidP="002203C0">
            <w:pPr>
              <w:jc w:val="center"/>
              <w:rPr>
                <w:rFonts w:ascii="Times New Roman" w:hAnsi="Times New Roman" w:cs="Times New Roman"/>
                <w:b/>
                <w:i/>
                <w:color w:val="000000" w:themeColor="text1"/>
                <w:sz w:val="28"/>
                <w:szCs w:val="28"/>
                <w:lang w:val="uk-UA"/>
              </w:rPr>
            </w:pPr>
          </w:p>
          <w:p w:rsidR="00FA37C0" w:rsidRPr="00837062" w:rsidRDefault="00FA37C0" w:rsidP="002203C0">
            <w:pPr>
              <w:jc w:val="center"/>
              <w:rPr>
                <w:rFonts w:ascii="Times New Roman" w:hAnsi="Times New Roman" w:cs="Times New Roman"/>
                <w:b/>
                <w:i/>
                <w:color w:val="000000" w:themeColor="text1"/>
                <w:sz w:val="28"/>
                <w:szCs w:val="28"/>
                <w:lang w:val="uk-UA"/>
              </w:rPr>
            </w:pPr>
            <w:r w:rsidRPr="00837062">
              <w:rPr>
                <w:rFonts w:ascii="Times New Roman" w:hAnsi="Times New Roman" w:cs="Times New Roman"/>
                <w:b/>
                <w:i/>
                <w:color w:val="000000" w:themeColor="text1"/>
                <w:sz w:val="28"/>
                <w:szCs w:val="28"/>
                <w:lang w:val="uk-UA"/>
              </w:rPr>
              <w:t>Зміст положення (норми) чинного законодавства</w:t>
            </w:r>
          </w:p>
          <w:p w:rsidR="00FB69EF" w:rsidRPr="00837062" w:rsidRDefault="00FB69EF" w:rsidP="002203C0">
            <w:pPr>
              <w:jc w:val="center"/>
              <w:rPr>
                <w:rFonts w:ascii="Times New Roman" w:hAnsi="Times New Roman" w:cs="Times New Roman"/>
                <w:b/>
                <w:i/>
                <w:color w:val="000000" w:themeColor="text1"/>
                <w:sz w:val="28"/>
                <w:szCs w:val="28"/>
                <w:lang w:val="uk-UA"/>
              </w:rPr>
            </w:pPr>
          </w:p>
        </w:tc>
        <w:tc>
          <w:tcPr>
            <w:tcW w:w="7233" w:type="dxa"/>
          </w:tcPr>
          <w:p w:rsidR="00FB69EF" w:rsidRPr="00837062" w:rsidRDefault="00FB69EF" w:rsidP="00C90FEC">
            <w:pPr>
              <w:jc w:val="center"/>
              <w:rPr>
                <w:rFonts w:ascii="Times New Roman" w:hAnsi="Times New Roman" w:cs="Times New Roman"/>
                <w:b/>
                <w:i/>
                <w:color w:val="000000" w:themeColor="text1"/>
                <w:sz w:val="28"/>
                <w:szCs w:val="28"/>
                <w:lang w:val="uk-UA"/>
              </w:rPr>
            </w:pPr>
          </w:p>
          <w:p w:rsidR="00FA37C0" w:rsidRPr="00837062" w:rsidRDefault="00FA37C0" w:rsidP="00C90FEC">
            <w:pPr>
              <w:jc w:val="center"/>
              <w:rPr>
                <w:rFonts w:ascii="Times New Roman" w:hAnsi="Times New Roman" w:cs="Times New Roman"/>
                <w:b/>
                <w:i/>
                <w:color w:val="000000" w:themeColor="text1"/>
                <w:sz w:val="28"/>
                <w:szCs w:val="28"/>
                <w:lang w:val="uk-UA"/>
              </w:rPr>
            </w:pPr>
            <w:r w:rsidRPr="00837062">
              <w:rPr>
                <w:rFonts w:ascii="Times New Roman" w:hAnsi="Times New Roman" w:cs="Times New Roman"/>
                <w:b/>
                <w:i/>
                <w:color w:val="000000" w:themeColor="text1"/>
                <w:sz w:val="28"/>
                <w:szCs w:val="28"/>
                <w:lang w:val="uk-UA"/>
              </w:rPr>
              <w:t>Зміст положення (норми) запропонованого проекту акт</w:t>
            </w:r>
            <w:r w:rsidR="00C90FEC" w:rsidRPr="00837062">
              <w:rPr>
                <w:rFonts w:ascii="Times New Roman" w:hAnsi="Times New Roman" w:cs="Times New Roman"/>
                <w:b/>
                <w:i/>
                <w:color w:val="000000" w:themeColor="text1"/>
                <w:sz w:val="28"/>
                <w:szCs w:val="28"/>
                <w:lang w:val="uk-UA"/>
              </w:rPr>
              <w:t>у</w:t>
            </w:r>
          </w:p>
        </w:tc>
      </w:tr>
      <w:tr w:rsidR="00FA37C0" w:rsidRPr="00837062" w:rsidTr="00EF14D6">
        <w:tc>
          <w:tcPr>
            <w:tcW w:w="14458" w:type="dxa"/>
            <w:gridSpan w:val="2"/>
          </w:tcPr>
          <w:p w:rsidR="00C90FEC" w:rsidRPr="00837062" w:rsidRDefault="00C90FEC" w:rsidP="002203C0">
            <w:pPr>
              <w:jc w:val="center"/>
              <w:rPr>
                <w:rFonts w:ascii="Times New Roman" w:hAnsi="Times New Roman" w:cs="Times New Roman"/>
                <w:b/>
                <w:color w:val="000000" w:themeColor="text1"/>
                <w:sz w:val="28"/>
                <w:szCs w:val="28"/>
                <w:lang w:val="uk-UA"/>
              </w:rPr>
            </w:pPr>
          </w:p>
          <w:p w:rsidR="00FA37C0" w:rsidRPr="00837062" w:rsidRDefault="00C90FEC" w:rsidP="002203C0">
            <w:pPr>
              <w:jc w:val="center"/>
              <w:rPr>
                <w:rFonts w:ascii="Times New Roman" w:hAnsi="Times New Roman" w:cs="Times New Roman"/>
                <w:b/>
                <w:color w:val="000000" w:themeColor="text1"/>
                <w:sz w:val="28"/>
                <w:szCs w:val="28"/>
                <w:lang w:val="uk-UA"/>
              </w:rPr>
            </w:pPr>
            <w:r w:rsidRPr="00837062">
              <w:rPr>
                <w:rFonts w:ascii="Times New Roman" w:hAnsi="Times New Roman" w:cs="Times New Roman"/>
                <w:b/>
                <w:color w:val="000000" w:themeColor="text1"/>
                <w:sz w:val="28"/>
                <w:szCs w:val="28"/>
                <w:lang w:val="uk-UA"/>
              </w:rPr>
              <w:t>ПОДАТКОВИЙ КОДЕКС УКРАЇНИ</w:t>
            </w:r>
          </w:p>
          <w:p w:rsidR="00C90FEC" w:rsidRPr="00837062" w:rsidRDefault="00C90FEC" w:rsidP="002203C0">
            <w:pPr>
              <w:jc w:val="center"/>
              <w:rPr>
                <w:rFonts w:ascii="Times New Roman" w:hAnsi="Times New Roman" w:cs="Times New Roman"/>
                <w:b/>
                <w:color w:val="000000" w:themeColor="text1"/>
                <w:sz w:val="28"/>
                <w:szCs w:val="28"/>
                <w:lang w:val="uk-UA"/>
              </w:rPr>
            </w:pPr>
          </w:p>
        </w:tc>
      </w:tr>
      <w:tr w:rsidR="00FA37C0" w:rsidRPr="00837062" w:rsidTr="00A71B57">
        <w:tc>
          <w:tcPr>
            <w:tcW w:w="7225" w:type="dxa"/>
          </w:tcPr>
          <w:p w:rsidR="006C4A31" w:rsidRPr="00837062" w:rsidRDefault="006C4A31" w:rsidP="00C276CC">
            <w:pPr>
              <w:widowControl/>
              <w:shd w:val="clear" w:color="auto" w:fill="FFFFFF"/>
              <w:suppressAutoHyphens w:val="0"/>
              <w:autoSpaceDE/>
              <w:ind w:firstLine="450"/>
              <w:rPr>
                <w:rFonts w:ascii="Times New Roman" w:hAnsi="Times New Roman" w:cs="Times New Roman"/>
                <w:color w:val="000000"/>
                <w:sz w:val="28"/>
                <w:szCs w:val="28"/>
                <w:lang w:val="uk-UA" w:eastAsia="ru-RU"/>
              </w:rPr>
            </w:pPr>
            <w:r w:rsidRPr="00837062">
              <w:rPr>
                <w:rFonts w:ascii="Times New Roman" w:hAnsi="Times New Roman" w:cs="Times New Roman"/>
                <w:b/>
                <w:bCs/>
                <w:color w:val="000000"/>
                <w:sz w:val="28"/>
                <w:szCs w:val="28"/>
                <w:lang w:val="uk-UA" w:eastAsia="ru-RU"/>
              </w:rPr>
              <w:t>Стаття 14.</w:t>
            </w:r>
            <w:r w:rsidRPr="00837062">
              <w:rPr>
                <w:rFonts w:ascii="Times New Roman" w:hAnsi="Times New Roman" w:cs="Times New Roman"/>
                <w:color w:val="000000"/>
                <w:sz w:val="28"/>
                <w:szCs w:val="28"/>
                <w:lang w:val="uk-UA" w:eastAsia="ru-RU"/>
              </w:rPr>
              <w:t> Визначення понять</w:t>
            </w:r>
          </w:p>
          <w:p w:rsidR="00C5409E" w:rsidRPr="00837062" w:rsidRDefault="005C3E28" w:rsidP="00C276CC">
            <w:pPr>
              <w:widowControl/>
              <w:shd w:val="clear" w:color="auto" w:fill="FFFFFF"/>
              <w:suppressAutoHyphens w:val="0"/>
              <w:autoSpaceDE/>
              <w:ind w:firstLine="450"/>
              <w:rPr>
                <w:rFonts w:ascii="Times New Roman" w:hAnsi="Times New Roman" w:cs="Times New Roman"/>
                <w:color w:val="000000"/>
                <w:sz w:val="28"/>
                <w:szCs w:val="28"/>
                <w:lang w:val="uk-UA" w:eastAsia="ru-RU"/>
              </w:rPr>
            </w:pPr>
            <w:bookmarkStart w:id="1" w:name="n257"/>
            <w:bookmarkEnd w:id="1"/>
            <w:r w:rsidRPr="00837062">
              <w:rPr>
                <w:rFonts w:ascii="Times New Roman" w:hAnsi="Times New Roman" w:cs="Times New Roman"/>
                <w:color w:val="000000"/>
                <w:sz w:val="28"/>
                <w:szCs w:val="28"/>
                <w:lang w:val="uk-UA" w:eastAsia="ru-RU"/>
              </w:rPr>
              <w:t>14.1. У цьому Кодексі поняття вживаються в такому значенні:</w:t>
            </w:r>
          </w:p>
          <w:p w:rsidR="00C276CC" w:rsidRPr="00837062" w:rsidRDefault="005C3E28" w:rsidP="000725FE">
            <w:pPr>
              <w:widowControl/>
              <w:shd w:val="clear" w:color="auto" w:fill="FFFFFF"/>
              <w:suppressAutoHyphens w:val="0"/>
              <w:autoSpaceDE/>
              <w:ind w:firstLine="450"/>
              <w:rPr>
                <w:rFonts w:ascii="Times New Roman" w:hAnsi="Times New Roman" w:cs="Times New Roman"/>
                <w:color w:val="000000"/>
                <w:sz w:val="28"/>
                <w:szCs w:val="28"/>
                <w:lang w:val="uk-UA" w:eastAsia="ru-RU"/>
              </w:rPr>
            </w:pPr>
            <w:r w:rsidRPr="00837062">
              <w:rPr>
                <w:rFonts w:ascii="Times New Roman" w:hAnsi="Times New Roman" w:cs="Times New Roman"/>
                <w:color w:val="000000"/>
                <w:sz w:val="28"/>
                <w:szCs w:val="28"/>
                <w:lang w:val="uk-UA" w:eastAsia="ru-RU"/>
              </w:rPr>
              <w:t>…</w:t>
            </w:r>
          </w:p>
          <w:p w:rsidR="00C5409E" w:rsidRPr="00837062" w:rsidRDefault="005C3E28" w:rsidP="00C276CC">
            <w:pPr>
              <w:widowControl/>
              <w:shd w:val="clear" w:color="auto" w:fill="FFFFFF"/>
              <w:suppressAutoHyphens w:val="0"/>
              <w:autoSpaceDE/>
              <w:ind w:firstLine="450"/>
              <w:rPr>
                <w:rFonts w:ascii="Times New Roman" w:hAnsi="Times New Roman" w:cs="Times New Roman"/>
                <w:color w:val="000000"/>
                <w:sz w:val="28"/>
                <w:szCs w:val="28"/>
                <w:lang w:val="uk-UA" w:eastAsia="ru-RU"/>
              </w:rPr>
            </w:pPr>
            <w:r w:rsidRPr="00837062">
              <w:rPr>
                <w:rFonts w:ascii="Times New Roman" w:hAnsi="Times New Roman" w:cs="Times New Roman"/>
                <w:b/>
                <w:color w:val="000000"/>
                <w:sz w:val="28"/>
                <w:szCs w:val="28"/>
                <w:lang w:val="uk-UA" w:eastAsia="ru-RU"/>
              </w:rPr>
              <w:t>Відсутня</w:t>
            </w:r>
          </w:p>
          <w:p w:rsidR="00C5409E" w:rsidRPr="00837062" w:rsidRDefault="00C5409E" w:rsidP="00C276CC">
            <w:pPr>
              <w:widowControl/>
              <w:shd w:val="clear" w:color="auto" w:fill="FFFFFF"/>
              <w:suppressAutoHyphens w:val="0"/>
              <w:autoSpaceDE/>
              <w:ind w:firstLine="448"/>
              <w:rPr>
                <w:rFonts w:ascii="Times New Roman" w:hAnsi="Times New Roman" w:cs="Times New Roman"/>
                <w:color w:val="000000"/>
                <w:sz w:val="28"/>
                <w:szCs w:val="28"/>
                <w:lang w:val="uk-UA" w:eastAsia="ru-RU"/>
              </w:rPr>
            </w:pPr>
          </w:p>
          <w:p w:rsidR="00C276CC" w:rsidRPr="00837062" w:rsidRDefault="00C276CC" w:rsidP="00C276CC">
            <w:pPr>
              <w:widowControl/>
              <w:shd w:val="clear" w:color="auto" w:fill="FFFFFF"/>
              <w:suppressAutoHyphens w:val="0"/>
              <w:autoSpaceDE/>
              <w:ind w:firstLine="448"/>
              <w:rPr>
                <w:rFonts w:ascii="Times New Roman" w:hAnsi="Times New Roman" w:cs="Times New Roman"/>
                <w:color w:val="000000"/>
                <w:sz w:val="28"/>
                <w:szCs w:val="28"/>
                <w:lang w:val="uk-UA" w:eastAsia="ru-RU"/>
              </w:rPr>
            </w:pPr>
          </w:p>
          <w:p w:rsidR="00CB265A" w:rsidRPr="00837062" w:rsidRDefault="00CB265A" w:rsidP="00C276CC">
            <w:pPr>
              <w:widowControl/>
              <w:shd w:val="clear" w:color="auto" w:fill="FFFFFF"/>
              <w:suppressAutoHyphens w:val="0"/>
              <w:autoSpaceDE/>
              <w:ind w:firstLine="448"/>
              <w:rPr>
                <w:rFonts w:ascii="Times New Roman" w:hAnsi="Times New Roman" w:cs="Times New Roman"/>
                <w:color w:val="000000"/>
                <w:sz w:val="28"/>
                <w:szCs w:val="28"/>
                <w:lang w:val="uk-UA" w:eastAsia="ru-RU"/>
              </w:rPr>
            </w:pPr>
            <w:bookmarkStart w:id="2" w:name="n258"/>
            <w:bookmarkStart w:id="3" w:name="n8671"/>
            <w:bookmarkStart w:id="4" w:name="n8670"/>
            <w:bookmarkStart w:id="5" w:name="n259"/>
            <w:bookmarkStart w:id="6" w:name="n260"/>
            <w:bookmarkStart w:id="7" w:name="n261"/>
            <w:bookmarkStart w:id="8" w:name="n262"/>
            <w:bookmarkStart w:id="9" w:name="n263"/>
            <w:bookmarkStart w:id="10" w:name="n10066"/>
            <w:bookmarkStart w:id="11" w:name="n264"/>
            <w:bookmarkStart w:id="12" w:name="n265"/>
            <w:bookmarkStart w:id="13" w:name="n12278"/>
            <w:bookmarkStart w:id="14" w:name="n267"/>
            <w:bookmarkStart w:id="15" w:name="n268"/>
            <w:bookmarkStart w:id="16" w:name="n269"/>
            <w:bookmarkStart w:id="17" w:name="n10434"/>
            <w:bookmarkStart w:id="18" w:name="n270"/>
            <w:bookmarkStart w:id="19" w:name="n271"/>
            <w:bookmarkStart w:id="20" w:name="n10436"/>
            <w:bookmarkStart w:id="21" w:name="n10437"/>
            <w:bookmarkStart w:id="22" w:name="n10438"/>
            <w:bookmarkStart w:id="23" w:name="n10439"/>
            <w:bookmarkStart w:id="24" w:name="n10440"/>
            <w:bookmarkStart w:id="25" w:name="n12574"/>
            <w:bookmarkStart w:id="26" w:name="n10441"/>
            <w:bookmarkStart w:id="27" w:name="n10442"/>
            <w:bookmarkStart w:id="28" w:name="n10443"/>
            <w:bookmarkStart w:id="29" w:name="n12575"/>
            <w:bookmarkStart w:id="30" w:name="n10444"/>
            <w:bookmarkStart w:id="31" w:name="n12577"/>
            <w:bookmarkStart w:id="32" w:name="n12576"/>
            <w:bookmarkStart w:id="33" w:name="n13315"/>
            <w:bookmarkStart w:id="34" w:name="n13321"/>
            <w:bookmarkStart w:id="35" w:name="n13316"/>
            <w:bookmarkStart w:id="36" w:name="n13320"/>
            <w:bookmarkStart w:id="37" w:name="n13317"/>
            <w:bookmarkStart w:id="38" w:name="n13319"/>
            <w:bookmarkStart w:id="39" w:name="n13318"/>
            <w:bookmarkStart w:id="40" w:name="n13314"/>
            <w:bookmarkStart w:id="41" w:name="n10435"/>
            <w:bookmarkStart w:id="42" w:name="n280"/>
            <w:bookmarkStart w:id="43" w:name="n281"/>
            <w:bookmarkStart w:id="44" w:name="n282"/>
            <w:bookmarkStart w:id="45" w:name="n283"/>
            <w:bookmarkStart w:id="46" w:name="n284"/>
            <w:bookmarkStart w:id="47" w:name="n285"/>
            <w:bookmarkStart w:id="48" w:name="n286"/>
            <w:bookmarkStart w:id="49" w:name="n287"/>
            <w:bookmarkStart w:id="50" w:name="n288"/>
            <w:bookmarkStart w:id="51" w:name="n289"/>
            <w:bookmarkStart w:id="52" w:name="n13488"/>
            <w:bookmarkStart w:id="53" w:name="n290"/>
            <w:bookmarkStart w:id="54" w:name="n291"/>
            <w:bookmarkStart w:id="55" w:name="n292"/>
            <w:bookmarkStart w:id="56" w:name="n293"/>
            <w:bookmarkStart w:id="57" w:name="n294"/>
            <w:bookmarkStart w:id="58" w:name="n295"/>
            <w:bookmarkStart w:id="59" w:name="n296"/>
            <w:bookmarkStart w:id="60" w:name="n297"/>
            <w:bookmarkStart w:id="61" w:name="n298"/>
            <w:bookmarkStart w:id="62" w:name="n299"/>
            <w:bookmarkStart w:id="63" w:name="n300"/>
            <w:bookmarkStart w:id="64" w:name="n8674"/>
            <w:bookmarkStart w:id="65" w:name="n301"/>
            <w:bookmarkStart w:id="66" w:name="n302"/>
            <w:bookmarkStart w:id="67" w:name="n303"/>
            <w:bookmarkStart w:id="68" w:name="n304"/>
            <w:bookmarkStart w:id="69" w:name="n12650"/>
            <w:bookmarkStart w:id="70" w:name="n12649"/>
            <w:bookmarkStart w:id="71" w:name="n305"/>
            <w:bookmarkStart w:id="72" w:name="n306"/>
            <w:bookmarkStart w:id="73" w:name="n307"/>
            <w:bookmarkStart w:id="74" w:name="n308"/>
            <w:bookmarkStart w:id="75" w:name="n8675"/>
            <w:bookmarkStart w:id="76" w:name="n309"/>
            <w:bookmarkStart w:id="77" w:name="n8676"/>
            <w:bookmarkStart w:id="78" w:name="n310"/>
            <w:bookmarkStart w:id="79" w:name="n313"/>
            <w:bookmarkStart w:id="80" w:name="n314"/>
            <w:bookmarkStart w:id="81" w:name="n315"/>
            <w:bookmarkStart w:id="82" w:name="n316"/>
            <w:bookmarkStart w:id="83" w:name="n317"/>
            <w:bookmarkStart w:id="84" w:name="n10445"/>
            <w:bookmarkStart w:id="85" w:name="n9659"/>
            <w:bookmarkStart w:id="86" w:name="n318"/>
            <w:bookmarkStart w:id="87" w:name="n319"/>
            <w:bookmarkStart w:id="88" w:name="n320"/>
            <w:bookmarkStart w:id="89" w:name="n321"/>
            <w:bookmarkStart w:id="90" w:name="n322"/>
            <w:bookmarkStart w:id="91" w:name="n323"/>
            <w:bookmarkStart w:id="92" w:name="n324"/>
            <w:bookmarkStart w:id="93" w:name="n325"/>
            <w:bookmarkStart w:id="94" w:name="n326"/>
            <w:bookmarkStart w:id="95" w:name="n13493"/>
            <w:bookmarkStart w:id="96" w:name="n13492"/>
            <w:bookmarkStart w:id="97" w:name="n327"/>
            <w:bookmarkStart w:id="98" w:name="n13494"/>
            <w:bookmarkStart w:id="99" w:name="n328"/>
            <w:bookmarkStart w:id="100" w:name="n329"/>
            <w:bookmarkStart w:id="101" w:name="n330"/>
            <w:bookmarkStart w:id="102" w:name="n331"/>
            <w:bookmarkStart w:id="103" w:name="n332"/>
            <w:bookmarkStart w:id="104" w:name="n333"/>
            <w:bookmarkStart w:id="105" w:name="n13495"/>
            <w:bookmarkStart w:id="106" w:name="n334"/>
            <w:bookmarkStart w:id="107" w:name="n335"/>
            <w:bookmarkStart w:id="108" w:name="n336"/>
            <w:bookmarkStart w:id="109" w:name="n337"/>
            <w:bookmarkStart w:id="110" w:name="n338"/>
            <w:bookmarkStart w:id="111" w:name="n339"/>
            <w:bookmarkStart w:id="112" w:name="n340"/>
            <w:bookmarkStart w:id="113" w:name="n13497"/>
            <w:bookmarkStart w:id="114" w:name="n13496"/>
            <w:bookmarkStart w:id="115" w:name="n10446"/>
            <w:bookmarkStart w:id="116" w:name="n342"/>
            <w:bookmarkStart w:id="117" w:name="n343"/>
            <w:bookmarkStart w:id="118" w:name="n344"/>
            <w:bookmarkStart w:id="119" w:name="n10448"/>
            <w:bookmarkStart w:id="120" w:name="n10450"/>
            <w:bookmarkStart w:id="121" w:name="n10449"/>
            <w:bookmarkStart w:id="122" w:name="n10447"/>
            <w:bookmarkStart w:id="123" w:name="n345"/>
            <w:bookmarkStart w:id="124" w:name="n346"/>
            <w:bookmarkStart w:id="125" w:name="n347"/>
            <w:bookmarkStart w:id="126" w:name="n348"/>
            <w:bookmarkStart w:id="127" w:name="n349"/>
            <w:bookmarkStart w:id="128" w:name="n350"/>
            <w:bookmarkStart w:id="129" w:name="n351"/>
            <w:bookmarkStart w:id="130" w:name="n352"/>
            <w:bookmarkStart w:id="131" w:name="n353"/>
            <w:bookmarkStart w:id="132" w:name="n354"/>
            <w:bookmarkStart w:id="133" w:name="n355"/>
            <w:bookmarkStart w:id="134" w:name="n356"/>
            <w:bookmarkStart w:id="135" w:name="n357"/>
            <w:bookmarkStart w:id="136" w:name="n13499"/>
            <w:bookmarkStart w:id="137" w:name="n13498"/>
            <w:bookmarkStart w:id="138" w:name="n13501"/>
            <w:bookmarkStart w:id="139" w:name="n13509"/>
            <w:bookmarkStart w:id="140" w:name="n13502"/>
            <w:bookmarkStart w:id="141" w:name="n13503"/>
            <w:bookmarkStart w:id="142" w:name="n13504"/>
            <w:bookmarkStart w:id="143" w:name="n13505"/>
            <w:bookmarkStart w:id="144" w:name="n13506"/>
            <w:bookmarkStart w:id="145" w:name="n13507"/>
            <w:bookmarkStart w:id="146" w:name="n13508"/>
            <w:bookmarkStart w:id="147" w:name="n13500"/>
            <w:bookmarkStart w:id="148" w:name="n358"/>
            <w:bookmarkStart w:id="149" w:name="n9267"/>
            <w:bookmarkStart w:id="150" w:name="n359"/>
            <w:bookmarkStart w:id="151" w:name="n360"/>
            <w:bookmarkStart w:id="152" w:name="n10451"/>
            <w:bookmarkStart w:id="153" w:name="n361"/>
            <w:bookmarkStart w:id="154" w:name="n362"/>
            <w:bookmarkStart w:id="155" w:name="n12652"/>
            <w:bookmarkStart w:id="156" w:name="n12651"/>
            <w:bookmarkStart w:id="157" w:name="n14731"/>
            <w:bookmarkStart w:id="158" w:name="n14732"/>
            <w:bookmarkStart w:id="159" w:name="n14733"/>
            <w:bookmarkStart w:id="160" w:name="n14734"/>
            <w:bookmarkStart w:id="161" w:name="n14735"/>
            <w:bookmarkStart w:id="162" w:name="n14736"/>
            <w:bookmarkStart w:id="163" w:name="n14737"/>
            <w:bookmarkStart w:id="164" w:name="n14730"/>
            <w:bookmarkStart w:id="165" w:name="n363"/>
            <w:bookmarkStart w:id="166" w:name="n364"/>
            <w:bookmarkStart w:id="167" w:name="n365"/>
            <w:bookmarkStart w:id="168" w:name="n366"/>
            <w:bookmarkStart w:id="169" w:name="n367"/>
            <w:bookmarkStart w:id="170" w:name="n368"/>
            <w:bookmarkStart w:id="171" w:name="n369"/>
            <w:bookmarkStart w:id="172" w:name="n370"/>
            <w:bookmarkStart w:id="173" w:name="n371"/>
            <w:bookmarkStart w:id="174" w:name="n372"/>
            <w:bookmarkStart w:id="175" w:name="n373"/>
            <w:bookmarkStart w:id="176" w:name="n374"/>
            <w:bookmarkStart w:id="177" w:name="n375"/>
            <w:bookmarkStart w:id="178" w:name="n376"/>
            <w:bookmarkStart w:id="179" w:name="n377"/>
            <w:bookmarkStart w:id="180" w:name="n378"/>
            <w:bookmarkStart w:id="181" w:name="n383"/>
            <w:bookmarkStart w:id="182" w:name="n384"/>
            <w:bookmarkStart w:id="183" w:name="n385"/>
            <w:bookmarkStart w:id="184" w:name="n386"/>
            <w:bookmarkStart w:id="185" w:name="n10839"/>
            <w:bookmarkStart w:id="186" w:name="n8895"/>
            <w:bookmarkStart w:id="187" w:name="n12487"/>
            <w:bookmarkStart w:id="188" w:name="n8896"/>
            <w:bookmarkStart w:id="189" w:name="n12488"/>
            <w:bookmarkStart w:id="190" w:name="n8897"/>
            <w:bookmarkStart w:id="191" w:name="n8898"/>
            <w:bookmarkStart w:id="192" w:name="n12489"/>
            <w:bookmarkStart w:id="193" w:name="n8899"/>
            <w:bookmarkStart w:id="194" w:name="n8894"/>
            <w:bookmarkStart w:id="195" w:name="n387"/>
            <w:bookmarkStart w:id="196" w:name="n10452"/>
            <w:bookmarkStart w:id="197" w:name="n388"/>
            <w:bookmarkStart w:id="198" w:name="n389"/>
            <w:bookmarkStart w:id="199" w:name="n390"/>
            <w:bookmarkStart w:id="200" w:name="n391"/>
            <w:bookmarkStart w:id="201" w:name="n392"/>
            <w:bookmarkStart w:id="202" w:name="n10453"/>
            <w:bookmarkStart w:id="203" w:name="n393"/>
            <w:bookmarkStart w:id="204" w:name="n394"/>
            <w:bookmarkStart w:id="205" w:name="n395"/>
            <w:bookmarkStart w:id="206" w:name="n396"/>
            <w:bookmarkStart w:id="207" w:name="n397"/>
            <w:bookmarkStart w:id="208" w:name="n398"/>
            <w:bookmarkStart w:id="209" w:name="n399"/>
            <w:bookmarkStart w:id="210" w:name="n400"/>
            <w:bookmarkStart w:id="211" w:name="n401"/>
            <w:bookmarkStart w:id="212" w:name="n402"/>
            <w:bookmarkStart w:id="213" w:name="n403"/>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p w:rsidR="0052649D" w:rsidRPr="00837062" w:rsidRDefault="0052649D" w:rsidP="00C276CC">
            <w:pPr>
              <w:widowControl/>
              <w:shd w:val="clear" w:color="auto" w:fill="FFFFFF"/>
              <w:suppressAutoHyphens w:val="0"/>
              <w:autoSpaceDE/>
              <w:ind w:firstLine="448"/>
              <w:rPr>
                <w:rFonts w:ascii="Times New Roman" w:hAnsi="Times New Roman" w:cs="Times New Roman"/>
                <w:color w:val="000000"/>
                <w:sz w:val="28"/>
                <w:szCs w:val="28"/>
                <w:lang w:val="uk-UA" w:eastAsia="ru-RU"/>
              </w:rPr>
            </w:pPr>
          </w:p>
          <w:p w:rsidR="000725FE" w:rsidRPr="00837062" w:rsidRDefault="000725FE" w:rsidP="00C276CC">
            <w:pPr>
              <w:widowControl/>
              <w:shd w:val="clear" w:color="auto" w:fill="FFFFFF"/>
              <w:suppressAutoHyphens w:val="0"/>
              <w:autoSpaceDE/>
              <w:ind w:firstLine="448"/>
              <w:rPr>
                <w:rFonts w:ascii="Times New Roman" w:hAnsi="Times New Roman" w:cs="Times New Roman"/>
                <w:color w:val="000000"/>
                <w:sz w:val="28"/>
                <w:szCs w:val="28"/>
                <w:lang w:val="uk-UA" w:eastAsia="ru-RU"/>
              </w:rPr>
            </w:pPr>
          </w:p>
          <w:p w:rsidR="0017094B" w:rsidRPr="00837062" w:rsidRDefault="0017094B" w:rsidP="00C276CC">
            <w:pPr>
              <w:widowControl/>
              <w:shd w:val="clear" w:color="auto" w:fill="FFFFFF"/>
              <w:suppressAutoHyphens w:val="0"/>
              <w:autoSpaceDE/>
              <w:ind w:firstLine="448"/>
              <w:rPr>
                <w:rFonts w:ascii="Times New Roman" w:hAnsi="Times New Roman" w:cs="Times New Roman"/>
                <w:color w:val="000000"/>
                <w:sz w:val="28"/>
                <w:szCs w:val="28"/>
                <w:lang w:val="uk-UA" w:eastAsia="ru-RU"/>
              </w:rPr>
            </w:pPr>
          </w:p>
          <w:p w:rsidR="0017094B" w:rsidRPr="00837062" w:rsidRDefault="0017094B" w:rsidP="00C276CC">
            <w:pPr>
              <w:widowControl/>
              <w:shd w:val="clear" w:color="auto" w:fill="FFFFFF"/>
              <w:suppressAutoHyphens w:val="0"/>
              <w:autoSpaceDE/>
              <w:ind w:firstLine="448"/>
              <w:rPr>
                <w:rFonts w:ascii="Times New Roman" w:hAnsi="Times New Roman" w:cs="Times New Roman"/>
                <w:color w:val="000000"/>
                <w:sz w:val="28"/>
                <w:szCs w:val="28"/>
                <w:lang w:val="uk-UA" w:eastAsia="ru-RU"/>
              </w:rPr>
            </w:pPr>
          </w:p>
          <w:p w:rsidR="0017094B" w:rsidRPr="00837062" w:rsidRDefault="0017094B" w:rsidP="00C276CC">
            <w:pPr>
              <w:widowControl/>
              <w:shd w:val="clear" w:color="auto" w:fill="FFFFFF"/>
              <w:suppressAutoHyphens w:val="0"/>
              <w:autoSpaceDE/>
              <w:ind w:firstLine="448"/>
              <w:rPr>
                <w:rFonts w:ascii="Times New Roman" w:hAnsi="Times New Roman" w:cs="Times New Roman"/>
                <w:color w:val="000000"/>
                <w:sz w:val="28"/>
                <w:szCs w:val="28"/>
                <w:lang w:val="uk-UA" w:eastAsia="ru-RU"/>
              </w:rPr>
            </w:pPr>
          </w:p>
          <w:p w:rsidR="000725FE" w:rsidRPr="00837062" w:rsidRDefault="005C3E28" w:rsidP="000725FE">
            <w:pPr>
              <w:widowControl/>
              <w:shd w:val="clear" w:color="auto" w:fill="FFFFFF"/>
              <w:suppressAutoHyphens w:val="0"/>
              <w:autoSpaceDE/>
              <w:ind w:firstLine="448"/>
              <w:rPr>
                <w:rFonts w:ascii="Times New Roman" w:hAnsi="Times New Roman" w:cs="Times New Roman"/>
                <w:color w:val="000000"/>
                <w:sz w:val="28"/>
                <w:szCs w:val="28"/>
                <w:lang w:val="uk-UA" w:eastAsia="ru-RU"/>
              </w:rPr>
            </w:pPr>
            <w:r w:rsidRPr="00837062">
              <w:rPr>
                <w:rFonts w:ascii="Times New Roman" w:hAnsi="Times New Roman" w:cs="Times New Roman"/>
                <w:color w:val="000000"/>
                <w:sz w:val="28"/>
                <w:szCs w:val="28"/>
                <w:lang w:val="uk-UA" w:eastAsia="ru-RU"/>
              </w:rPr>
              <w:t>…</w:t>
            </w:r>
          </w:p>
          <w:p w:rsidR="006C4A31" w:rsidRPr="00837062" w:rsidRDefault="006C4A31" w:rsidP="00C276CC">
            <w:pPr>
              <w:widowControl/>
              <w:shd w:val="clear" w:color="auto" w:fill="FFFFFF"/>
              <w:suppressAutoHyphens w:val="0"/>
              <w:autoSpaceDE/>
              <w:ind w:firstLine="448"/>
              <w:rPr>
                <w:rFonts w:ascii="Times New Roman" w:hAnsi="Times New Roman" w:cs="Times New Roman"/>
                <w:color w:val="000000"/>
                <w:sz w:val="28"/>
                <w:szCs w:val="28"/>
                <w:lang w:val="uk-UA" w:eastAsia="ru-RU"/>
              </w:rPr>
            </w:pPr>
            <w:r w:rsidRPr="00837062">
              <w:rPr>
                <w:rFonts w:ascii="Times New Roman" w:hAnsi="Times New Roman" w:cs="Times New Roman"/>
                <w:color w:val="000000"/>
                <w:sz w:val="28"/>
                <w:szCs w:val="28"/>
                <w:lang w:val="uk-UA" w:eastAsia="ru-RU"/>
              </w:rPr>
              <w:t>14.1.81. інвестиції - господарські операції, які передбачають придбання основних засобів, нематеріальних активів, корпоративних прав та/або цінних паперів в обмін на кошти або майно. Інвестиції поділяються на:</w:t>
            </w:r>
          </w:p>
          <w:p w:rsidR="000725FE" w:rsidRPr="00837062" w:rsidRDefault="000725FE" w:rsidP="005B2B04">
            <w:pPr>
              <w:widowControl/>
              <w:shd w:val="clear" w:color="auto" w:fill="FFFFFF"/>
              <w:suppressAutoHyphens w:val="0"/>
              <w:autoSpaceDE/>
              <w:rPr>
                <w:rFonts w:ascii="Times New Roman" w:hAnsi="Times New Roman" w:cs="Times New Roman"/>
                <w:color w:val="000000"/>
                <w:sz w:val="28"/>
                <w:szCs w:val="28"/>
                <w:lang w:val="uk-UA" w:eastAsia="ru-RU"/>
              </w:rPr>
            </w:pPr>
            <w:bookmarkStart w:id="214" w:name="n404"/>
            <w:bookmarkEnd w:id="214"/>
          </w:p>
          <w:p w:rsidR="00C263A7" w:rsidRPr="00837062" w:rsidRDefault="00C263A7" w:rsidP="005B2B04">
            <w:pPr>
              <w:widowControl/>
              <w:shd w:val="clear" w:color="auto" w:fill="FFFFFF"/>
              <w:suppressAutoHyphens w:val="0"/>
              <w:autoSpaceDE/>
              <w:rPr>
                <w:rFonts w:ascii="Times New Roman" w:hAnsi="Times New Roman" w:cs="Times New Roman"/>
                <w:color w:val="000000"/>
                <w:sz w:val="28"/>
                <w:szCs w:val="28"/>
                <w:lang w:val="uk-UA" w:eastAsia="ru-RU"/>
              </w:rPr>
            </w:pPr>
          </w:p>
          <w:p w:rsidR="00C263A7" w:rsidRPr="00837062" w:rsidRDefault="00C263A7" w:rsidP="005B2B04">
            <w:pPr>
              <w:widowControl/>
              <w:shd w:val="clear" w:color="auto" w:fill="FFFFFF"/>
              <w:suppressAutoHyphens w:val="0"/>
              <w:autoSpaceDE/>
              <w:rPr>
                <w:rFonts w:ascii="Times New Roman" w:hAnsi="Times New Roman" w:cs="Times New Roman"/>
                <w:color w:val="000000"/>
                <w:sz w:val="28"/>
                <w:szCs w:val="28"/>
                <w:lang w:val="uk-UA" w:eastAsia="ru-RU"/>
              </w:rPr>
            </w:pPr>
          </w:p>
          <w:p w:rsidR="00C263A7" w:rsidRPr="00837062" w:rsidRDefault="00C263A7" w:rsidP="005B2B04">
            <w:pPr>
              <w:widowControl/>
              <w:shd w:val="clear" w:color="auto" w:fill="FFFFFF"/>
              <w:suppressAutoHyphens w:val="0"/>
              <w:autoSpaceDE/>
              <w:rPr>
                <w:rFonts w:ascii="Times New Roman" w:hAnsi="Times New Roman" w:cs="Times New Roman"/>
                <w:color w:val="000000"/>
                <w:sz w:val="28"/>
                <w:szCs w:val="28"/>
                <w:lang w:val="uk-UA" w:eastAsia="ru-RU"/>
              </w:rPr>
            </w:pPr>
          </w:p>
          <w:p w:rsidR="0052649D" w:rsidRPr="00837062" w:rsidRDefault="0052649D" w:rsidP="005B2B04">
            <w:pPr>
              <w:widowControl/>
              <w:shd w:val="clear" w:color="auto" w:fill="FFFFFF"/>
              <w:suppressAutoHyphens w:val="0"/>
              <w:autoSpaceDE/>
              <w:rPr>
                <w:rFonts w:ascii="Times New Roman" w:hAnsi="Times New Roman" w:cs="Times New Roman"/>
                <w:color w:val="000000"/>
                <w:sz w:val="28"/>
                <w:szCs w:val="28"/>
                <w:lang w:val="uk-UA" w:eastAsia="ru-RU"/>
              </w:rPr>
            </w:pPr>
          </w:p>
          <w:p w:rsidR="006C4A31" w:rsidRPr="00837062" w:rsidRDefault="006C4A31" w:rsidP="00C276CC">
            <w:pPr>
              <w:widowControl/>
              <w:shd w:val="clear" w:color="auto" w:fill="FFFFFF"/>
              <w:suppressAutoHyphens w:val="0"/>
              <w:autoSpaceDE/>
              <w:ind w:firstLine="450"/>
              <w:rPr>
                <w:rFonts w:ascii="Times New Roman" w:hAnsi="Times New Roman" w:cs="Times New Roman"/>
                <w:color w:val="000000"/>
                <w:sz w:val="28"/>
                <w:szCs w:val="28"/>
                <w:lang w:val="uk-UA" w:eastAsia="ru-RU"/>
              </w:rPr>
            </w:pPr>
            <w:r w:rsidRPr="00837062">
              <w:rPr>
                <w:rFonts w:ascii="Times New Roman" w:hAnsi="Times New Roman" w:cs="Times New Roman"/>
                <w:color w:val="000000"/>
                <w:sz w:val="28"/>
                <w:szCs w:val="28"/>
                <w:lang w:val="uk-UA" w:eastAsia="ru-RU"/>
              </w:rPr>
              <w:t>а) капітальні інвестиції - господарські операції, що передбачають придбання будинків, споруд, інших об'єктів нерухомої власності, інших основних засобів і нематеріальних активів, що підлягають амортизації відповідно до норм цього Кодексу;</w:t>
            </w:r>
          </w:p>
          <w:p w:rsidR="00C276CC" w:rsidRPr="00837062" w:rsidRDefault="00C276CC" w:rsidP="00C276CC">
            <w:pPr>
              <w:widowControl/>
              <w:shd w:val="clear" w:color="auto" w:fill="FFFFFF"/>
              <w:suppressAutoHyphens w:val="0"/>
              <w:autoSpaceDE/>
              <w:ind w:firstLine="450"/>
              <w:rPr>
                <w:rFonts w:ascii="Times New Roman" w:hAnsi="Times New Roman" w:cs="Times New Roman"/>
                <w:color w:val="000000"/>
                <w:sz w:val="28"/>
                <w:szCs w:val="28"/>
                <w:lang w:val="uk-UA" w:eastAsia="ru-RU"/>
              </w:rPr>
            </w:pPr>
          </w:p>
          <w:p w:rsidR="0052649D" w:rsidRPr="00837062" w:rsidRDefault="0052649D" w:rsidP="00C276CC">
            <w:pPr>
              <w:widowControl/>
              <w:shd w:val="clear" w:color="auto" w:fill="FFFFFF"/>
              <w:suppressAutoHyphens w:val="0"/>
              <w:autoSpaceDE/>
              <w:ind w:firstLine="450"/>
              <w:rPr>
                <w:rFonts w:ascii="Times New Roman" w:hAnsi="Times New Roman" w:cs="Times New Roman"/>
                <w:color w:val="000000"/>
                <w:sz w:val="28"/>
                <w:szCs w:val="28"/>
                <w:lang w:val="uk-UA" w:eastAsia="ru-RU"/>
              </w:rPr>
            </w:pPr>
          </w:p>
          <w:p w:rsidR="0052649D" w:rsidRPr="00837062" w:rsidRDefault="0052649D" w:rsidP="00C276CC">
            <w:pPr>
              <w:widowControl/>
              <w:shd w:val="clear" w:color="auto" w:fill="FFFFFF"/>
              <w:suppressAutoHyphens w:val="0"/>
              <w:autoSpaceDE/>
              <w:ind w:firstLine="450"/>
              <w:rPr>
                <w:rFonts w:ascii="Times New Roman" w:hAnsi="Times New Roman" w:cs="Times New Roman"/>
                <w:color w:val="000000"/>
                <w:sz w:val="28"/>
                <w:szCs w:val="28"/>
                <w:lang w:val="uk-UA" w:eastAsia="ru-RU"/>
              </w:rPr>
            </w:pPr>
          </w:p>
          <w:p w:rsidR="00917C67" w:rsidRPr="00837062" w:rsidRDefault="00917C67" w:rsidP="00C276CC">
            <w:pPr>
              <w:widowControl/>
              <w:shd w:val="clear" w:color="auto" w:fill="FFFFFF"/>
              <w:suppressAutoHyphens w:val="0"/>
              <w:autoSpaceDE/>
              <w:ind w:firstLine="450"/>
              <w:rPr>
                <w:rFonts w:ascii="Times New Roman" w:hAnsi="Times New Roman" w:cs="Times New Roman"/>
                <w:color w:val="000000"/>
                <w:sz w:val="28"/>
                <w:szCs w:val="28"/>
                <w:lang w:val="uk-UA" w:eastAsia="ru-RU"/>
              </w:rPr>
            </w:pPr>
          </w:p>
          <w:p w:rsidR="00917C67" w:rsidRPr="00837062" w:rsidRDefault="00917C67" w:rsidP="00C276CC">
            <w:pPr>
              <w:widowControl/>
              <w:shd w:val="clear" w:color="auto" w:fill="FFFFFF"/>
              <w:suppressAutoHyphens w:val="0"/>
              <w:autoSpaceDE/>
              <w:ind w:firstLine="450"/>
              <w:rPr>
                <w:rFonts w:ascii="Times New Roman" w:hAnsi="Times New Roman" w:cs="Times New Roman"/>
                <w:color w:val="000000"/>
                <w:sz w:val="28"/>
                <w:szCs w:val="28"/>
                <w:lang w:val="uk-UA" w:eastAsia="ru-RU"/>
              </w:rPr>
            </w:pPr>
          </w:p>
          <w:p w:rsidR="00917C67" w:rsidRPr="00837062" w:rsidRDefault="00917C67" w:rsidP="00C276CC">
            <w:pPr>
              <w:widowControl/>
              <w:shd w:val="clear" w:color="auto" w:fill="FFFFFF"/>
              <w:suppressAutoHyphens w:val="0"/>
              <w:autoSpaceDE/>
              <w:ind w:firstLine="450"/>
              <w:rPr>
                <w:rFonts w:ascii="Times New Roman" w:hAnsi="Times New Roman" w:cs="Times New Roman"/>
                <w:color w:val="000000"/>
                <w:sz w:val="28"/>
                <w:szCs w:val="28"/>
                <w:lang w:val="uk-UA" w:eastAsia="ru-RU"/>
              </w:rPr>
            </w:pPr>
          </w:p>
          <w:p w:rsidR="006C4A31" w:rsidRPr="00837062" w:rsidRDefault="006C4A31" w:rsidP="00C276CC">
            <w:pPr>
              <w:widowControl/>
              <w:shd w:val="clear" w:color="auto" w:fill="FFFFFF"/>
              <w:suppressAutoHyphens w:val="0"/>
              <w:autoSpaceDE/>
              <w:ind w:firstLine="450"/>
              <w:rPr>
                <w:rFonts w:ascii="Times New Roman" w:hAnsi="Times New Roman" w:cs="Times New Roman"/>
                <w:color w:val="000000"/>
                <w:sz w:val="28"/>
                <w:szCs w:val="28"/>
                <w:lang w:val="uk-UA" w:eastAsia="ru-RU"/>
              </w:rPr>
            </w:pPr>
            <w:bookmarkStart w:id="215" w:name="n405"/>
            <w:bookmarkEnd w:id="215"/>
            <w:r w:rsidRPr="00837062">
              <w:rPr>
                <w:rFonts w:ascii="Times New Roman" w:hAnsi="Times New Roman" w:cs="Times New Roman"/>
                <w:color w:val="000000"/>
                <w:sz w:val="28"/>
                <w:szCs w:val="28"/>
                <w:lang w:val="uk-UA" w:eastAsia="ru-RU"/>
              </w:rPr>
              <w:t>б) фінансові інвестиції - господарські операції, що передбачають придбання корпоративних прав, цінних паперів, деривативів та/або інших фінансових інструментів. Фінансові інвестиції поділяються на:</w:t>
            </w:r>
          </w:p>
          <w:p w:rsidR="006C4A31" w:rsidRPr="00837062" w:rsidRDefault="006C4A31" w:rsidP="00C276CC">
            <w:pPr>
              <w:widowControl/>
              <w:shd w:val="clear" w:color="auto" w:fill="FFFFFF"/>
              <w:suppressAutoHyphens w:val="0"/>
              <w:autoSpaceDE/>
              <w:ind w:firstLine="450"/>
              <w:rPr>
                <w:rFonts w:ascii="Times New Roman" w:hAnsi="Times New Roman" w:cs="Times New Roman"/>
                <w:color w:val="000000"/>
                <w:sz w:val="28"/>
                <w:szCs w:val="28"/>
                <w:lang w:val="uk-UA" w:eastAsia="ru-RU"/>
              </w:rPr>
            </w:pPr>
            <w:bookmarkStart w:id="216" w:name="n406"/>
            <w:bookmarkEnd w:id="216"/>
            <w:r w:rsidRPr="00837062">
              <w:rPr>
                <w:rFonts w:ascii="Times New Roman" w:hAnsi="Times New Roman" w:cs="Times New Roman"/>
                <w:color w:val="000000"/>
                <w:sz w:val="28"/>
                <w:szCs w:val="28"/>
                <w:lang w:val="uk-UA" w:eastAsia="ru-RU"/>
              </w:rPr>
              <w:t>прямі інвестиції - господарські операції, що передбачають внесення коштів або майна в обмін на корпоративні права, емітовані юридичною особою при їх розміщенні такою особою;</w:t>
            </w:r>
          </w:p>
          <w:p w:rsidR="006C4A31" w:rsidRPr="00837062" w:rsidRDefault="006C4A31" w:rsidP="00C276CC">
            <w:pPr>
              <w:widowControl/>
              <w:shd w:val="clear" w:color="auto" w:fill="FFFFFF"/>
              <w:suppressAutoHyphens w:val="0"/>
              <w:autoSpaceDE/>
              <w:ind w:firstLine="450"/>
              <w:rPr>
                <w:rFonts w:ascii="Times New Roman" w:hAnsi="Times New Roman" w:cs="Times New Roman"/>
                <w:color w:val="000000"/>
                <w:sz w:val="28"/>
                <w:szCs w:val="28"/>
                <w:lang w:val="uk-UA" w:eastAsia="ru-RU"/>
              </w:rPr>
            </w:pPr>
            <w:bookmarkStart w:id="217" w:name="n407"/>
            <w:bookmarkEnd w:id="217"/>
            <w:r w:rsidRPr="00837062">
              <w:rPr>
                <w:rFonts w:ascii="Times New Roman" w:hAnsi="Times New Roman" w:cs="Times New Roman"/>
                <w:color w:val="000000"/>
                <w:sz w:val="28"/>
                <w:szCs w:val="28"/>
                <w:lang w:val="uk-UA" w:eastAsia="ru-RU"/>
              </w:rPr>
              <w:t>портфельні інвестиції - господарські операції, що передбачають купівлю цінних паперів, деривативів та інших фінансових активів за кошти на фондовому ринку або біржовому товарному ринку;</w:t>
            </w:r>
          </w:p>
          <w:p w:rsidR="00FA37C0" w:rsidRPr="00837062" w:rsidRDefault="006C4A31" w:rsidP="00C276CC">
            <w:pPr>
              <w:widowControl/>
              <w:shd w:val="clear" w:color="auto" w:fill="FFFFFF"/>
              <w:suppressAutoHyphens w:val="0"/>
              <w:autoSpaceDE/>
              <w:ind w:firstLine="450"/>
              <w:rPr>
                <w:rFonts w:ascii="Times New Roman" w:hAnsi="Times New Roman" w:cs="Times New Roman"/>
                <w:color w:val="000000"/>
                <w:sz w:val="28"/>
                <w:szCs w:val="28"/>
                <w:lang w:val="uk-UA" w:eastAsia="ru-RU"/>
              </w:rPr>
            </w:pPr>
            <w:bookmarkStart w:id="218" w:name="n408"/>
            <w:bookmarkEnd w:id="218"/>
            <w:r w:rsidRPr="00837062">
              <w:rPr>
                <w:rFonts w:ascii="Times New Roman" w:hAnsi="Times New Roman" w:cs="Times New Roman"/>
                <w:color w:val="000000"/>
                <w:sz w:val="28"/>
                <w:szCs w:val="28"/>
                <w:lang w:val="uk-UA" w:eastAsia="ru-RU"/>
              </w:rPr>
              <w:t xml:space="preserve">в) реінвестиції - господарські операції, що передбачають здійснення капітальних або фінансових </w:t>
            </w:r>
            <w:r w:rsidRPr="00837062">
              <w:rPr>
                <w:rFonts w:ascii="Times New Roman" w:hAnsi="Times New Roman" w:cs="Times New Roman"/>
                <w:color w:val="000000"/>
                <w:sz w:val="28"/>
                <w:szCs w:val="28"/>
                <w:lang w:val="uk-UA" w:eastAsia="ru-RU"/>
              </w:rPr>
              <w:lastRenderedPageBreak/>
              <w:t>інвестицій за рахунок прибутку, отриманого від інвестиційних операцій;</w:t>
            </w:r>
            <w:bookmarkStart w:id="219" w:name="n13511"/>
            <w:bookmarkStart w:id="220" w:name="n13510"/>
            <w:bookmarkStart w:id="221" w:name="n409"/>
            <w:bookmarkStart w:id="222" w:name="n9463"/>
            <w:bookmarkStart w:id="223" w:name="n410"/>
            <w:bookmarkStart w:id="224" w:name="n411"/>
            <w:bookmarkStart w:id="225" w:name="n9380"/>
            <w:bookmarkStart w:id="226" w:name="n412"/>
            <w:bookmarkStart w:id="227" w:name="n10309"/>
            <w:bookmarkStart w:id="228" w:name="n413"/>
            <w:bookmarkStart w:id="229" w:name="n10310"/>
            <w:bookmarkStart w:id="230" w:name="n414"/>
            <w:bookmarkStart w:id="231" w:name="n415"/>
            <w:bookmarkStart w:id="232" w:name="n10454"/>
            <w:bookmarkStart w:id="233" w:name="n416"/>
            <w:bookmarkStart w:id="234" w:name="n417"/>
            <w:bookmarkStart w:id="235" w:name="n418"/>
            <w:bookmarkStart w:id="236" w:name="n419"/>
            <w:bookmarkStart w:id="237" w:name="n420"/>
            <w:bookmarkStart w:id="238" w:name="n421"/>
            <w:bookmarkStart w:id="239" w:name="n422"/>
            <w:bookmarkStart w:id="240" w:name="n423"/>
            <w:bookmarkStart w:id="241" w:name="n13512"/>
            <w:bookmarkStart w:id="242" w:name="n424"/>
            <w:bookmarkStart w:id="243" w:name="n425"/>
            <w:bookmarkStart w:id="244" w:name="n426"/>
            <w:bookmarkStart w:id="245" w:name="n427"/>
            <w:bookmarkStart w:id="246" w:name="n428"/>
            <w:bookmarkStart w:id="247" w:name="n429"/>
            <w:bookmarkStart w:id="248" w:name="n13514"/>
            <w:bookmarkStart w:id="249" w:name="n13513"/>
            <w:bookmarkStart w:id="250" w:name="n430"/>
            <w:bookmarkStart w:id="251" w:name="n9464"/>
            <w:bookmarkStart w:id="252" w:name="n431"/>
            <w:bookmarkStart w:id="253" w:name="n432"/>
            <w:bookmarkStart w:id="254" w:name="n433"/>
            <w:bookmarkStart w:id="255" w:name="n434"/>
            <w:bookmarkStart w:id="256" w:name="n435"/>
            <w:bookmarkStart w:id="257" w:name="n436"/>
            <w:bookmarkStart w:id="258" w:name="n437"/>
            <w:bookmarkStart w:id="259" w:name="n438"/>
            <w:bookmarkStart w:id="260" w:name="n439"/>
            <w:bookmarkStart w:id="261" w:name="n440"/>
            <w:bookmarkStart w:id="262" w:name="n441"/>
            <w:bookmarkStart w:id="263" w:name="n442"/>
            <w:bookmarkStart w:id="264" w:name="n443"/>
            <w:bookmarkStart w:id="265" w:name="n444"/>
            <w:bookmarkStart w:id="266" w:name="n445"/>
            <w:bookmarkStart w:id="267" w:name="n446"/>
            <w:bookmarkStart w:id="268" w:name="n447"/>
            <w:bookmarkStart w:id="269" w:name="n448"/>
            <w:bookmarkStart w:id="270" w:name="n449"/>
            <w:bookmarkStart w:id="271" w:name="n450"/>
            <w:bookmarkStart w:id="272" w:name="n451"/>
            <w:bookmarkStart w:id="273" w:name="n452"/>
            <w:bookmarkStart w:id="274" w:name="n453"/>
            <w:bookmarkStart w:id="275" w:name="n454"/>
            <w:bookmarkStart w:id="276" w:name="n455"/>
            <w:bookmarkStart w:id="277" w:name="n10456"/>
            <w:bookmarkStart w:id="278" w:name="n10455"/>
            <w:bookmarkStart w:id="279" w:name="n456"/>
            <w:bookmarkStart w:id="280" w:name="n457"/>
            <w:bookmarkStart w:id="281" w:name="n458"/>
            <w:bookmarkStart w:id="282" w:name="n459"/>
            <w:bookmarkStart w:id="283" w:name="n13516"/>
            <w:bookmarkStart w:id="284" w:name="n13515"/>
            <w:bookmarkStart w:id="285" w:name="n460"/>
            <w:bookmarkStart w:id="286" w:name="n13518"/>
            <w:bookmarkStart w:id="287" w:name="n13517"/>
            <w:bookmarkStart w:id="288" w:name="n461"/>
            <w:bookmarkStart w:id="289" w:name="n462"/>
            <w:bookmarkStart w:id="290" w:name="n13489"/>
            <w:bookmarkStart w:id="291" w:name="n463"/>
            <w:bookmarkStart w:id="292" w:name="n464"/>
            <w:bookmarkStart w:id="293" w:name="n465"/>
            <w:bookmarkStart w:id="294" w:name="n466"/>
            <w:bookmarkStart w:id="295" w:name="n467"/>
            <w:bookmarkStart w:id="296" w:name="n468"/>
            <w:bookmarkStart w:id="297" w:name="n8673"/>
            <w:bookmarkStart w:id="298" w:name="n8672"/>
            <w:bookmarkStart w:id="299" w:name="n469"/>
            <w:bookmarkStart w:id="300" w:name="n470"/>
            <w:bookmarkStart w:id="301" w:name="n10457"/>
            <w:bookmarkStart w:id="302" w:name="n471"/>
            <w:bookmarkStart w:id="303" w:name="n474"/>
            <w:bookmarkStart w:id="304" w:name="n475"/>
            <w:bookmarkStart w:id="305" w:name="n476"/>
            <w:bookmarkStart w:id="306" w:name="n477"/>
            <w:bookmarkStart w:id="307" w:name="n12525"/>
            <w:bookmarkStart w:id="308" w:name="n478"/>
            <w:bookmarkStart w:id="309" w:name="n479"/>
            <w:bookmarkStart w:id="310" w:name="n480"/>
            <w:bookmarkStart w:id="311" w:name="n481"/>
            <w:bookmarkStart w:id="312" w:name="n13520"/>
            <w:bookmarkStart w:id="313" w:name="n13519"/>
            <w:bookmarkStart w:id="314" w:name="n482"/>
            <w:bookmarkStart w:id="315" w:name="n483"/>
            <w:bookmarkStart w:id="316" w:name="n14739"/>
            <w:bookmarkStart w:id="317" w:name="n14738"/>
            <w:bookmarkStart w:id="318" w:name="n484"/>
            <w:bookmarkStart w:id="319" w:name="n10458"/>
            <w:bookmarkStart w:id="320" w:name="n485"/>
            <w:bookmarkStart w:id="321" w:name="n486"/>
            <w:bookmarkStart w:id="322" w:name="n10459"/>
            <w:bookmarkStart w:id="323" w:name="n487"/>
            <w:bookmarkStart w:id="324" w:name="n488"/>
            <w:bookmarkStart w:id="325" w:name="n489"/>
            <w:bookmarkStart w:id="326" w:name="n490"/>
            <w:bookmarkStart w:id="327" w:name="n13490"/>
            <w:bookmarkStart w:id="328" w:name="n491"/>
            <w:bookmarkStart w:id="329" w:name="n10461"/>
            <w:bookmarkStart w:id="330" w:name="n10462"/>
            <w:bookmarkStart w:id="331" w:name="n10463"/>
            <w:bookmarkStart w:id="332" w:name="n10464"/>
            <w:bookmarkStart w:id="333" w:name="n10465"/>
            <w:bookmarkStart w:id="334" w:name="n10466"/>
            <w:bookmarkStart w:id="335" w:name="n10467"/>
            <w:bookmarkStart w:id="336" w:name="n10468"/>
            <w:bookmarkStart w:id="337" w:name="n10460"/>
            <w:bookmarkStart w:id="338" w:name="n10470"/>
            <w:bookmarkStart w:id="339" w:name="n10471"/>
            <w:bookmarkStart w:id="340" w:name="n10472"/>
            <w:bookmarkStart w:id="341" w:name="n10473"/>
            <w:bookmarkStart w:id="342" w:name="n10474"/>
            <w:bookmarkStart w:id="343" w:name="n10475"/>
            <w:bookmarkStart w:id="344" w:name="n10476"/>
            <w:bookmarkStart w:id="345" w:name="n10477"/>
            <w:bookmarkStart w:id="346" w:name="n10478"/>
            <w:bookmarkStart w:id="347" w:name="n10469"/>
            <w:bookmarkStart w:id="348" w:name="n500"/>
            <w:bookmarkStart w:id="349" w:name="n501"/>
            <w:bookmarkStart w:id="350" w:name="n502"/>
            <w:bookmarkStart w:id="351" w:name="n503"/>
            <w:bookmarkStart w:id="352" w:name="n504"/>
            <w:bookmarkStart w:id="353" w:name="n505"/>
            <w:bookmarkStart w:id="354" w:name="n506"/>
            <w:bookmarkStart w:id="355" w:name="n507"/>
            <w:bookmarkStart w:id="356" w:name="n508"/>
            <w:bookmarkStart w:id="357" w:name="n509"/>
            <w:bookmarkStart w:id="358" w:name="n510"/>
            <w:bookmarkStart w:id="359" w:name="n511"/>
            <w:bookmarkStart w:id="360" w:name="n512"/>
            <w:bookmarkStart w:id="361" w:name="n513"/>
            <w:bookmarkStart w:id="362" w:name="n514"/>
            <w:bookmarkStart w:id="363" w:name="n515"/>
            <w:bookmarkStart w:id="364" w:name="n10479"/>
            <w:bookmarkStart w:id="365" w:name="n516"/>
            <w:bookmarkStart w:id="366" w:name="n10480"/>
            <w:bookmarkStart w:id="367" w:name="n517"/>
            <w:bookmarkStart w:id="368" w:name="n13522"/>
            <w:bookmarkStart w:id="369" w:name="n13521"/>
            <w:bookmarkStart w:id="370" w:name="n518"/>
            <w:bookmarkStart w:id="371" w:name="n12578"/>
            <w:bookmarkStart w:id="372" w:name="n519"/>
            <w:bookmarkStart w:id="373" w:name="n520"/>
            <w:bookmarkStart w:id="374" w:name="n521"/>
            <w:bookmarkStart w:id="375" w:name="n522"/>
            <w:bookmarkStart w:id="376" w:name="n523"/>
            <w:bookmarkStart w:id="377" w:name="n524"/>
            <w:bookmarkStart w:id="378" w:name="n525"/>
            <w:bookmarkStart w:id="379" w:name="n526"/>
            <w:bookmarkStart w:id="380" w:name="n527"/>
            <w:bookmarkStart w:id="381" w:name="n528"/>
            <w:bookmarkStart w:id="382" w:name="n529"/>
            <w:bookmarkStart w:id="383" w:name="n530"/>
            <w:bookmarkStart w:id="384" w:name="n531"/>
            <w:bookmarkStart w:id="385" w:name="n532"/>
            <w:bookmarkStart w:id="386" w:name="n533"/>
            <w:bookmarkStart w:id="387" w:name="n534"/>
            <w:bookmarkStart w:id="388" w:name="n535"/>
            <w:bookmarkStart w:id="389" w:name="n536"/>
            <w:bookmarkStart w:id="390" w:name="n537"/>
            <w:bookmarkStart w:id="391" w:name="n538"/>
            <w:bookmarkStart w:id="392" w:name="n539"/>
            <w:bookmarkStart w:id="393" w:name="n540"/>
            <w:bookmarkStart w:id="394" w:name="n541"/>
            <w:bookmarkStart w:id="395" w:name="n542"/>
            <w:bookmarkStart w:id="396" w:name="n543"/>
            <w:bookmarkStart w:id="397" w:name="n544"/>
            <w:bookmarkStart w:id="398" w:name="n545"/>
            <w:bookmarkStart w:id="399" w:name="n546"/>
            <w:bookmarkStart w:id="400" w:name="n547"/>
            <w:bookmarkStart w:id="401" w:name="n548"/>
            <w:bookmarkStart w:id="402" w:name="n12655"/>
            <w:bookmarkStart w:id="403" w:name="n12654"/>
            <w:bookmarkStart w:id="404" w:name="n549"/>
            <w:bookmarkStart w:id="405" w:name="n550"/>
            <w:bookmarkStart w:id="406" w:name="n551"/>
            <w:bookmarkStart w:id="407" w:name="n12300"/>
            <w:bookmarkStart w:id="408" w:name="n13524"/>
            <w:bookmarkStart w:id="409" w:name="n13523"/>
            <w:bookmarkStart w:id="410" w:name="n552"/>
            <w:bookmarkStart w:id="411" w:name="n553"/>
            <w:bookmarkStart w:id="412" w:name="n554"/>
            <w:bookmarkStart w:id="413" w:name="n10482"/>
            <w:bookmarkStart w:id="414" w:name="n555"/>
            <w:bookmarkStart w:id="415" w:name="n556"/>
            <w:bookmarkStart w:id="416" w:name="n10483"/>
            <w:bookmarkStart w:id="417" w:name="n557"/>
            <w:bookmarkStart w:id="418" w:name="n9663"/>
            <w:bookmarkStart w:id="419" w:name="n558"/>
            <w:bookmarkStart w:id="420" w:name="n559"/>
            <w:bookmarkStart w:id="421" w:name="n560"/>
            <w:bookmarkStart w:id="422" w:name="n561"/>
            <w:bookmarkStart w:id="423" w:name="n562"/>
            <w:bookmarkStart w:id="424" w:name="n563"/>
            <w:bookmarkStart w:id="425" w:name="n564"/>
            <w:bookmarkStart w:id="426" w:name="n565"/>
            <w:bookmarkStart w:id="427" w:name="n566"/>
            <w:bookmarkStart w:id="428" w:name="n567"/>
            <w:bookmarkStart w:id="429" w:name="n10842"/>
            <w:bookmarkStart w:id="430" w:name="n10843"/>
            <w:bookmarkStart w:id="431" w:name="n10844"/>
            <w:bookmarkStart w:id="432" w:name="n10845"/>
            <w:bookmarkStart w:id="433" w:name="n10846"/>
            <w:bookmarkStart w:id="434" w:name="n10847"/>
            <w:bookmarkStart w:id="435" w:name="n10848"/>
            <w:bookmarkStart w:id="436" w:name="n10849"/>
            <w:bookmarkStart w:id="437" w:name="n14741"/>
            <w:bookmarkStart w:id="438" w:name="n14743"/>
            <w:bookmarkStart w:id="439" w:name="n14742"/>
            <w:bookmarkStart w:id="440" w:name="n14740"/>
            <w:bookmarkStart w:id="441" w:name="n10850"/>
            <w:bookmarkStart w:id="442" w:name="n12490"/>
            <w:bookmarkStart w:id="443" w:name="n10851"/>
            <w:bookmarkStart w:id="444" w:name="n10852"/>
            <w:bookmarkStart w:id="445" w:name="n10853"/>
            <w:bookmarkStart w:id="446" w:name="n10854"/>
            <w:bookmarkStart w:id="447" w:name="n10855"/>
            <w:bookmarkStart w:id="448" w:name="n14745"/>
            <w:bookmarkStart w:id="449" w:name="n14744"/>
            <w:bookmarkStart w:id="450" w:name="n10856"/>
            <w:bookmarkStart w:id="451" w:name="n12491"/>
            <w:bookmarkStart w:id="452" w:name="n10857"/>
            <w:bookmarkStart w:id="453" w:name="n10858"/>
            <w:bookmarkStart w:id="454" w:name="n10859"/>
            <w:bookmarkStart w:id="455" w:name="n10860"/>
            <w:bookmarkStart w:id="456" w:name="n10861"/>
            <w:bookmarkStart w:id="457" w:name="n10862"/>
            <w:bookmarkStart w:id="458" w:name="n10863"/>
            <w:bookmarkStart w:id="459" w:name="n14747"/>
            <w:bookmarkStart w:id="460" w:name="n14746"/>
            <w:bookmarkStart w:id="461" w:name="n10864"/>
            <w:bookmarkStart w:id="462" w:name="n10865"/>
            <w:bookmarkStart w:id="463" w:name="n10866"/>
            <w:bookmarkStart w:id="464" w:name="n10867"/>
            <w:bookmarkStart w:id="465" w:name="n14748"/>
            <w:bookmarkStart w:id="466" w:name="n10868"/>
            <w:bookmarkStart w:id="467" w:name="n10869"/>
            <w:bookmarkStart w:id="468" w:name="n12492"/>
            <w:bookmarkStart w:id="469" w:name="n10870"/>
            <w:bookmarkStart w:id="470" w:name="n13525"/>
            <w:bookmarkStart w:id="471" w:name="n8900"/>
            <w:bookmarkStart w:id="472" w:name="n580"/>
            <w:bookmarkStart w:id="473" w:name="n581"/>
            <w:bookmarkStart w:id="474" w:name="n582"/>
            <w:bookmarkStart w:id="475" w:name="n13526"/>
            <w:bookmarkStart w:id="476" w:name="n583"/>
            <w:bookmarkStart w:id="477" w:name="n584"/>
            <w:bookmarkStart w:id="478" w:name="n585"/>
            <w:bookmarkStart w:id="479" w:name="n586"/>
            <w:bookmarkStart w:id="480" w:name="n587"/>
            <w:bookmarkStart w:id="481" w:name="n589"/>
            <w:bookmarkStart w:id="482" w:name="n590"/>
            <w:bookmarkStart w:id="483" w:name="n591"/>
            <w:bookmarkStart w:id="484" w:name="n592"/>
            <w:bookmarkStart w:id="485" w:name="n593"/>
            <w:bookmarkStart w:id="486" w:name="n594"/>
            <w:bookmarkStart w:id="487" w:name="n9466"/>
            <w:bookmarkStart w:id="488" w:name="n13528"/>
            <w:bookmarkStart w:id="489" w:name="n13527"/>
            <w:bookmarkStart w:id="490" w:name="n595"/>
            <w:bookmarkStart w:id="491" w:name="n596"/>
            <w:bookmarkStart w:id="492" w:name="n597"/>
            <w:bookmarkStart w:id="493" w:name="n598"/>
            <w:bookmarkStart w:id="494" w:name="n599"/>
            <w:bookmarkStart w:id="495" w:name="n600"/>
            <w:bookmarkStart w:id="496" w:name="n601"/>
            <w:bookmarkStart w:id="497" w:name="n602"/>
            <w:bookmarkStart w:id="498" w:name="n613"/>
            <w:bookmarkStart w:id="499" w:name="n10240"/>
            <w:bookmarkStart w:id="500" w:name="n614"/>
            <w:bookmarkStart w:id="501" w:name="n615"/>
            <w:bookmarkStart w:id="502" w:name="n616"/>
            <w:bookmarkStart w:id="503" w:name="n617"/>
            <w:bookmarkStart w:id="504" w:name="n618"/>
            <w:bookmarkStart w:id="505" w:name="n619"/>
            <w:bookmarkStart w:id="506" w:name="n13530"/>
            <w:bookmarkStart w:id="507" w:name="n13529"/>
            <w:bookmarkStart w:id="508" w:name="n620"/>
            <w:bookmarkStart w:id="509" w:name="n621"/>
            <w:bookmarkStart w:id="510" w:name="n622"/>
            <w:bookmarkStart w:id="511" w:name="n623"/>
            <w:bookmarkStart w:id="512" w:name="n624"/>
            <w:bookmarkStart w:id="513" w:name="n625"/>
            <w:bookmarkStart w:id="514" w:name="n626"/>
            <w:bookmarkStart w:id="515" w:name="n627"/>
            <w:bookmarkStart w:id="516" w:name="n628"/>
            <w:bookmarkStart w:id="517" w:name="n629"/>
            <w:bookmarkStart w:id="518" w:name="n630"/>
            <w:bookmarkStart w:id="519" w:name="n631"/>
            <w:bookmarkStart w:id="520" w:name="n632"/>
            <w:bookmarkStart w:id="521" w:name="n633"/>
            <w:bookmarkStart w:id="522" w:name="n634"/>
            <w:bookmarkStart w:id="523" w:name="n635"/>
            <w:bookmarkStart w:id="524" w:name="n636"/>
            <w:bookmarkStart w:id="525" w:name="n637"/>
            <w:bookmarkStart w:id="526" w:name="n638"/>
            <w:bookmarkStart w:id="527" w:name="n639"/>
            <w:bookmarkStart w:id="528" w:name="n640"/>
            <w:bookmarkStart w:id="529" w:name="n641"/>
            <w:bookmarkStart w:id="530" w:name="n642"/>
            <w:bookmarkStart w:id="531" w:name="n643"/>
            <w:bookmarkStart w:id="532" w:name="n644"/>
            <w:bookmarkStart w:id="533" w:name="n645"/>
            <w:bookmarkStart w:id="534" w:name="n646"/>
            <w:bookmarkStart w:id="535" w:name="n647"/>
            <w:bookmarkStart w:id="536" w:name="n10485"/>
            <w:bookmarkStart w:id="537" w:name="n10486"/>
            <w:bookmarkStart w:id="538" w:name="n10484"/>
            <w:bookmarkStart w:id="539" w:name="n651"/>
            <w:bookmarkStart w:id="540" w:name="n13402"/>
            <w:bookmarkStart w:id="541" w:name="n652"/>
            <w:bookmarkStart w:id="542" w:name="n653"/>
            <w:bookmarkStart w:id="543" w:name="n654"/>
            <w:bookmarkStart w:id="544" w:name="n655"/>
            <w:bookmarkStart w:id="545" w:name="n656"/>
            <w:bookmarkStart w:id="546" w:name="n657"/>
            <w:bookmarkStart w:id="547" w:name="n658"/>
            <w:bookmarkStart w:id="548" w:name="n660"/>
            <w:bookmarkStart w:id="549" w:name="n661"/>
            <w:bookmarkStart w:id="550" w:name="n662"/>
            <w:bookmarkStart w:id="551" w:name="n663"/>
            <w:bookmarkStart w:id="552" w:name="n664"/>
            <w:bookmarkStart w:id="553" w:name="n665"/>
            <w:bookmarkStart w:id="554" w:name="n666"/>
            <w:bookmarkStart w:id="555" w:name="n667"/>
            <w:bookmarkStart w:id="556" w:name="n668"/>
            <w:bookmarkStart w:id="557" w:name="n669"/>
            <w:bookmarkStart w:id="558" w:name="n670"/>
            <w:bookmarkStart w:id="559" w:name="n671"/>
            <w:bookmarkStart w:id="560" w:name="n672"/>
            <w:bookmarkStart w:id="561" w:name="n673"/>
            <w:bookmarkStart w:id="562" w:name="n674"/>
            <w:bookmarkStart w:id="563" w:name="n675"/>
            <w:bookmarkStart w:id="564" w:name="n676"/>
            <w:bookmarkStart w:id="565" w:name="n678"/>
            <w:bookmarkStart w:id="566" w:name="n679"/>
            <w:bookmarkStart w:id="567" w:name="n680"/>
            <w:bookmarkStart w:id="568" w:name="n688"/>
            <w:bookmarkStart w:id="569" w:name="n10487"/>
            <w:bookmarkStart w:id="570" w:name="n10489"/>
            <w:bookmarkStart w:id="571" w:name="n10488"/>
            <w:bookmarkStart w:id="572" w:name="n12658"/>
            <w:bookmarkStart w:id="573" w:name="n12657"/>
            <w:bookmarkStart w:id="574" w:name="n689"/>
            <w:bookmarkStart w:id="575" w:name="n690"/>
            <w:bookmarkStart w:id="576" w:name="n691"/>
            <w:bookmarkStart w:id="577" w:name="n692"/>
            <w:bookmarkStart w:id="578" w:name="n693"/>
            <w:bookmarkStart w:id="579" w:name="n694"/>
            <w:bookmarkStart w:id="580" w:name="n695"/>
            <w:bookmarkStart w:id="581" w:name="n696"/>
            <w:bookmarkStart w:id="582" w:name="n697"/>
            <w:bookmarkStart w:id="583" w:name="n698"/>
            <w:bookmarkStart w:id="584" w:name="n699"/>
            <w:bookmarkStart w:id="585" w:name="n9468"/>
            <w:bookmarkStart w:id="586" w:name="n700"/>
            <w:bookmarkStart w:id="587" w:name="n701"/>
            <w:bookmarkStart w:id="588" w:name="n702"/>
            <w:bookmarkStart w:id="589" w:name="n703"/>
            <w:bookmarkStart w:id="590" w:name="n704"/>
            <w:bookmarkStart w:id="591" w:name="n705"/>
            <w:bookmarkStart w:id="592" w:name="n10490"/>
            <w:bookmarkStart w:id="593" w:name="n706"/>
            <w:bookmarkStart w:id="594" w:name="n707"/>
            <w:bookmarkStart w:id="595" w:name="n708"/>
            <w:bookmarkStart w:id="596" w:name="n709"/>
            <w:bookmarkStart w:id="597" w:name="n710"/>
            <w:bookmarkStart w:id="598" w:name="n711"/>
            <w:bookmarkStart w:id="599" w:name="n712"/>
            <w:bookmarkStart w:id="600" w:name="n713"/>
            <w:bookmarkStart w:id="601" w:name="n714"/>
            <w:bookmarkStart w:id="602" w:name="n12279"/>
            <w:bookmarkStart w:id="603" w:name="n715"/>
            <w:bookmarkStart w:id="604" w:name="n10493"/>
            <w:bookmarkStart w:id="605" w:name="n10494"/>
            <w:bookmarkStart w:id="606" w:name="n10495"/>
            <w:bookmarkStart w:id="607" w:name="n10496"/>
            <w:bookmarkStart w:id="608" w:name="n10497"/>
            <w:bookmarkStart w:id="609" w:name="n14749"/>
            <w:bookmarkStart w:id="610" w:name="n10492"/>
            <w:bookmarkStart w:id="611" w:name="n719"/>
            <w:bookmarkStart w:id="612" w:name="n720"/>
            <w:bookmarkStart w:id="613" w:name="n721"/>
            <w:bookmarkStart w:id="614" w:name="n13532"/>
            <w:bookmarkStart w:id="615" w:name="n13531"/>
            <w:bookmarkStart w:id="616" w:name="n722"/>
            <w:bookmarkStart w:id="617" w:name="n723"/>
            <w:bookmarkStart w:id="618" w:name="n14751"/>
            <w:bookmarkStart w:id="619" w:name="n14753"/>
            <w:bookmarkStart w:id="620" w:name="n14752"/>
            <w:bookmarkStart w:id="621" w:name="n14750"/>
            <w:bookmarkStart w:id="622" w:name="n724"/>
            <w:bookmarkStart w:id="623" w:name="n725"/>
            <w:bookmarkStart w:id="624" w:name="n726"/>
            <w:bookmarkStart w:id="625" w:name="n727"/>
            <w:bookmarkStart w:id="626" w:name="n728"/>
            <w:bookmarkStart w:id="627" w:name="n729"/>
            <w:bookmarkStart w:id="628" w:name="n730"/>
            <w:bookmarkStart w:id="629" w:name="n731"/>
            <w:bookmarkStart w:id="630" w:name="n732"/>
            <w:bookmarkStart w:id="631" w:name="n10498"/>
            <w:bookmarkStart w:id="632" w:name="n733"/>
            <w:bookmarkStart w:id="633" w:name="n10501"/>
            <w:bookmarkStart w:id="634" w:name="n10499"/>
            <w:bookmarkStart w:id="635" w:name="n734"/>
            <w:bookmarkStart w:id="636" w:name="n735"/>
            <w:bookmarkStart w:id="637" w:name="n736"/>
            <w:bookmarkStart w:id="638" w:name="n737"/>
            <w:bookmarkStart w:id="639" w:name="n738"/>
            <w:bookmarkStart w:id="640" w:name="n10502"/>
            <w:bookmarkStart w:id="641" w:name="n739"/>
            <w:bookmarkStart w:id="642" w:name="n740"/>
            <w:bookmarkStart w:id="643" w:name="n13534"/>
            <w:bookmarkStart w:id="644" w:name="n13533"/>
            <w:bookmarkStart w:id="645" w:name="n741"/>
            <w:bookmarkStart w:id="646" w:name="n745"/>
            <w:bookmarkStart w:id="647" w:name="n746"/>
            <w:bookmarkStart w:id="648" w:name="n747"/>
            <w:bookmarkStart w:id="649" w:name="n748"/>
            <w:bookmarkStart w:id="650" w:name="n749"/>
            <w:bookmarkStart w:id="651" w:name="n750"/>
            <w:bookmarkStart w:id="652" w:name="n751"/>
            <w:bookmarkStart w:id="653" w:name="n752"/>
            <w:bookmarkStart w:id="654" w:name="n753"/>
            <w:bookmarkStart w:id="655" w:name="n754"/>
            <w:bookmarkStart w:id="656" w:name="n755"/>
            <w:bookmarkStart w:id="657" w:name="n8916"/>
            <w:bookmarkStart w:id="658" w:name="n756"/>
            <w:bookmarkStart w:id="659" w:name="n757"/>
            <w:bookmarkStart w:id="660" w:name="n758"/>
            <w:bookmarkStart w:id="661" w:name="n759"/>
            <w:bookmarkStart w:id="662" w:name="n760"/>
            <w:bookmarkStart w:id="663" w:name="n761"/>
            <w:bookmarkStart w:id="664" w:name="n762"/>
            <w:bookmarkStart w:id="665" w:name="n763"/>
            <w:bookmarkStart w:id="666" w:name="n764"/>
            <w:bookmarkStart w:id="667" w:name="n765"/>
            <w:bookmarkStart w:id="668" w:name="n766"/>
            <w:bookmarkStart w:id="669" w:name="n767"/>
            <w:bookmarkStart w:id="670" w:name="n768"/>
            <w:bookmarkStart w:id="671" w:name="n769"/>
            <w:bookmarkStart w:id="672" w:name="n770"/>
            <w:bookmarkStart w:id="673" w:name="n771"/>
            <w:bookmarkStart w:id="674" w:name="n772"/>
            <w:bookmarkStart w:id="675" w:name="n773"/>
            <w:bookmarkStart w:id="676" w:name="n774"/>
            <w:bookmarkStart w:id="677" w:name="n775"/>
            <w:bookmarkStart w:id="678" w:name="n776"/>
            <w:bookmarkStart w:id="679" w:name="n10503"/>
            <w:bookmarkStart w:id="680" w:name="n777"/>
            <w:bookmarkStart w:id="681" w:name="n14613"/>
            <w:bookmarkStart w:id="682" w:name="n14612"/>
            <w:bookmarkStart w:id="683" w:name="n778"/>
            <w:bookmarkStart w:id="684" w:name="n779"/>
            <w:bookmarkStart w:id="685" w:name="n780"/>
            <w:bookmarkStart w:id="686" w:name="n14754"/>
            <w:bookmarkStart w:id="687" w:name="n781"/>
            <w:bookmarkStart w:id="688" w:name="n782"/>
            <w:bookmarkStart w:id="689" w:name="n13536"/>
            <w:bookmarkStart w:id="690" w:name="n13537"/>
            <w:bookmarkStart w:id="691" w:name="n13538"/>
            <w:bookmarkStart w:id="692" w:name="n13539"/>
            <w:bookmarkStart w:id="693" w:name="n13540"/>
            <w:bookmarkStart w:id="694" w:name="n13541"/>
            <w:bookmarkStart w:id="695" w:name="n13542"/>
            <w:bookmarkStart w:id="696" w:name="n13543"/>
            <w:bookmarkStart w:id="697" w:name="n13544"/>
            <w:bookmarkStart w:id="698" w:name="n13545"/>
            <w:bookmarkStart w:id="699" w:name="n13546"/>
            <w:bookmarkStart w:id="700" w:name="n13535"/>
            <w:bookmarkStart w:id="701" w:name="n10505"/>
            <w:bookmarkStart w:id="702" w:name="n10507"/>
            <w:bookmarkStart w:id="703" w:name="n10506"/>
            <w:bookmarkStart w:id="704" w:name="n10504"/>
            <w:bookmarkStart w:id="705" w:name="n13548"/>
            <w:bookmarkStart w:id="706" w:name="n13549"/>
            <w:bookmarkStart w:id="707" w:name="n13550"/>
            <w:bookmarkStart w:id="708" w:name="n13547"/>
            <w:bookmarkStart w:id="709" w:name="n14756"/>
            <w:bookmarkStart w:id="710" w:name="n14755"/>
            <w:bookmarkStart w:id="711" w:name="n783"/>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p w:rsidR="005C3E28" w:rsidRPr="00837062" w:rsidRDefault="005C3E28" w:rsidP="00C276CC">
            <w:pPr>
              <w:widowControl/>
              <w:shd w:val="clear" w:color="auto" w:fill="FFFFFF"/>
              <w:suppressAutoHyphens w:val="0"/>
              <w:autoSpaceDE/>
              <w:ind w:firstLine="450"/>
              <w:rPr>
                <w:rFonts w:ascii="Times New Roman" w:hAnsi="Times New Roman" w:cs="Times New Roman"/>
                <w:color w:val="000000"/>
                <w:sz w:val="28"/>
                <w:szCs w:val="28"/>
                <w:lang w:eastAsia="ru-RU"/>
              </w:rPr>
            </w:pPr>
            <w:r w:rsidRPr="00837062">
              <w:rPr>
                <w:rFonts w:ascii="Times New Roman" w:hAnsi="Times New Roman" w:cs="Times New Roman"/>
                <w:color w:val="000000"/>
                <w:sz w:val="28"/>
                <w:szCs w:val="28"/>
                <w:lang w:eastAsia="ru-RU"/>
              </w:rPr>
              <w:t>…</w:t>
            </w:r>
          </w:p>
          <w:p w:rsidR="005C3E28" w:rsidRPr="00837062" w:rsidRDefault="005C3E28" w:rsidP="00C276CC">
            <w:pPr>
              <w:widowControl/>
              <w:shd w:val="clear" w:color="auto" w:fill="FFFFFF"/>
              <w:suppressAutoHyphens w:val="0"/>
              <w:autoSpaceDE/>
              <w:ind w:firstLine="450"/>
              <w:rPr>
                <w:rFonts w:ascii="Times New Roman" w:hAnsi="Times New Roman" w:cs="Times New Roman"/>
                <w:b/>
                <w:color w:val="000000"/>
                <w:sz w:val="28"/>
                <w:szCs w:val="28"/>
                <w:lang w:val="uk-UA" w:eastAsia="ru-RU"/>
              </w:rPr>
            </w:pPr>
            <w:r w:rsidRPr="00837062">
              <w:rPr>
                <w:rFonts w:ascii="Times New Roman" w:hAnsi="Times New Roman" w:cs="Times New Roman"/>
                <w:b/>
                <w:color w:val="000000"/>
                <w:sz w:val="28"/>
                <w:szCs w:val="28"/>
                <w:lang w:val="uk-UA" w:eastAsia="ru-RU"/>
              </w:rPr>
              <w:t>Відсутня</w:t>
            </w:r>
          </w:p>
          <w:p w:rsidR="00C276CC" w:rsidRPr="00837062" w:rsidRDefault="00C276CC" w:rsidP="00C276CC">
            <w:pPr>
              <w:widowControl/>
              <w:shd w:val="clear" w:color="auto" w:fill="FFFFFF"/>
              <w:suppressAutoHyphens w:val="0"/>
              <w:autoSpaceDE/>
              <w:ind w:firstLine="450"/>
              <w:rPr>
                <w:rFonts w:ascii="Times New Roman" w:hAnsi="Times New Roman" w:cs="Times New Roman"/>
                <w:b/>
                <w:color w:val="000000"/>
                <w:sz w:val="28"/>
                <w:szCs w:val="28"/>
                <w:lang w:val="uk-UA" w:eastAsia="ru-RU"/>
              </w:rPr>
            </w:pPr>
          </w:p>
          <w:p w:rsidR="00C276CC" w:rsidRPr="00837062" w:rsidRDefault="00C276CC" w:rsidP="00C276CC">
            <w:pPr>
              <w:widowControl/>
              <w:shd w:val="clear" w:color="auto" w:fill="FFFFFF"/>
              <w:suppressAutoHyphens w:val="0"/>
              <w:autoSpaceDE/>
              <w:ind w:firstLine="450"/>
              <w:rPr>
                <w:rFonts w:ascii="Times New Roman" w:hAnsi="Times New Roman" w:cs="Times New Roman"/>
                <w:b/>
                <w:color w:val="000000"/>
                <w:sz w:val="28"/>
                <w:szCs w:val="28"/>
                <w:lang w:val="uk-UA" w:eastAsia="ru-RU"/>
              </w:rPr>
            </w:pPr>
          </w:p>
          <w:p w:rsidR="00C276CC" w:rsidRPr="00837062" w:rsidRDefault="00C276CC" w:rsidP="00C276CC">
            <w:pPr>
              <w:widowControl/>
              <w:shd w:val="clear" w:color="auto" w:fill="FFFFFF"/>
              <w:suppressAutoHyphens w:val="0"/>
              <w:autoSpaceDE/>
              <w:ind w:firstLine="450"/>
              <w:rPr>
                <w:rFonts w:ascii="Times New Roman" w:hAnsi="Times New Roman" w:cs="Times New Roman"/>
                <w:b/>
                <w:color w:val="000000"/>
                <w:sz w:val="28"/>
                <w:szCs w:val="28"/>
                <w:lang w:val="uk-UA" w:eastAsia="ru-RU"/>
              </w:rPr>
            </w:pPr>
          </w:p>
          <w:p w:rsidR="00C276CC" w:rsidRPr="00837062" w:rsidRDefault="00C276CC" w:rsidP="00C276CC">
            <w:pPr>
              <w:widowControl/>
              <w:shd w:val="clear" w:color="auto" w:fill="FFFFFF"/>
              <w:suppressAutoHyphens w:val="0"/>
              <w:autoSpaceDE/>
              <w:ind w:firstLine="450"/>
              <w:rPr>
                <w:rFonts w:ascii="Times New Roman" w:hAnsi="Times New Roman" w:cs="Times New Roman"/>
                <w:b/>
                <w:color w:val="000000"/>
                <w:sz w:val="28"/>
                <w:szCs w:val="28"/>
                <w:lang w:val="uk-UA" w:eastAsia="ru-RU"/>
              </w:rPr>
            </w:pPr>
          </w:p>
          <w:p w:rsidR="00C276CC" w:rsidRPr="00837062" w:rsidRDefault="00C276CC" w:rsidP="00C276CC">
            <w:pPr>
              <w:widowControl/>
              <w:shd w:val="clear" w:color="auto" w:fill="FFFFFF"/>
              <w:suppressAutoHyphens w:val="0"/>
              <w:autoSpaceDE/>
              <w:ind w:firstLine="450"/>
              <w:rPr>
                <w:rFonts w:ascii="Times New Roman" w:hAnsi="Times New Roman" w:cs="Times New Roman"/>
                <w:b/>
                <w:color w:val="000000"/>
                <w:sz w:val="28"/>
                <w:szCs w:val="28"/>
                <w:lang w:val="uk-UA" w:eastAsia="ru-RU"/>
              </w:rPr>
            </w:pPr>
          </w:p>
          <w:p w:rsidR="00C276CC" w:rsidRPr="00837062" w:rsidRDefault="00C276CC" w:rsidP="00C276CC">
            <w:pPr>
              <w:widowControl/>
              <w:shd w:val="clear" w:color="auto" w:fill="FFFFFF"/>
              <w:suppressAutoHyphens w:val="0"/>
              <w:autoSpaceDE/>
              <w:ind w:firstLine="450"/>
              <w:rPr>
                <w:rFonts w:ascii="Times New Roman" w:hAnsi="Times New Roman" w:cs="Times New Roman"/>
                <w:b/>
                <w:color w:val="000000"/>
                <w:sz w:val="28"/>
                <w:szCs w:val="28"/>
                <w:lang w:val="uk-UA" w:eastAsia="ru-RU"/>
              </w:rPr>
            </w:pPr>
          </w:p>
          <w:p w:rsidR="00C276CC" w:rsidRPr="00837062" w:rsidRDefault="00C276CC" w:rsidP="00C276CC">
            <w:pPr>
              <w:widowControl/>
              <w:shd w:val="clear" w:color="auto" w:fill="FFFFFF"/>
              <w:suppressAutoHyphens w:val="0"/>
              <w:autoSpaceDE/>
              <w:ind w:firstLine="450"/>
              <w:rPr>
                <w:rFonts w:ascii="Times New Roman" w:hAnsi="Times New Roman" w:cs="Times New Roman"/>
                <w:b/>
                <w:color w:val="000000"/>
                <w:sz w:val="28"/>
                <w:szCs w:val="28"/>
                <w:lang w:val="uk-UA" w:eastAsia="ru-RU"/>
              </w:rPr>
            </w:pPr>
          </w:p>
          <w:p w:rsidR="00C276CC" w:rsidRPr="00837062" w:rsidRDefault="00C276CC" w:rsidP="00C276CC">
            <w:pPr>
              <w:widowControl/>
              <w:shd w:val="clear" w:color="auto" w:fill="FFFFFF"/>
              <w:suppressAutoHyphens w:val="0"/>
              <w:autoSpaceDE/>
              <w:ind w:firstLine="450"/>
              <w:rPr>
                <w:rFonts w:ascii="Times New Roman" w:hAnsi="Times New Roman" w:cs="Times New Roman"/>
                <w:b/>
                <w:color w:val="000000"/>
                <w:sz w:val="28"/>
                <w:szCs w:val="28"/>
                <w:lang w:val="uk-UA" w:eastAsia="ru-RU"/>
              </w:rPr>
            </w:pPr>
          </w:p>
          <w:p w:rsidR="00C276CC" w:rsidRPr="00837062" w:rsidRDefault="00C276CC" w:rsidP="00C276CC">
            <w:pPr>
              <w:widowControl/>
              <w:shd w:val="clear" w:color="auto" w:fill="FFFFFF"/>
              <w:suppressAutoHyphens w:val="0"/>
              <w:autoSpaceDE/>
              <w:ind w:firstLine="450"/>
              <w:rPr>
                <w:rFonts w:ascii="Times New Roman" w:hAnsi="Times New Roman" w:cs="Times New Roman"/>
                <w:b/>
                <w:color w:val="000000"/>
                <w:sz w:val="28"/>
                <w:szCs w:val="28"/>
                <w:lang w:val="uk-UA" w:eastAsia="ru-RU"/>
              </w:rPr>
            </w:pPr>
            <w:r w:rsidRPr="00837062">
              <w:rPr>
                <w:rFonts w:ascii="Times New Roman" w:hAnsi="Times New Roman" w:cs="Times New Roman"/>
                <w:iCs/>
                <w:color w:val="000000"/>
                <w:sz w:val="28"/>
                <w:szCs w:val="28"/>
                <w:lang w:val="uk-UA" w:eastAsia="ru-RU"/>
              </w:rPr>
              <w:t>…</w:t>
            </w:r>
          </w:p>
        </w:tc>
        <w:tc>
          <w:tcPr>
            <w:tcW w:w="7233" w:type="dxa"/>
          </w:tcPr>
          <w:p w:rsidR="006C4A31" w:rsidRPr="00837062" w:rsidRDefault="006C4A31" w:rsidP="00C276CC">
            <w:pPr>
              <w:widowControl/>
              <w:shd w:val="clear" w:color="auto" w:fill="FFFFFF"/>
              <w:suppressAutoHyphens w:val="0"/>
              <w:autoSpaceDE/>
              <w:ind w:firstLine="450"/>
              <w:rPr>
                <w:rFonts w:ascii="Times New Roman" w:hAnsi="Times New Roman" w:cs="Times New Roman"/>
                <w:color w:val="000000"/>
                <w:sz w:val="28"/>
                <w:szCs w:val="28"/>
                <w:lang w:val="uk-UA" w:eastAsia="ru-RU"/>
              </w:rPr>
            </w:pPr>
            <w:r w:rsidRPr="00837062">
              <w:rPr>
                <w:rFonts w:ascii="Times New Roman" w:hAnsi="Times New Roman" w:cs="Times New Roman"/>
                <w:b/>
                <w:bCs/>
                <w:color w:val="000000"/>
                <w:sz w:val="28"/>
                <w:szCs w:val="28"/>
                <w:lang w:val="uk-UA" w:eastAsia="ru-RU"/>
              </w:rPr>
              <w:lastRenderedPageBreak/>
              <w:t>Стаття 14.</w:t>
            </w:r>
            <w:r w:rsidRPr="00837062">
              <w:rPr>
                <w:rFonts w:ascii="Times New Roman" w:hAnsi="Times New Roman" w:cs="Times New Roman"/>
                <w:color w:val="000000"/>
                <w:sz w:val="28"/>
                <w:szCs w:val="28"/>
                <w:lang w:val="uk-UA" w:eastAsia="ru-RU"/>
              </w:rPr>
              <w:t> Визначення понять</w:t>
            </w:r>
          </w:p>
          <w:p w:rsidR="005C3E28" w:rsidRPr="00837062" w:rsidRDefault="005C3E28" w:rsidP="00C276CC">
            <w:pPr>
              <w:widowControl/>
              <w:shd w:val="clear" w:color="auto" w:fill="FFFFFF"/>
              <w:suppressAutoHyphens w:val="0"/>
              <w:autoSpaceDE/>
              <w:ind w:firstLine="450"/>
              <w:rPr>
                <w:rFonts w:ascii="Times New Roman" w:hAnsi="Times New Roman" w:cs="Times New Roman"/>
                <w:color w:val="000000"/>
                <w:sz w:val="28"/>
                <w:szCs w:val="28"/>
                <w:lang w:val="uk-UA" w:eastAsia="ru-RU"/>
              </w:rPr>
            </w:pPr>
            <w:r w:rsidRPr="00837062">
              <w:rPr>
                <w:rFonts w:ascii="Times New Roman" w:hAnsi="Times New Roman" w:cs="Times New Roman"/>
                <w:color w:val="000000"/>
                <w:sz w:val="28"/>
                <w:szCs w:val="28"/>
                <w:lang w:val="uk-UA" w:eastAsia="ru-RU"/>
              </w:rPr>
              <w:t>14.1. У цьому Кодексі поняття вживаються в такому значенні:</w:t>
            </w:r>
          </w:p>
          <w:p w:rsidR="005C3E28" w:rsidRPr="00837062" w:rsidRDefault="005C3E28" w:rsidP="00C276CC">
            <w:pPr>
              <w:widowControl/>
              <w:shd w:val="clear" w:color="auto" w:fill="FFFFFF"/>
              <w:suppressAutoHyphens w:val="0"/>
              <w:autoSpaceDE/>
              <w:ind w:firstLine="450"/>
              <w:rPr>
                <w:rFonts w:ascii="Times New Roman" w:hAnsi="Times New Roman" w:cs="Times New Roman"/>
                <w:color w:val="000000" w:themeColor="text1"/>
                <w:sz w:val="28"/>
                <w:szCs w:val="28"/>
                <w:lang w:val="uk-UA"/>
              </w:rPr>
            </w:pPr>
            <w:r w:rsidRPr="00837062">
              <w:rPr>
                <w:rFonts w:ascii="Times New Roman" w:hAnsi="Times New Roman" w:cs="Times New Roman"/>
                <w:color w:val="000000" w:themeColor="text1"/>
                <w:sz w:val="28"/>
                <w:szCs w:val="28"/>
                <w:lang w:val="uk-UA"/>
              </w:rPr>
              <w:t>…</w:t>
            </w:r>
          </w:p>
          <w:p w:rsidR="00C263A7" w:rsidRPr="00837062" w:rsidRDefault="00C263A7" w:rsidP="00C276CC">
            <w:pPr>
              <w:widowControl/>
              <w:shd w:val="clear" w:color="auto" w:fill="FFFFFF"/>
              <w:suppressAutoHyphens w:val="0"/>
              <w:autoSpaceDE/>
              <w:ind w:firstLine="448"/>
              <w:rPr>
                <w:rFonts w:ascii="Times New Roman" w:hAnsi="Times New Roman" w:cs="Times New Roman"/>
                <w:b/>
                <w:color w:val="000000" w:themeColor="text1"/>
                <w:sz w:val="28"/>
                <w:szCs w:val="28"/>
                <w:lang w:val="uk-UA"/>
              </w:rPr>
            </w:pPr>
            <w:r w:rsidRPr="00837062">
              <w:rPr>
                <w:rFonts w:ascii="Times New Roman" w:hAnsi="Times New Roman" w:cs="Times New Roman"/>
                <w:b/>
                <w:color w:val="000000" w:themeColor="text1"/>
                <w:sz w:val="28"/>
                <w:szCs w:val="28"/>
                <w:lang w:val="uk-UA"/>
              </w:rPr>
              <w:t>14.1.28-2. поточні витрати на охорону довкілля – всі види витрат, понесені платником податку при здійсненні планованої діяльності, погодженої у порядку встановленому законом України «Про оцінку впливу на довкілля», або відповідно до висновку державної екологічної експертизи, одержаного до введення в дію закону України «Про оцінку впливу на довкілля», а також інші витрати, понесені платником податку на збереження біорізноманіття та середовища існування;</w:t>
            </w:r>
          </w:p>
          <w:p w:rsidR="005C3E28" w:rsidRPr="00837062" w:rsidRDefault="005C3E28" w:rsidP="00C276CC">
            <w:pPr>
              <w:widowControl/>
              <w:shd w:val="clear" w:color="auto" w:fill="FFFFFF"/>
              <w:suppressAutoHyphens w:val="0"/>
              <w:autoSpaceDE/>
              <w:ind w:firstLine="448"/>
              <w:rPr>
                <w:rFonts w:ascii="Times New Roman" w:hAnsi="Times New Roman" w:cs="Times New Roman"/>
                <w:color w:val="000000"/>
                <w:sz w:val="28"/>
                <w:szCs w:val="28"/>
                <w:lang w:val="uk-UA" w:eastAsia="ru-RU"/>
              </w:rPr>
            </w:pPr>
            <w:r w:rsidRPr="00837062">
              <w:rPr>
                <w:rFonts w:ascii="Times New Roman" w:hAnsi="Times New Roman" w:cs="Times New Roman"/>
                <w:color w:val="000000"/>
                <w:sz w:val="28"/>
                <w:szCs w:val="28"/>
                <w:lang w:val="uk-UA" w:eastAsia="ru-RU"/>
              </w:rPr>
              <w:t>…</w:t>
            </w:r>
          </w:p>
          <w:p w:rsidR="006C4A31" w:rsidRPr="00837062" w:rsidRDefault="006C4A31" w:rsidP="00C276CC">
            <w:pPr>
              <w:widowControl/>
              <w:shd w:val="clear" w:color="auto" w:fill="FFFFFF"/>
              <w:suppressAutoHyphens w:val="0"/>
              <w:autoSpaceDE/>
              <w:ind w:firstLine="448"/>
              <w:rPr>
                <w:rFonts w:ascii="Times New Roman" w:hAnsi="Times New Roman" w:cs="Times New Roman"/>
                <w:color w:val="000000"/>
                <w:sz w:val="28"/>
                <w:szCs w:val="28"/>
                <w:lang w:val="uk-UA" w:eastAsia="ru-RU"/>
              </w:rPr>
            </w:pPr>
            <w:r w:rsidRPr="00837062">
              <w:rPr>
                <w:rFonts w:ascii="Times New Roman" w:hAnsi="Times New Roman" w:cs="Times New Roman"/>
                <w:color w:val="000000"/>
                <w:sz w:val="28"/>
                <w:szCs w:val="28"/>
                <w:lang w:val="uk-UA" w:eastAsia="ru-RU"/>
              </w:rPr>
              <w:t>14.1.81. інвестиції - господарські операції, які передбачають придбання</w:t>
            </w:r>
            <w:r w:rsidR="00C5409E" w:rsidRPr="00837062">
              <w:rPr>
                <w:rFonts w:ascii="Times New Roman" w:hAnsi="Times New Roman" w:cs="Times New Roman"/>
                <w:color w:val="000000"/>
                <w:sz w:val="28"/>
                <w:szCs w:val="28"/>
                <w:lang w:val="uk-UA" w:eastAsia="ru-RU"/>
              </w:rPr>
              <w:t xml:space="preserve">, </w:t>
            </w:r>
            <w:r w:rsidR="0052649D" w:rsidRPr="00837062">
              <w:rPr>
                <w:rFonts w:ascii="Times New Roman" w:hAnsi="Times New Roman" w:cs="Times New Roman"/>
                <w:b/>
                <w:color w:val="000000"/>
                <w:sz w:val="28"/>
                <w:szCs w:val="28"/>
                <w:lang w:val="uk-UA" w:eastAsia="ru-RU"/>
              </w:rPr>
              <w:t>будівництво, реконструкцію, технічне п</w:t>
            </w:r>
            <w:r w:rsidR="00A71B57" w:rsidRPr="00837062">
              <w:rPr>
                <w:rFonts w:ascii="Times New Roman" w:hAnsi="Times New Roman" w:cs="Times New Roman"/>
                <w:b/>
                <w:color w:val="000000"/>
                <w:sz w:val="28"/>
                <w:szCs w:val="28"/>
                <w:lang w:val="uk-UA" w:eastAsia="ru-RU"/>
              </w:rPr>
              <w:t>ереоснащення</w:t>
            </w:r>
            <w:r w:rsidR="00D55346" w:rsidRPr="00837062">
              <w:rPr>
                <w:rFonts w:ascii="Times New Roman" w:hAnsi="Times New Roman" w:cs="Times New Roman"/>
                <w:b/>
                <w:color w:val="000000"/>
                <w:sz w:val="28"/>
                <w:szCs w:val="28"/>
                <w:lang w:val="uk-UA" w:eastAsia="ru-RU"/>
              </w:rPr>
              <w:t xml:space="preserve"> (в тому числі </w:t>
            </w:r>
            <w:r w:rsidR="00B048F2" w:rsidRPr="00837062">
              <w:rPr>
                <w:rFonts w:ascii="Times New Roman" w:hAnsi="Times New Roman" w:cs="Times New Roman"/>
                <w:b/>
                <w:color w:val="000000"/>
                <w:sz w:val="28"/>
                <w:szCs w:val="28"/>
                <w:lang w:val="uk-UA" w:eastAsia="ru-RU"/>
              </w:rPr>
              <w:t>оснащення автоматизованими системами вимірювання</w:t>
            </w:r>
            <w:r w:rsidR="00A71B57" w:rsidRPr="00837062">
              <w:rPr>
                <w:rFonts w:ascii="Times New Roman" w:hAnsi="Times New Roman" w:cs="Times New Roman"/>
                <w:b/>
                <w:color w:val="000000"/>
                <w:sz w:val="28"/>
                <w:szCs w:val="28"/>
                <w:lang w:val="uk-UA" w:eastAsia="ru-RU"/>
              </w:rPr>
              <w:t xml:space="preserve"> </w:t>
            </w:r>
            <w:r w:rsidR="00B048F2" w:rsidRPr="00837062">
              <w:rPr>
                <w:rFonts w:ascii="Times New Roman" w:hAnsi="Times New Roman" w:cs="Times New Roman"/>
                <w:b/>
                <w:color w:val="000000"/>
                <w:sz w:val="28"/>
                <w:szCs w:val="28"/>
                <w:lang w:val="uk-UA" w:eastAsia="ru-RU"/>
              </w:rPr>
              <w:t xml:space="preserve">та автоматизованим обладнанням для моніторингу </w:t>
            </w:r>
            <w:r w:rsidR="00B048F2" w:rsidRPr="00837062">
              <w:rPr>
                <w:rFonts w:ascii="Times New Roman" w:hAnsi="Times New Roman" w:cs="Times New Roman"/>
                <w:b/>
                <w:color w:val="000000"/>
                <w:sz w:val="28"/>
                <w:szCs w:val="28"/>
                <w:lang w:val="uk-UA" w:eastAsia="ru-RU"/>
              </w:rPr>
              <w:lastRenderedPageBreak/>
              <w:t>викидів</w:t>
            </w:r>
            <w:r w:rsidR="00D0676E" w:rsidRPr="00837062">
              <w:rPr>
                <w:rFonts w:ascii="Times New Roman" w:hAnsi="Times New Roman" w:cs="Times New Roman"/>
                <w:b/>
                <w:color w:val="000000"/>
                <w:sz w:val="28"/>
                <w:szCs w:val="28"/>
                <w:lang w:val="uk-UA" w:eastAsia="ru-RU"/>
              </w:rPr>
              <w:t>, встановлення яких передбачено чинним законодавством</w:t>
            </w:r>
            <w:r w:rsidR="00D55346" w:rsidRPr="00837062">
              <w:rPr>
                <w:rFonts w:ascii="Times New Roman" w:hAnsi="Times New Roman" w:cs="Times New Roman"/>
                <w:b/>
                <w:color w:val="000000"/>
                <w:sz w:val="28"/>
                <w:szCs w:val="28"/>
                <w:lang w:val="uk-UA" w:eastAsia="ru-RU"/>
              </w:rPr>
              <w:t>)</w:t>
            </w:r>
            <w:r w:rsidR="00B048F2" w:rsidRPr="00837062">
              <w:rPr>
                <w:rFonts w:ascii="Times New Roman" w:hAnsi="Times New Roman" w:cs="Times New Roman"/>
                <w:b/>
                <w:color w:val="000000"/>
                <w:sz w:val="28"/>
                <w:szCs w:val="28"/>
                <w:lang w:val="uk-UA" w:eastAsia="ru-RU"/>
              </w:rPr>
              <w:t xml:space="preserve">, </w:t>
            </w:r>
            <w:r w:rsidR="00A71B57" w:rsidRPr="00837062">
              <w:rPr>
                <w:rFonts w:ascii="Times New Roman" w:hAnsi="Times New Roman" w:cs="Times New Roman"/>
                <w:b/>
                <w:color w:val="000000"/>
                <w:sz w:val="28"/>
                <w:szCs w:val="28"/>
                <w:lang w:val="uk-UA" w:eastAsia="ru-RU"/>
              </w:rPr>
              <w:t xml:space="preserve">перепрофілювання або </w:t>
            </w:r>
            <w:r w:rsidR="0052649D" w:rsidRPr="00837062">
              <w:rPr>
                <w:rFonts w:ascii="Times New Roman" w:hAnsi="Times New Roman" w:cs="Times New Roman"/>
                <w:b/>
                <w:color w:val="000000"/>
                <w:sz w:val="28"/>
                <w:szCs w:val="28"/>
                <w:lang w:val="uk-UA" w:eastAsia="ru-RU"/>
              </w:rPr>
              <w:t>капітальний ремонт</w:t>
            </w:r>
            <w:r w:rsidR="00B048F2" w:rsidRPr="00837062">
              <w:rPr>
                <w:rFonts w:ascii="Times New Roman" w:hAnsi="Times New Roman" w:cs="Times New Roman"/>
                <w:b/>
                <w:color w:val="000000"/>
                <w:sz w:val="28"/>
                <w:szCs w:val="28"/>
                <w:lang w:val="uk-UA" w:eastAsia="ru-RU"/>
              </w:rPr>
              <w:t xml:space="preserve"> </w:t>
            </w:r>
            <w:r w:rsidRPr="00837062">
              <w:rPr>
                <w:rFonts w:ascii="Times New Roman" w:hAnsi="Times New Roman" w:cs="Times New Roman"/>
                <w:color w:val="000000"/>
                <w:sz w:val="28"/>
                <w:szCs w:val="28"/>
                <w:lang w:val="uk-UA" w:eastAsia="ru-RU"/>
              </w:rPr>
              <w:t>основних засобів,</w:t>
            </w:r>
            <w:r w:rsidR="00B048F2" w:rsidRPr="00837062">
              <w:rPr>
                <w:rFonts w:ascii="Times New Roman" w:hAnsi="Times New Roman" w:cs="Times New Roman"/>
                <w:color w:val="000000"/>
                <w:sz w:val="28"/>
                <w:szCs w:val="28"/>
                <w:lang w:val="uk-UA" w:eastAsia="ru-RU"/>
              </w:rPr>
              <w:t xml:space="preserve"> </w:t>
            </w:r>
            <w:r w:rsidRPr="00837062">
              <w:rPr>
                <w:rFonts w:ascii="Times New Roman" w:hAnsi="Times New Roman" w:cs="Times New Roman"/>
                <w:color w:val="000000"/>
                <w:sz w:val="28"/>
                <w:szCs w:val="28"/>
                <w:lang w:val="uk-UA" w:eastAsia="ru-RU"/>
              </w:rPr>
              <w:t xml:space="preserve"> нематеріальних активів, корпоративних прав та/або цінних паперів в обмін на кошти або майно. Інвестиції поділяються на:</w:t>
            </w:r>
          </w:p>
          <w:p w:rsidR="006C4A31" w:rsidRPr="00837062" w:rsidRDefault="006C4A31" w:rsidP="00C276CC">
            <w:pPr>
              <w:widowControl/>
              <w:shd w:val="clear" w:color="auto" w:fill="FFFFFF"/>
              <w:suppressAutoHyphens w:val="0"/>
              <w:autoSpaceDE/>
              <w:ind w:firstLine="450"/>
              <w:rPr>
                <w:rFonts w:ascii="Times New Roman" w:hAnsi="Times New Roman" w:cs="Times New Roman"/>
                <w:color w:val="000000"/>
                <w:sz w:val="28"/>
                <w:szCs w:val="28"/>
                <w:lang w:val="uk-UA" w:eastAsia="ru-RU"/>
              </w:rPr>
            </w:pPr>
            <w:r w:rsidRPr="00837062">
              <w:rPr>
                <w:rFonts w:ascii="Times New Roman" w:hAnsi="Times New Roman" w:cs="Times New Roman"/>
                <w:color w:val="000000"/>
                <w:sz w:val="28"/>
                <w:szCs w:val="28"/>
                <w:lang w:val="uk-UA" w:eastAsia="ru-RU"/>
              </w:rPr>
              <w:t>а) капітальні інвестиції - господарські операції, що передбачають придбання</w:t>
            </w:r>
            <w:r w:rsidR="00D55346" w:rsidRPr="00837062">
              <w:rPr>
                <w:rFonts w:ascii="Times New Roman" w:hAnsi="Times New Roman" w:cs="Times New Roman"/>
                <w:color w:val="000000"/>
                <w:sz w:val="28"/>
                <w:szCs w:val="28"/>
                <w:lang w:val="uk-UA" w:eastAsia="ru-RU"/>
              </w:rPr>
              <w:t>,</w:t>
            </w:r>
            <w:r w:rsidRPr="00837062">
              <w:rPr>
                <w:rFonts w:ascii="Times New Roman" w:hAnsi="Times New Roman" w:cs="Times New Roman"/>
                <w:color w:val="000000"/>
                <w:sz w:val="28"/>
                <w:szCs w:val="28"/>
                <w:lang w:val="uk-UA" w:eastAsia="ru-RU"/>
              </w:rPr>
              <w:t xml:space="preserve"> </w:t>
            </w:r>
            <w:r w:rsidR="00D55346" w:rsidRPr="00837062">
              <w:rPr>
                <w:rFonts w:ascii="Times New Roman" w:hAnsi="Times New Roman" w:cs="Times New Roman"/>
                <w:b/>
                <w:color w:val="000000"/>
                <w:sz w:val="28"/>
                <w:szCs w:val="28"/>
                <w:lang w:val="uk-UA" w:eastAsia="ru-RU"/>
              </w:rPr>
              <w:t>будівництво, реконструкцію, технічне переоснащення</w:t>
            </w:r>
            <w:bookmarkStart w:id="712" w:name="_Hlk34834823"/>
            <w:r w:rsidR="00D55346" w:rsidRPr="00837062">
              <w:rPr>
                <w:rFonts w:ascii="Times New Roman" w:hAnsi="Times New Roman" w:cs="Times New Roman"/>
                <w:b/>
                <w:color w:val="000000"/>
                <w:sz w:val="28"/>
                <w:szCs w:val="28"/>
                <w:lang w:val="uk-UA" w:eastAsia="ru-RU"/>
              </w:rPr>
              <w:t xml:space="preserve"> </w:t>
            </w:r>
            <w:bookmarkStart w:id="713" w:name="_Hlk34834961"/>
            <w:r w:rsidR="00D55346" w:rsidRPr="00837062">
              <w:rPr>
                <w:rFonts w:ascii="Times New Roman" w:hAnsi="Times New Roman" w:cs="Times New Roman"/>
                <w:b/>
                <w:color w:val="000000"/>
                <w:sz w:val="28"/>
                <w:szCs w:val="28"/>
                <w:lang w:val="uk-UA" w:eastAsia="ru-RU"/>
              </w:rPr>
              <w:t>(в тому числі оснащення автоматизованими системами вимірювання та автоматизованим обладнанням для моніторингу викидів</w:t>
            </w:r>
            <w:r w:rsidR="00D0676E" w:rsidRPr="00837062">
              <w:rPr>
                <w:rFonts w:ascii="Times New Roman" w:hAnsi="Times New Roman" w:cs="Times New Roman"/>
                <w:b/>
                <w:color w:val="000000"/>
                <w:sz w:val="28"/>
                <w:szCs w:val="28"/>
                <w:lang w:val="uk-UA" w:eastAsia="ru-RU"/>
              </w:rPr>
              <w:t>, встановлення яких передбачено чинним законодавством</w:t>
            </w:r>
            <w:r w:rsidR="00D55346" w:rsidRPr="00837062">
              <w:rPr>
                <w:rFonts w:ascii="Times New Roman" w:hAnsi="Times New Roman" w:cs="Times New Roman"/>
                <w:b/>
                <w:color w:val="000000"/>
                <w:sz w:val="28"/>
                <w:szCs w:val="28"/>
                <w:lang w:val="uk-UA" w:eastAsia="ru-RU"/>
              </w:rPr>
              <w:t>),</w:t>
            </w:r>
            <w:bookmarkEnd w:id="712"/>
            <w:r w:rsidR="00D55346" w:rsidRPr="00837062">
              <w:rPr>
                <w:rFonts w:ascii="Times New Roman" w:hAnsi="Times New Roman" w:cs="Times New Roman"/>
                <w:b/>
                <w:color w:val="000000"/>
                <w:sz w:val="28"/>
                <w:szCs w:val="28"/>
                <w:lang w:val="uk-UA" w:eastAsia="ru-RU"/>
              </w:rPr>
              <w:t xml:space="preserve"> </w:t>
            </w:r>
            <w:bookmarkEnd w:id="713"/>
            <w:r w:rsidR="00D55346" w:rsidRPr="00837062">
              <w:rPr>
                <w:rFonts w:ascii="Times New Roman" w:hAnsi="Times New Roman" w:cs="Times New Roman"/>
                <w:b/>
                <w:color w:val="000000"/>
                <w:sz w:val="28"/>
                <w:szCs w:val="28"/>
                <w:lang w:val="uk-UA" w:eastAsia="ru-RU"/>
              </w:rPr>
              <w:t>перепрофілювання або капітальний ремонт</w:t>
            </w:r>
            <w:r w:rsidR="00C5409E" w:rsidRPr="00837062">
              <w:rPr>
                <w:rFonts w:ascii="Times New Roman" w:hAnsi="Times New Roman" w:cs="Times New Roman"/>
                <w:color w:val="000000"/>
                <w:sz w:val="28"/>
                <w:szCs w:val="28"/>
                <w:lang w:val="uk-UA" w:eastAsia="ru-RU"/>
              </w:rPr>
              <w:t xml:space="preserve"> </w:t>
            </w:r>
            <w:r w:rsidRPr="00837062">
              <w:rPr>
                <w:rFonts w:ascii="Times New Roman" w:hAnsi="Times New Roman" w:cs="Times New Roman"/>
                <w:color w:val="000000"/>
                <w:sz w:val="28"/>
                <w:szCs w:val="28"/>
                <w:lang w:val="uk-UA" w:eastAsia="ru-RU"/>
              </w:rPr>
              <w:t xml:space="preserve">будинків, споруд, інших об'єктів нерухомої власності, </w:t>
            </w:r>
            <w:r w:rsidR="00C5409E" w:rsidRPr="00837062">
              <w:rPr>
                <w:rFonts w:ascii="Times New Roman" w:hAnsi="Times New Roman" w:cs="Times New Roman"/>
                <w:color w:val="000000"/>
                <w:sz w:val="28"/>
                <w:szCs w:val="28"/>
                <w:lang w:val="uk-UA" w:eastAsia="ru-RU"/>
              </w:rPr>
              <w:t xml:space="preserve">будь-яких </w:t>
            </w:r>
            <w:r w:rsidRPr="00837062">
              <w:rPr>
                <w:rFonts w:ascii="Times New Roman" w:hAnsi="Times New Roman" w:cs="Times New Roman"/>
                <w:color w:val="000000"/>
                <w:sz w:val="28"/>
                <w:szCs w:val="28"/>
                <w:lang w:val="uk-UA" w:eastAsia="ru-RU"/>
              </w:rPr>
              <w:t>основних засобів і нематеріальних активів, що підлягають амортизації відповідно до норм цього Кодексу;</w:t>
            </w:r>
          </w:p>
          <w:p w:rsidR="006C4A31" w:rsidRPr="00837062" w:rsidRDefault="006C4A31" w:rsidP="00C276CC">
            <w:pPr>
              <w:widowControl/>
              <w:shd w:val="clear" w:color="auto" w:fill="FFFFFF"/>
              <w:suppressAutoHyphens w:val="0"/>
              <w:autoSpaceDE/>
              <w:ind w:firstLine="450"/>
              <w:rPr>
                <w:rFonts w:ascii="Times New Roman" w:hAnsi="Times New Roman" w:cs="Times New Roman"/>
                <w:color w:val="000000"/>
                <w:sz w:val="28"/>
                <w:szCs w:val="28"/>
                <w:lang w:val="uk-UA" w:eastAsia="ru-RU"/>
              </w:rPr>
            </w:pPr>
            <w:r w:rsidRPr="00837062">
              <w:rPr>
                <w:rFonts w:ascii="Times New Roman" w:hAnsi="Times New Roman" w:cs="Times New Roman"/>
                <w:color w:val="000000"/>
                <w:sz w:val="28"/>
                <w:szCs w:val="28"/>
                <w:lang w:val="uk-UA" w:eastAsia="ru-RU"/>
              </w:rPr>
              <w:t>б) фінансові інвестиції - господарські операції, що передбачають придбання корпоративних прав, цінних паперів, деривативів та/або інших фінансових інструментів. Фінансові інвестиції поділяються на:</w:t>
            </w:r>
          </w:p>
          <w:p w:rsidR="006C4A31" w:rsidRPr="00837062" w:rsidRDefault="006C4A31" w:rsidP="00C276CC">
            <w:pPr>
              <w:widowControl/>
              <w:shd w:val="clear" w:color="auto" w:fill="FFFFFF"/>
              <w:suppressAutoHyphens w:val="0"/>
              <w:autoSpaceDE/>
              <w:ind w:firstLine="450"/>
              <w:rPr>
                <w:rFonts w:ascii="Times New Roman" w:hAnsi="Times New Roman" w:cs="Times New Roman"/>
                <w:color w:val="000000"/>
                <w:sz w:val="28"/>
                <w:szCs w:val="28"/>
                <w:lang w:val="uk-UA" w:eastAsia="ru-RU"/>
              </w:rPr>
            </w:pPr>
            <w:r w:rsidRPr="00837062">
              <w:rPr>
                <w:rFonts w:ascii="Times New Roman" w:hAnsi="Times New Roman" w:cs="Times New Roman"/>
                <w:color w:val="000000"/>
                <w:sz w:val="28"/>
                <w:szCs w:val="28"/>
                <w:lang w:val="uk-UA" w:eastAsia="ru-RU"/>
              </w:rPr>
              <w:t>прямі інвестиції - господарські операції, що передбачають внесення коштів або майна в обмін на корпоративні права, емітовані юридичною особою при їх розміщенні такою особою;</w:t>
            </w:r>
          </w:p>
          <w:p w:rsidR="006C4A31" w:rsidRPr="00837062" w:rsidRDefault="006C4A31" w:rsidP="00C276CC">
            <w:pPr>
              <w:widowControl/>
              <w:shd w:val="clear" w:color="auto" w:fill="FFFFFF"/>
              <w:suppressAutoHyphens w:val="0"/>
              <w:autoSpaceDE/>
              <w:ind w:firstLine="450"/>
              <w:rPr>
                <w:rFonts w:ascii="Times New Roman" w:hAnsi="Times New Roman" w:cs="Times New Roman"/>
                <w:color w:val="000000"/>
                <w:sz w:val="28"/>
                <w:szCs w:val="28"/>
                <w:lang w:val="uk-UA" w:eastAsia="ru-RU"/>
              </w:rPr>
            </w:pPr>
            <w:r w:rsidRPr="00837062">
              <w:rPr>
                <w:rFonts w:ascii="Times New Roman" w:hAnsi="Times New Roman" w:cs="Times New Roman"/>
                <w:color w:val="000000"/>
                <w:sz w:val="28"/>
                <w:szCs w:val="28"/>
                <w:lang w:val="uk-UA" w:eastAsia="ru-RU"/>
              </w:rPr>
              <w:t>портфельні інвестиції - господарські операції, що передбачають купівлю цінних паперів, деривативів та інших фінансових активів за кошти на фондовому ринку або біржовому товарному ринку;</w:t>
            </w:r>
          </w:p>
          <w:p w:rsidR="005C3E28" w:rsidRPr="00837062" w:rsidRDefault="006C4A31" w:rsidP="00C276CC">
            <w:pPr>
              <w:widowControl/>
              <w:shd w:val="clear" w:color="auto" w:fill="FFFFFF"/>
              <w:suppressAutoHyphens w:val="0"/>
              <w:autoSpaceDE/>
              <w:ind w:firstLine="450"/>
              <w:rPr>
                <w:rFonts w:ascii="Times New Roman" w:hAnsi="Times New Roman" w:cs="Times New Roman"/>
                <w:color w:val="000000"/>
                <w:sz w:val="28"/>
                <w:szCs w:val="28"/>
                <w:lang w:val="uk-UA" w:eastAsia="ru-RU"/>
              </w:rPr>
            </w:pPr>
            <w:r w:rsidRPr="00837062">
              <w:rPr>
                <w:rFonts w:ascii="Times New Roman" w:hAnsi="Times New Roman" w:cs="Times New Roman"/>
                <w:color w:val="000000"/>
                <w:sz w:val="28"/>
                <w:szCs w:val="28"/>
                <w:lang w:val="uk-UA" w:eastAsia="ru-RU"/>
              </w:rPr>
              <w:t xml:space="preserve">в) реінвестиції - господарські операції, що передбачають здійснення капітальних або фінансових </w:t>
            </w:r>
            <w:r w:rsidRPr="00837062">
              <w:rPr>
                <w:rFonts w:ascii="Times New Roman" w:hAnsi="Times New Roman" w:cs="Times New Roman"/>
                <w:color w:val="000000"/>
                <w:sz w:val="28"/>
                <w:szCs w:val="28"/>
                <w:lang w:val="uk-UA" w:eastAsia="ru-RU"/>
              </w:rPr>
              <w:lastRenderedPageBreak/>
              <w:t>інвестицій за рахунок прибутку, отриманого від інвестиційних операцій;</w:t>
            </w:r>
          </w:p>
          <w:p w:rsidR="005C3E28" w:rsidRPr="00837062" w:rsidRDefault="005C3E28" w:rsidP="00C276CC">
            <w:pPr>
              <w:widowControl/>
              <w:shd w:val="clear" w:color="auto" w:fill="FFFFFF"/>
              <w:suppressAutoHyphens w:val="0"/>
              <w:autoSpaceDE/>
              <w:ind w:firstLine="450"/>
              <w:rPr>
                <w:rFonts w:ascii="Times New Roman" w:hAnsi="Times New Roman" w:cs="Times New Roman"/>
                <w:color w:val="000000"/>
                <w:sz w:val="28"/>
                <w:szCs w:val="28"/>
                <w:lang w:val="uk-UA" w:eastAsia="ru-RU"/>
              </w:rPr>
            </w:pPr>
            <w:r w:rsidRPr="00837062">
              <w:rPr>
                <w:rFonts w:ascii="Times New Roman" w:hAnsi="Times New Roman" w:cs="Times New Roman"/>
                <w:color w:val="000000"/>
                <w:sz w:val="28"/>
                <w:szCs w:val="28"/>
                <w:lang w:val="uk-UA" w:eastAsia="ru-RU"/>
              </w:rPr>
              <w:t>…</w:t>
            </w:r>
          </w:p>
          <w:p w:rsidR="00917C67" w:rsidRPr="00837062" w:rsidRDefault="00917C67" w:rsidP="00C276CC">
            <w:pPr>
              <w:widowControl/>
              <w:shd w:val="clear" w:color="auto" w:fill="FFFFFF"/>
              <w:suppressAutoHyphens w:val="0"/>
              <w:autoSpaceDE/>
              <w:ind w:firstLine="450"/>
              <w:rPr>
                <w:rFonts w:ascii="Times New Roman" w:hAnsi="Times New Roman" w:cs="Times New Roman"/>
                <w:b/>
                <w:iCs/>
                <w:color w:val="000000"/>
                <w:sz w:val="28"/>
                <w:szCs w:val="28"/>
                <w:lang w:val="uk-UA" w:eastAsia="ru-RU"/>
              </w:rPr>
            </w:pPr>
            <w:r w:rsidRPr="00837062">
              <w:rPr>
                <w:rFonts w:ascii="Times New Roman" w:hAnsi="Times New Roman" w:cs="Times New Roman"/>
                <w:b/>
                <w:iCs/>
                <w:color w:val="000000"/>
                <w:sz w:val="28"/>
                <w:szCs w:val="28"/>
                <w:lang w:val="uk-UA" w:eastAsia="ru-RU"/>
              </w:rPr>
              <w:t>14.1.138-1. капітальні інвестиції в необоротні активи на охорону довкілля - обсяг капітальних інвестицій спрямованих на реалізацію проекту (проектів) екологічної модернізації основних засобів та/або обладнання підприємства (будівництво, реконструкцію, технічне переоснащення (в тому числі оснащення автоматизованими системами вимірювання та автоматизованим обладнанням для моніторингу викидів, встановлення яких передбачено чинним законодавством), перепрофілювання або капітальний ремонт) для цілей запобігання, відвернення, уникнення, зменшення або усунення значного негативного впливу на довкілля, які були освоєні (здійснені) платником податку у звітному періоді в межах провадження планованої діяльності, погодженої за процедурою оцінки впливу на довкілля у встановленому законом порядку.</w:t>
            </w:r>
          </w:p>
          <w:p w:rsidR="00C276CC" w:rsidRPr="00837062" w:rsidRDefault="00C276CC" w:rsidP="00C276CC">
            <w:pPr>
              <w:widowControl/>
              <w:shd w:val="clear" w:color="auto" w:fill="FFFFFF"/>
              <w:suppressAutoHyphens w:val="0"/>
              <w:autoSpaceDE/>
              <w:ind w:firstLine="450"/>
              <w:rPr>
                <w:rFonts w:ascii="Times New Roman" w:hAnsi="Times New Roman" w:cs="Times New Roman"/>
                <w:color w:val="000000"/>
                <w:sz w:val="28"/>
                <w:szCs w:val="28"/>
                <w:lang w:val="uk-UA" w:eastAsia="ru-RU"/>
              </w:rPr>
            </w:pPr>
            <w:r w:rsidRPr="00837062">
              <w:rPr>
                <w:rFonts w:ascii="Times New Roman" w:hAnsi="Times New Roman" w:cs="Times New Roman"/>
                <w:iCs/>
                <w:color w:val="000000"/>
                <w:sz w:val="28"/>
                <w:szCs w:val="28"/>
                <w:lang w:val="uk-UA" w:eastAsia="ru-RU"/>
              </w:rPr>
              <w:t>…</w:t>
            </w:r>
          </w:p>
        </w:tc>
      </w:tr>
      <w:tr w:rsidR="0052747E" w:rsidRPr="00837062" w:rsidTr="00A71B57">
        <w:tc>
          <w:tcPr>
            <w:tcW w:w="7225" w:type="dxa"/>
          </w:tcPr>
          <w:p w:rsidR="0052747E" w:rsidRPr="00837062" w:rsidRDefault="0052747E" w:rsidP="0052747E">
            <w:pPr>
              <w:widowControl/>
              <w:shd w:val="clear" w:color="auto" w:fill="FFFFFF"/>
              <w:suppressAutoHyphens w:val="0"/>
              <w:autoSpaceDE/>
              <w:ind w:firstLine="450"/>
              <w:rPr>
                <w:rFonts w:ascii="Times New Roman" w:hAnsi="Times New Roman" w:cs="Times New Roman"/>
                <w:bCs/>
                <w:color w:val="000000"/>
                <w:sz w:val="28"/>
                <w:szCs w:val="28"/>
                <w:lang w:val="ru-RU" w:eastAsia="ru-RU"/>
              </w:rPr>
            </w:pPr>
            <w:r w:rsidRPr="00837062">
              <w:rPr>
                <w:rFonts w:ascii="Times New Roman" w:hAnsi="Times New Roman" w:cs="Times New Roman"/>
                <w:b/>
                <w:bCs/>
                <w:color w:val="000000"/>
                <w:sz w:val="28"/>
                <w:szCs w:val="28"/>
                <w:lang w:val="ru-RU" w:eastAsia="ru-RU"/>
              </w:rPr>
              <w:lastRenderedPageBreak/>
              <w:t>Стаття 243.</w:t>
            </w:r>
            <w:r w:rsidRPr="00837062">
              <w:rPr>
                <w:rFonts w:ascii="Times New Roman" w:hAnsi="Times New Roman" w:cs="Times New Roman"/>
                <w:bCs/>
                <w:color w:val="000000"/>
                <w:sz w:val="28"/>
                <w:szCs w:val="28"/>
                <w:lang w:val="ru-RU" w:eastAsia="ru-RU"/>
              </w:rPr>
              <w:t xml:space="preserve"> Ставки податку за викиди в атмосферне повітря забруднюючих речовин стаціонарними джерелами забруднення</w:t>
            </w:r>
          </w:p>
          <w:p w:rsidR="0052747E" w:rsidRPr="00837062" w:rsidRDefault="0052747E" w:rsidP="0052747E">
            <w:pPr>
              <w:widowControl/>
              <w:shd w:val="clear" w:color="auto" w:fill="FFFFFF"/>
              <w:suppressAutoHyphens w:val="0"/>
              <w:autoSpaceDE/>
              <w:ind w:firstLine="450"/>
              <w:rPr>
                <w:rFonts w:ascii="Times New Roman" w:hAnsi="Times New Roman" w:cs="Times New Roman"/>
                <w:bCs/>
                <w:color w:val="000000"/>
                <w:sz w:val="28"/>
                <w:szCs w:val="28"/>
                <w:lang w:val="ru-RU" w:eastAsia="ru-RU"/>
              </w:rPr>
            </w:pPr>
          </w:p>
          <w:p w:rsidR="0052747E" w:rsidRPr="00837062" w:rsidRDefault="0052747E" w:rsidP="0052747E">
            <w:pPr>
              <w:widowControl/>
              <w:shd w:val="clear" w:color="auto" w:fill="FFFFFF"/>
              <w:suppressAutoHyphens w:val="0"/>
              <w:autoSpaceDE/>
              <w:ind w:firstLine="450"/>
              <w:rPr>
                <w:rFonts w:ascii="Times New Roman" w:hAnsi="Times New Roman" w:cs="Times New Roman"/>
                <w:bCs/>
                <w:color w:val="000000"/>
                <w:sz w:val="28"/>
                <w:szCs w:val="28"/>
                <w:lang w:val="ru-RU" w:eastAsia="ru-RU"/>
              </w:rPr>
            </w:pPr>
            <w:r w:rsidRPr="00837062">
              <w:rPr>
                <w:rFonts w:ascii="Times New Roman" w:hAnsi="Times New Roman" w:cs="Times New Roman"/>
                <w:bCs/>
                <w:color w:val="000000"/>
                <w:sz w:val="28"/>
                <w:szCs w:val="28"/>
                <w:lang w:val="ru-RU" w:eastAsia="ru-RU"/>
              </w:rPr>
              <w:t>243.1. Ставки податку за викиди в атмосферне повітря окремих забруднюючих речовин стаціонарними джерелами забруднення:</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30" w:type="dxa"/>
                <w:left w:w="30" w:type="dxa"/>
                <w:bottom w:w="30" w:type="dxa"/>
                <w:right w:w="30" w:type="dxa"/>
              </w:tblCellMar>
              <w:tblLook w:val="04A0" w:firstRow="1" w:lastRow="0" w:firstColumn="1" w:lastColumn="0" w:noHBand="0" w:noVBand="1"/>
            </w:tblPr>
            <w:tblGrid>
              <w:gridCol w:w="4032"/>
              <w:gridCol w:w="2961"/>
            </w:tblGrid>
            <w:tr w:rsidR="0052747E" w:rsidRPr="005F5367" w:rsidTr="000242FC">
              <w:tc>
                <w:tcPr>
                  <w:tcW w:w="4034"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jc w:val="center"/>
                    <w:rPr>
                      <w:rFonts w:ascii="Times New Roman" w:hAnsi="Times New Roman" w:cs="Times New Roman"/>
                      <w:bCs/>
                      <w:color w:val="000000"/>
                      <w:sz w:val="24"/>
                      <w:szCs w:val="24"/>
                      <w:lang w:val="ru-RU" w:eastAsia="ru-RU"/>
                    </w:rPr>
                  </w:pPr>
                  <w:bookmarkStart w:id="714" w:name="n14886"/>
                  <w:bookmarkEnd w:id="714"/>
                  <w:r w:rsidRPr="00837062">
                    <w:rPr>
                      <w:rFonts w:ascii="Times New Roman" w:hAnsi="Times New Roman" w:cs="Times New Roman"/>
                      <w:bCs/>
                      <w:color w:val="000000"/>
                      <w:sz w:val="24"/>
                      <w:szCs w:val="24"/>
                      <w:lang w:val="ru-RU" w:eastAsia="ru-RU"/>
                    </w:rPr>
                    <w:t>Найменування забруднюючої речовини</w:t>
                  </w:r>
                </w:p>
              </w:tc>
              <w:tc>
                <w:tcPr>
                  <w:tcW w:w="2963"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Ставка податку,</w:t>
                  </w:r>
                  <w:r w:rsidRPr="00837062">
                    <w:rPr>
                      <w:rFonts w:ascii="Times New Roman" w:hAnsi="Times New Roman" w:cs="Times New Roman"/>
                      <w:bCs/>
                      <w:color w:val="000000"/>
                      <w:sz w:val="24"/>
                      <w:szCs w:val="24"/>
                      <w:lang w:val="ru-RU" w:eastAsia="ru-RU"/>
                    </w:rPr>
                    <w:br/>
                    <w:t>гривень за 1 тонну</w:t>
                  </w:r>
                </w:p>
              </w:tc>
            </w:tr>
            <w:tr w:rsidR="0052747E" w:rsidRPr="00837062" w:rsidTr="000242FC">
              <w:tc>
                <w:tcPr>
                  <w:tcW w:w="4034"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lastRenderedPageBreak/>
                    <w:t>Азоту оксиди</w:t>
                  </w:r>
                </w:p>
              </w:tc>
              <w:tc>
                <w:tcPr>
                  <w:tcW w:w="2963"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2 451,84</w:t>
                  </w:r>
                </w:p>
              </w:tc>
            </w:tr>
            <w:tr w:rsidR="0052747E" w:rsidRPr="00837062" w:rsidTr="000242FC">
              <w:tc>
                <w:tcPr>
                  <w:tcW w:w="4034"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Аміак</w:t>
                  </w:r>
                </w:p>
              </w:tc>
              <w:tc>
                <w:tcPr>
                  <w:tcW w:w="2963"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459,85</w:t>
                  </w:r>
                </w:p>
              </w:tc>
            </w:tr>
            <w:tr w:rsidR="0052747E" w:rsidRPr="00837062" w:rsidTr="000242FC">
              <w:tc>
                <w:tcPr>
                  <w:tcW w:w="4034"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Ангідрид сірчистий</w:t>
                  </w:r>
                </w:p>
              </w:tc>
              <w:tc>
                <w:tcPr>
                  <w:tcW w:w="2963"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2 451,84</w:t>
                  </w:r>
                </w:p>
              </w:tc>
            </w:tr>
            <w:tr w:rsidR="0052747E" w:rsidRPr="00837062" w:rsidTr="000242FC">
              <w:tc>
                <w:tcPr>
                  <w:tcW w:w="4034"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Ацетон</w:t>
                  </w:r>
                </w:p>
              </w:tc>
              <w:tc>
                <w:tcPr>
                  <w:tcW w:w="2963"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919,69</w:t>
                  </w:r>
                </w:p>
              </w:tc>
            </w:tr>
            <w:tr w:rsidR="0052747E" w:rsidRPr="00837062" w:rsidTr="000242FC">
              <w:tc>
                <w:tcPr>
                  <w:tcW w:w="4034"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Бенз(о)пірен</w:t>
                  </w:r>
                </w:p>
              </w:tc>
              <w:tc>
                <w:tcPr>
                  <w:tcW w:w="2963"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3 121 217,74</w:t>
                  </w:r>
                </w:p>
              </w:tc>
            </w:tr>
            <w:tr w:rsidR="0052747E" w:rsidRPr="00837062" w:rsidTr="000242FC">
              <w:tc>
                <w:tcPr>
                  <w:tcW w:w="4034"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Бутилацетат</w:t>
                  </w:r>
                </w:p>
              </w:tc>
              <w:tc>
                <w:tcPr>
                  <w:tcW w:w="2963"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552,23</w:t>
                  </w:r>
                </w:p>
              </w:tc>
            </w:tr>
            <w:tr w:rsidR="0052747E" w:rsidRPr="00837062" w:rsidTr="000242FC">
              <w:tc>
                <w:tcPr>
                  <w:tcW w:w="4034"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Ванадію п’ятиокис</w:t>
                  </w:r>
                </w:p>
              </w:tc>
              <w:tc>
                <w:tcPr>
                  <w:tcW w:w="2963"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9 196,93</w:t>
                  </w:r>
                </w:p>
              </w:tc>
            </w:tr>
            <w:tr w:rsidR="0052747E" w:rsidRPr="00837062" w:rsidTr="000242FC">
              <w:tc>
                <w:tcPr>
                  <w:tcW w:w="4034"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Водень хлористий</w:t>
                  </w:r>
                </w:p>
              </w:tc>
              <w:tc>
                <w:tcPr>
                  <w:tcW w:w="2963"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92,37</w:t>
                  </w:r>
                </w:p>
              </w:tc>
            </w:tr>
            <w:tr w:rsidR="0052747E" w:rsidRPr="00837062" w:rsidTr="000242FC">
              <w:tc>
                <w:tcPr>
                  <w:tcW w:w="4034"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spacing w:after="100" w:afterAutospacing="1"/>
                    <w:ind w:firstLine="567"/>
                    <w:jc w:val="center"/>
                    <w:rPr>
                      <w:rFonts w:ascii="Times New Roman" w:hAnsi="Times New Roman" w:cs="Times New Roman"/>
                      <w:b/>
                      <w:strike/>
                      <w:color w:val="000000"/>
                      <w:sz w:val="24"/>
                      <w:szCs w:val="24"/>
                      <w:lang w:val="ru-RU" w:eastAsia="ru-RU"/>
                    </w:rPr>
                  </w:pPr>
                  <w:r w:rsidRPr="00837062">
                    <w:rPr>
                      <w:rFonts w:ascii="Times New Roman" w:hAnsi="Times New Roman" w:cs="Times New Roman"/>
                      <w:b/>
                      <w:strike/>
                      <w:color w:val="000000"/>
                      <w:sz w:val="24"/>
                      <w:szCs w:val="24"/>
                      <w:lang w:val="ru-RU" w:eastAsia="ru-RU"/>
                    </w:rPr>
                    <w:t>Вуглецю окис</w:t>
                  </w:r>
                </w:p>
              </w:tc>
              <w:tc>
                <w:tcPr>
                  <w:tcW w:w="2963"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jc w:val="center"/>
                    <w:rPr>
                      <w:rFonts w:ascii="Times New Roman" w:hAnsi="Times New Roman" w:cs="Times New Roman"/>
                      <w:b/>
                      <w:strike/>
                      <w:color w:val="000000"/>
                      <w:sz w:val="24"/>
                      <w:szCs w:val="24"/>
                      <w:lang w:val="ru-RU" w:eastAsia="ru-RU"/>
                    </w:rPr>
                  </w:pPr>
                  <w:r w:rsidRPr="00837062">
                    <w:rPr>
                      <w:rFonts w:ascii="Times New Roman" w:hAnsi="Times New Roman" w:cs="Times New Roman"/>
                      <w:b/>
                      <w:strike/>
                      <w:color w:val="000000"/>
                      <w:sz w:val="24"/>
                      <w:szCs w:val="24"/>
                      <w:lang w:val="ru-RU" w:eastAsia="ru-RU"/>
                    </w:rPr>
                    <w:t>92,37</w:t>
                  </w:r>
                </w:p>
              </w:tc>
            </w:tr>
            <w:tr w:rsidR="0052747E" w:rsidRPr="00837062" w:rsidTr="000242FC">
              <w:tc>
                <w:tcPr>
                  <w:tcW w:w="4034"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Вуглеводні</w:t>
                  </w:r>
                </w:p>
              </w:tc>
              <w:tc>
                <w:tcPr>
                  <w:tcW w:w="2963"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138,57</w:t>
                  </w:r>
                </w:p>
              </w:tc>
            </w:tr>
            <w:tr w:rsidR="0052747E" w:rsidRPr="00837062" w:rsidTr="000242FC">
              <w:tc>
                <w:tcPr>
                  <w:tcW w:w="4034"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Газоподібні фтористі сполуки</w:t>
                  </w:r>
                </w:p>
              </w:tc>
              <w:tc>
                <w:tcPr>
                  <w:tcW w:w="2963"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6 070,39</w:t>
                  </w:r>
                </w:p>
              </w:tc>
            </w:tr>
            <w:tr w:rsidR="0052747E" w:rsidRPr="00837062" w:rsidTr="000242FC">
              <w:tc>
                <w:tcPr>
                  <w:tcW w:w="4034"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Тверді речовини</w:t>
                  </w:r>
                </w:p>
              </w:tc>
              <w:tc>
                <w:tcPr>
                  <w:tcW w:w="2963"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92,37</w:t>
                  </w:r>
                </w:p>
              </w:tc>
            </w:tr>
            <w:tr w:rsidR="0052747E" w:rsidRPr="00837062" w:rsidTr="000242FC">
              <w:tc>
                <w:tcPr>
                  <w:tcW w:w="4034"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Кадмію сполуки</w:t>
                  </w:r>
                </w:p>
              </w:tc>
              <w:tc>
                <w:tcPr>
                  <w:tcW w:w="2963"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19405,92</w:t>
                  </w:r>
                </w:p>
              </w:tc>
            </w:tr>
            <w:tr w:rsidR="0052747E" w:rsidRPr="00837062" w:rsidTr="000242FC">
              <w:tc>
                <w:tcPr>
                  <w:tcW w:w="4034"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Марганець та його сполуки</w:t>
                  </w:r>
                </w:p>
              </w:tc>
              <w:tc>
                <w:tcPr>
                  <w:tcW w:w="2963"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19405,92</w:t>
                  </w:r>
                </w:p>
              </w:tc>
            </w:tr>
            <w:tr w:rsidR="0052747E" w:rsidRPr="00837062" w:rsidTr="000242FC">
              <w:tc>
                <w:tcPr>
                  <w:tcW w:w="4034"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Нікель та його сполуки</w:t>
                  </w:r>
                </w:p>
              </w:tc>
              <w:tc>
                <w:tcPr>
                  <w:tcW w:w="2963"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98872,97</w:t>
                  </w:r>
                </w:p>
              </w:tc>
            </w:tr>
            <w:tr w:rsidR="0052747E" w:rsidRPr="00837062" w:rsidTr="000242FC">
              <w:tc>
                <w:tcPr>
                  <w:tcW w:w="4034"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Озон</w:t>
                  </w:r>
                </w:p>
              </w:tc>
              <w:tc>
                <w:tcPr>
                  <w:tcW w:w="2963"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2451,84</w:t>
                  </w:r>
                </w:p>
              </w:tc>
            </w:tr>
            <w:tr w:rsidR="0052747E" w:rsidRPr="00837062" w:rsidTr="000242FC">
              <w:tc>
                <w:tcPr>
                  <w:tcW w:w="4034"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Ртуть та її сполуки</w:t>
                  </w:r>
                </w:p>
              </w:tc>
              <w:tc>
                <w:tcPr>
                  <w:tcW w:w="2963"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103931,28</w:t>
                  </w:r>
                </w:p>
              </w:tc>
            </w:tr>
            <w:tr w:rsidR="0052747E" w:rsidRPr="00837062" w:rsidTr="000242FC">
              <w:tc>
                <w:tcPr>
                  <w:tcW w:w="4034"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Свинець та його сполуки</w:t>
                  </w:r>
                </w:p>
              </w:tc>
              <w:tc>
                <w:tcPr>
                  <w:tcW w:w="2963"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103931,28</w:t>
                  </w:r>
                </w:p>
              </w:tc>
            </w:tr>
            <w:tr w:rsidR="0052747E" w:rsidRPr="00837062" w:rsidTr="000242FC">
              <w:tc>
                <w:tcPr>
                  <w:tcW w:w="4034"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Сірководень</w:t>
                  </w:r>
                </w:p>
              </w:tc>
              <w:tc>
                <w:tcPr>
                  <w:tcW w:w="2963"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7879,65</w:t>
                  </w:r>
                </w:p>
              </w:tc>
            </w:tr>
            <w:tr w:rsidR="0052747E" w:rsidRPr="00837062" w:rsidTr="000242FC">
              <w:tc>
                <w:tcPr>
                  <w:tcW w:w="4034"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Сірковуглець</w:t>
                  </w:r>
                </w:p>
              </w:tc>
              <w:tc>
                <w:tcPr>
                  <w:tcW w:w="2963"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5120,56</w:t>
                  </w:r>
                </w:p>
              </w:tc>
            </w:tr>
            <w:tr w:rsidR="0052747E" w:rsidRPr="00837062" w:rsidTr="000242FC">
              <w:tc>
                <w:tcPr>
                  <w:tcW w:w="4034"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Спирт н-бутиловий</w:t>
                  </w:r>
                </w:p>
              </w:tc>
              <w:tc>
                <w:tcPr>
                  <w:tcW w:w="2963"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2451,84</w:t>
                  </w:r>
                </w:p>
              </w:tc>
            </w:tr>
            <w:tr w:rsidR="0052747E" w:rsidRPr="00837062" w:rsidTr="000242FC">
              <w:tc>
                <w:tcPr>
                  <w:tcW w:w="4034"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Стирол</w:t>
                  </w:r>
                </w:p>
              </w:tc>
              <w:tc>
                <w:tcPr>
                  <w:tcW w:w="2963"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17903,89</w:t>
                  </w:r>
                </w:p>
              </w:tc>
            </w:tr>
            <w:tr w:rsidR="0052747E" w:rsidRPr="00837062" w:rsidTr="000242FC">
              <w:tc>
                <w:tcPr>
                  <w:tcW w:w="4034"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Фенол</w:t>
                  </w:r>
                </w:p>
              </w:tc>
              <w:tc>
                <w:tcPr>
                  <w:tcW w:w="2963"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11128,67</w:t>
                  </w:r>
                </w:p>
              </w:tc>
            </w:tr>
            <w:tr w:rsidR="0052747E" w:rsidRPr="00837062" w:rsidTr="000242FC">
              <w:tc>
                <w:tcPr>
                  <w:tcW w:w="4034"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Формальдегід</w:t>
                  </w:r>
                </w:p>
              </w:tc>
              <w:tc>
                <w:tcPr>
                  <w:tcW w:w="2963"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6070,39</w:t>
                  </w:r>
                </w:p>
              </w:tc>
            </w:tr>
            <w:tr w:rsidR="0052747E" w:rsidRPr="00837062" w:rsidTr="000242FC">
              <w:tc>
                <w:tcPr>
                  <w:tcW w:w="4034"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Хром та його сполуки</w:t>
                  </w:r>
                </w:p>
              </w:tc>
              <w:tc>
                <w:tcPr>
                  <w:tcW w:w="2963" w:type="dxa"/>
                  <w:tcBorders>
                    <w:top w:val="single" w:sz="6" w:space="0" w:color="000000"/>
                    <w:left w:val="single" w:sz="6" w:space="0" w:color="000000"/>
                    <w:bottom w:val="single" w:sz="6" w:space="0" w:color="000000"/>
                    <w:right w:val="single" w:sz="6" w:space="0" w:color="000000"/>
                  </w:tcBorders>
                  <w:hideMark/>
                </w:tcPr>
                <w:p w:rsidR="0052747E" w:rsidRPr="00837062" w:rsidRDefault="0052747E" w:rsidP="0052747E">
                  <w:pPr>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65822,27.</w:t>
                  </w:r>
                </w:p>
              </w:tc>
            </w:tr>
          </w:tbl>
          <w:p w:rsidR="0052747E" w:rsidRPr="00837062" w:rsidRDefault="0052747E" w:rsidP="0052747E">
            <w:pPr>
              <w:widowControl/>
              <w:shd w:val="clear" w:color="auto" w:fill="FFFFFF"/>
              <w:suppressAutoHyphens w:val="0"/>
              <w:autoSpaceDE/>
              <w:ind w:firstLine="450"/>
              <w:rPr>
                <w:rFonts w:ascii="Times New Roman" w:hAnsi="Times New Roman" w:cs="Times New Roman"/>
                <w:b/>
                <w:bCs/>
                <w:color w:val="000000"/>
                <w:sz w:val="28"/>
                <w:szCs w:val="28"/>
                <w:lang w:val="uk-UA" w:eastAsia="ru-RU"/>
              </w:rPr>
            </w:pPr>
          </w:p>
        </w:tc>
        <w:tc>
          <w:tcPr>
            <w:tcW w:w="7233" w:type="dxa"/>
          </w:tcPr>
          <w:p w:rsidR="0052747E" w:rsidRPr="00837062" w:rsidRDefault="0052747E" w:rsidP="00510CC3">
            <w:pPr>
              <w:widowControl/>
              <w:shd w:val="clear" w:color="auto" w:fill="FFFFFF"/>
              <w:suppressAutoHyphens w:val="0"/>
              <w:autoSpaceDE/>
              <w:ind w:firstLine="450"/>
              <w:rPr>
                <w:rFonts w:ascii="Times New Roman" w:hAnsi="Times New Roman" w:cs="Times New Roman"/>
                <w:bCs/>
                <w:color w:val="000000"/>
                <w:sz w:val="28"/>
                <w:szCs w:val="28"/>
                <w:lang w:val="ru-RU" w:eastAsia="ru-RU"/>
              </w:rPr>
            </w:pPr>
            <w:r w:rsidRPr="00837062">
              <w:rPr>
                <w:rFonts w:ascii="Times New Roman" w:hAnsi="Times New Roman" w:cs="Times New Roman"/>
                <w:bCs/>
                <w:color w:val="000000"/>
                <w:sz w:val="28"/>
                <w:szCs w:val="28"/>
                <w:lang w:val="ru-RU" w:eastAsia="ru-RU"/>
              </w:rPr>
              <w:lastRenderedPageBreak/>
              <w:t>Стаття 243. Ставки податку за викиди в атмосферне повітря забруднюючих речовин стаціонарними джерелами забруднення</w:t>
            </w:r>
          </w:p>
          <w:p w:rsidR="0052747E" w:rsidRPr="00837062" w:rsidRDefault="0052747E" w:rsidP="00510CC3">
            <w:pPr>
              <w:widowControl/>
              <w:shd w:val="clear" w:color="auto" w:fill="FFFFFF"/>
              <w:suppressAutoHyphens w:val="0"/>
              <w:autoSpaceDE/>
              <w:ind w:firstLine="450"/>
              <w:rPr>
                <w:rFonts w:ascii="Times New Roman" w:hAnsi="Times New Roman" w:cs="Times New Roman"/>
                <w:bCs/>
                <w:color w:val="000000"/>
                <w:sz w:val="28"/>
                <w:szCs w:val="28"/>
                <w:lang w:val="ru-RU" w:eastAsia="ru-RU"/>
              </w:rPr>
            </w:pPr>
          </w:p>
          <w:p w:rsidR="0052747E" w:rsidRPr="00837062" w:rsidRDefault="0052747E" w:rsidP="00510CC3">
            <w:pPr>
              <w:widowControl/>
              <w:shd w:val="clear" w:color="auto" w:fill="FFFFFF"/>
              <w:suppressAutoHyphens w:val="0"/>
              <w:autoSpaceDE/>
              <w:ind w:firstLine="450"/>
              <w:rPr>
                <w:rFonts w:ascii="Times New Roman" w:hAnsi="Times New Roman" w:cs="Times New Roman"/>
                <w:bCs/>
                <w:color w:val="000000"/>
                <w:sz w:val="28"/>
                <w:szCs w:val="28"/>
                <w:lang w:val="ru-RU" w:eastAsia="ru-RU"/>
              </w:rPr>
            </w:pPr>
            <w:r w:rsidRPr="00837062">
              <w:rPr>
                <w:rFonts w:ascii="Times New Roman" w:hAnsi="Times New Roman" w:cs="Times New Roman"/>
                <w:bCs/>
                <w:color w:val="000000"/>
                <w:sz w:val="28"/>
                <w:szCs w:val="28"/>
                <w:lang w:val="ru-RU" w:eastAsia="ru-RU"/>
              </w:rPr>
              <w:t>243.1. Ставки податку за викиди в атмосферне повітря окремих забруднюючих речовин стаціонарними джерелами забруднення:</w:t>
            </w:r>
          </w:p>
          <w:tbl>
            <w:tblPr>
              <w:tblW w:w="7007" w:type="dxa"/>
              <w:tblBorders>
                <w:top w:val="outset" w:sz="2" w:space="0" w:color="auto"/>
                <w:left w:val="outset" w:sz="2" w:space="0" w:color="auto"/>
                <w:bottom w:val="outset" w:sz="2" w:space="0" w:color="auto"/>
                <w:right w:val="outset" w:sz="2" w:space="0" w:color="auto"/>
              </w:tblBorders>
              <w:tblCellMar>
                <w:top w:w="30" w:type="dxa"/>
                <w:left w:w="30" w:type="dxa"/>
                <w:bottom w:w="30" w:type="dxa"/>
                <w:right w:w="30" w:type="dxa"/>
              </w:tblCellMar>
              <w:tblLook w:val="04A0" w:firstRow="1" w:lastRow="0" w:firstColumn="1" w:lastColumn="0" w:noHBand="0" w:noVBand="1"/>
            </w:tblPr>
            <w:tblGrid>
              <w:gridCol w:w="4067"/>
              <w:gridCol w:w="2940"/>
            </w:tblGrid>
            <w:tr w:rsidR="0052747E" w:rsidRPr="005F5367" w:rsidTr="000242FC">
              <w:tc>
                <w:tcPr>
                  <w:tcW w:w="4067" w:type="dxa"/>
                  <w:tcBorders>
                    <w:top w:val="single" w:sz="4" w:space="0" w:color="auto"/>
                    <w:left w:val="single" w:sz="4" w:space="0" w:color="auto"/>
                    <w:bottom w:val="single" w:sz="4" w:space="0" w:color="auto"/>
                    <w:right w:val="single" w:sz="4" w:space="0" w:color="auto"/>
                  </w:tcBorders>
                  <w:vAlign w:val="center"/>
                  <w:hideMark/>
                </w:tcPr>
                <w:p w:rsidR="0052747E" w:rsidRPr="00837062" w:rsidRDefault="0052747E" w:rsidP="00510CC3">
                  <w:pPr>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 xml:space="preserve">Найменування </w:t>
                  </w:r>
                </w:p>
                <w:p w:rsidR="0052747E" w:rsidRPr="00837062" w:rsidRDefault="0052747E" w:rsidP="00510CC3">
                  <w:pPr>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забруднюючої речовини</w:t>
                  </w:r>
                </w:p>
              </w:tc>
              <w:tc>
                <w:tcPr>
                  <w:tcW w:w="2940" w:type="dxa"/>
                  <w:tcBorders>
                    <w:top w:val="single" w:sz="4" w:space="0" w:color="auto"/>
                    <w:left w:val="single" w:sz="4" w:space="0" w:color="auto"/>
                    <w:bottom w:val="single" w:sz="4" w:space="0" w:color="auto"/>
                    <w:right w:val="single" w:sz="4" w:space="0" w:color="auto"/>
                  </w:tcBorders>
                  <w:vAlign w:val="center"/>
                  <w:hideMark/>
                </w:tcPr>
                <w:p w:rsidR="0052747E" w:rsidRPr="00837062" w:rsidRDefault="0052747E" w:rsidP="00510CC3">
                  <w:pPr>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 xml:space="preserve">Ставка податку, </w:t>
                  </w:r>
                  <w:r w:rsidRPr="00837062">
                    <w:rPr>
                      <w:rFonts w:ascii="Times New Roman" w:hAnsi="Times New Roman" w:cs="Times New Roman"/>
                      <w:bCs/>
                      <w:color w:val="000000"/>
                      <w:sz w:val="24"/>
                      <w:szCs w:val="24"/>
                      <w:lang w:val="ru-RU" w:eastAsia="ru-RU"/>
                    </w:rPr>
                    <w:br/>
                    <w:t>гривень за 1 тонну</w:t>
                  </w:r>
                </w:p>
              </w:tc>
            </w:tr>
            <w:tr w:rsidR="0052747E" w:rsidRPr="00837062" w:rsidTr="000242FC">
              <w:tc>
                <w:tcPr>
                  <w:tcW w:w="4067" w:type="dxa"/>
                  <w:tcBorders>
                    <w:top w:val="single" w:sz="4" w:space="0" w:color="auto"/>
                    <w:left w:val="single" w:sz="4" w:space="0" w:color="auto"/>
                    <w:bottom w:val="single" w:sz="4" w:space="0" w:color="auto"/>
                    <w:right w:val="single" w:sz="4" w:space="0" w:color="auto"/>
                  </w:tcBorders>
                  <w:vAlign w:val="center"/>
                  <w:hideMark/>
                </w:tcPr>
                <w:p w:rsidR="0052747E" w:rsidRPr="00837062" w:rsidRDefault="0052747E" w:rsidP="00510CC3">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lastRenderedPageBreak/>
                    <w:t>Азоту оксиди</w:t>
                  </w:r>
                </w:p>
              </w:tc>
              <w:tc>
                <w:tcPr>
                  <w:tcW w:w="2940" w:type="dxa"/>
                  <w:tcBorders>
                    <w:top w:val="single" w:sz="4" w:space="0" w:color="auto"/>
                    <w:left w:val="single" w:sz="4" w:space="0" w:color="auto"/>
                    <w:bottom w:val="single" w:sz="4" w:space="0" w:color="auto"/>
                    <w:right w:val="single" w:sz="4" w:space="0" w:color="auto"/>
                  </w:tcBorders>
                  <w:hideMark/>
                </w:tcPr>
                <w:p w:rsidR="0052747E" w:rsidRPr="00837062" w:rsidRDefault="0052747E" w:rsidP="00510CC3">
                  <w:pPr>
                    <w:spacing w:after="100" w:afterAutospacing="1"/>
                    <w:ind w:firstLine="567"/>
                    <w:jc w:val="center"/>
                    <w:rPr>
                      <w:rFonts w:ascii="Times New Roman" w:hAnsi="Times New Roman" w:cs="Times New Roman"/>
                      <w:b/>
                      <w:color w:val="000000"/>
                      <w:sz w:val="24"/>
                      <w:szCs w:val="24"/>
                      <w:lang w:val="ru-RU" w:eastAsia="ru-RU"/>
                    </w:rPr>
                  </w:pPr>
                  <w:r w:rsidRPr="00837062">
                    <w:rPr>
                      <w:rFonts w:ascii="Times New Roman" w:hAnsi="Times New Roman" w:cs="Times New Roman"/>
                      <w:b/>
                      <w:color w:val="000000"/>
                      <w:sz w:val="24"/>
                      <w:szCs w:val="24"/>
                      <w:lang w:val="ru-RU" w:eastAsia="ru-RU"/>
                    </w:rPr>
                    <w:t>2942,21</w:t>
                  </w:r>
                </w:p>
              </w:tc>
            </w:tr>
            <w:tr w:rsidR="0052747E" w:rsidRPr="00837062" w:rsidTr="000242FC">
              <w:tc>
                <w:tcPr>
                  <w:tcW w:w="4067" w:type="dxa"/>
                  <w:tcBorders>
                    <w:top w:val="single" w:sz="4" w:space="0" w:color="auto"/>
                    <w:left w:val="single" w:sz="2" w:space="0" w:color="auto"/>
                    <w:bottom w:val="single" w:sz="2" w:space="0" w:color="auto"/>
                    <w:right w:val="single" w:sz="2" w:space="0" w:color="auto"/>
                  </w:tcBorders>
                  <w:vAlign w:val="center"/>
                  <w:hideMark/>
                </w:tcPr>
                <w:p w:rsidR="0052747E" w:rsidRPr="00837062" w:rsidRDefault="0052747E" w:rsidP="00510CC3">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Аміак</w:t>
                  </w:r>
                </w:p>
              </w:tc>
              <w:tc>
                <w:tcPr>
                  <w:tcW w:w="2940" w:type="dxa"/>
                  <w:tcBorders>
                    <w:top w:val="single" w:sz="4" w:space="0" w:color="auto"/>
                    <w:left w:val="single" w:sz="2" w:space="0" w:color="auto"/>
                    <w:bottom w:val="single" w:sz="2" w:space="0" w:color="auto"/>
                    <w:right w:val="single" w:sz="2" w:space="0" w:color="auto"/>
                  </w:tcBorders>
                  <w:hideMark/>
                </w:tcPr>
                <w:p w:rsidR="0052747E" w:rsidRPr="00837062" w:rsidRDefault="0052747E" w:rsidP="00510CC3">
                  <w:pPr>
                    <w:spacing w:after="100" w:afterAutospacing="1"/>
                    <w:ind w:firstLine="567"/>
                    <w:jc w:val="center"/>
                    <w:rPr>
                      <w:rFonts w:ascii="Times New Roman" w:hAnsi="Times New Roman" w:cs="Times New Roman"/>
                      <w:b/>
                      <w:color w:val="000000"/>
                      <w:sz w:val="24"/>
                      <w:szCs w:val="24"/>
                      <w:lang w:val="ru-RU" w:eastAsia="ru-RU"/>
                    </w:rPr>
                  </w:pPr>
                  <w:r w:rsidRPr="00837062">
                    <w:rPr>
                      <w:rFonts w:ascii="Times New Roman" w:hAnsi="Times New Roman" w:cs="Times New Roman"/>
                      <w:b/>
                      <w:color w:val="000000"/>
                      <w:sz w:val="24"/>
                      <w:szCs w:val="24"/>
                      <w:lang w:val="ru-RU" w:eastAsia="ru-RU"/>
                    </w:rPr>
                    <w:t>551,82</w:t>
                  </w:r>
                </w:p>
              </w:tc>
            </w:tr>
            <w:tr w:rsidR="0052747E" w:rsidRPr="00837062" w:rsidTr="000242FC">
              <w:tc>
                <w:tcPr>
                  <w:tcW w:w="4067" w:type="dxa"/>
                  <w:tcBorders>
                    <w:top w:val="single" w:sz="2" w:space="0" w:color="auto"/>
                    <w:left w:val="single" w:sz="2" w:space="0" w:color="auto"/>
                    <w:bottom w:val="single" w:sz="2" w:space="0" w:color="auto"/>
                    <w:right w:val="single" w:sz="2" w:space="0" w:color="auto"/>
                  </w:tcBorders>
                  <w:vAlign w:val="center"/>
                  <w:hideMark/>
                </w:tcPr>
                <w:p w:rsidR="0052747E" w:rsidRPr="00837062" w:rsidRDefault="0052747E" w:rsidP="00510CC3">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Ангідрид сірчистий</w:t>
                  </w:r>
                </w:p>
              </w:tc>
              <w:tc>
                <w:tcPr>
                  <w:tcW w:w="2940" w:type="dxa"/>
                  <w:tcBorders>
                    <w:top w:val="single" w:sz="2" w:space="0" w:color="auto"/>
                    <w:left w:val="single" w:sz="2" w:space="0" w:color="auto"/>
                    <w:bottom w:val="single" w:sz="2" w:space="0" w:color="auto"/>
                    <w:right w:val="single" w:sz="2" w:space="0" w:color="auto"/>
                  </w:tcBorders>
                  <w:hideMark/>
                </w:tcPr>
                <w:p w:rsidR="0052747E" w:rsidRPr="00837062" w:rsidRDefault="0052747E" w:rsidP="00510CC3">
                  <w:pPr>
                    <w:spacing w:after="100" w:afterAutospacing="1"/>
                    <w:ind w:firstLine="567"/>
                    <w:jc w:val="center"/>
                    <w:rPr>
                      <w:rFonts w:ascii="Times New Roman" w:hAnsi="Times New Roman" w:cs="Times New Roman"/>
                      <w:b/>
                      <w:color w:val="000000"/>
                      <w:sz w:val="24"/>
                      <w:szCs w:val="24"/>
                      <w:lang w:val="ru-RU" w:eastAsia="ru-RU"/>
                    </w:rPr>
                  </w:pPr>
                  <w:r w:rsidRPr="00837062">
                    <w:rPr>
                      <w:rFonts w:ascii="Times New Roman" w:hAnsi="Times New Roman" w:cs="Times New Roman"/>
                      <w:b/>
                      <w:color w:val="000000"/>
                      <w:sz w:val="24"/>
                      <w:szCs w:val="24"/>
                      <w:lang w:val="ru-RU" w:eastAsia="ru-RU"/>
                    </w:rPr>
                    <w:t>2942,21</w:t>
                  </w:r>
                </w:p>
              </w:tc>
            </w:tr>
            <w:tr w:rsidR="0052747E" w:rsidRPr="00837062" w:rsidTr="000242FC">
              <w:tc>
                <w:tcPr>
                  <w:tcW w:w="4067" w:type="dxa"/>
                  <w:tcBorders>
                    <w:top w:val="single" w:sz="2" w:space="0" w:color="auto"/>
                    <w:left w:val="single" w:sz="2" w:space="0" w:color="auto"/>
                    <w:bottom w:val="single" w:sz="2" w:space="0" w:color="auto"/>
                    <w:right w:val="single" w:sz="2" w:space="0" w:color="auto"/>
                  </w:tcBorders>
                  <w:vAlign w:val="center"/>
                  <w:hideMark/>
                </w:tcPr>
                <w:p w:rsidR="0052747E" w:rsidRPr="00837062" w:rsidRDefault="0052747E" w:rsidP="00510CC3">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Ацетон</w:t>
                  </w:r>
                </w:p>
              </w:tc>
              <w:tc>
                <w:tcPr>
                  <w:tcW w:w="2940" w:type="dxa"/>
                  <w:tcBorders>
                    <w:top w:val="single" w:sz="2" w:space="0" w:color="auto"/>
                    <w:left w:val="single" w:sz="2" w:space="0" w:color="auto"/>
                    <w:bottom w:val="single" w:sz="2" w:space="0" w:color="auto"/>
                    <w:right w:val="single" w:sz="2" w:space="0" w:color="auto"/>
                  </w:tcBorders>
                  <w:hideMark/>
                </w:tcPr>
                <w:p w:rsidR="0052747E" w:rsidRPr="00837062" w:rsidRDefault="0052747E" w:rsidP="00510CC3">
                  <w:pPr>
                    <w:spacing w:after="100" w:afterAutospacing="1"/>
                    <w:ind w:firstLine="567"/>
                    <w:jc w:val="center"/>
                    <w:rPr>
                      <w:rFonts w:ascii="Times New Roman" w:hAnsi="Times New Roman" w:cs="Times New Roman"/>
                      <w:b/>
                      <w:color w:val="000000"/>
                      <w:sz w:val="24"/>
                      <w:szCs w:val="24"/>
                      <w:lang w:val="ru-RU" w:eastAsia="ru-RU"/>
                    </w:rPr>
                  </w:pPr>
                  <w:r w:rsidRPr="00837062">
                    <w:rPr>
                      <w:rFonts w:ascii="Times New Roman" w:hAnsi="Times New Roman" w:cs="Times New Roman"/>
                      <w:b/>
                      <w:color w:val="000000"/>
                      <w:sz w:val="24"/>
                      <w:szCs w:val="24"/>
                      <w:lang w:val="ru-RU" w:eastAsia="ru-RU"/>
                    </w:rPr>
                    <w:t>1103,63</w:t>
                  </w:r>
                </w:p>
              </w:tc>
            </w:tr>
            <w:tr w:rsidR="0052747E" w:rsidRPr="00837062" w:rsidTr="000242FC">
              <w:tc>
                <w:tcPr>
                  <w:tcW w:w="4067" w:type="dxa"/>
                  <w:tcBorders>
                    <w:top w:val="single" w:sz="2" w:space="0" w:color="auto"/>
                    <w:left w:val="single" w:sz="2" w:space="0" w:color="auto"/>
                    <w:bottom w:val="single" w:sz="2" w:space="0" w:color="auto"/>
                    <w:right w:val="single" w:sz="2" w:space="0" w:color="auto"/>
                  </w:tcBorders>
                  <w:vAlign w:val="center"/>
                  <w:hideMark/>
                </w:tcPr>
                <w:p w:rsidR="0052747E" w:rsidRPr="00837062" w:rsidRDefault="0052747E" w:rsidP="00510CC3">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Бенз(о)пірен</w:t>
                  </w:r>
                </w:p>
              </w:tc>
              <w:tc>
                <w:tcPr>
                  <w:tcW w:w="2940" w:type="dxa"/>
                  <w:tcBorders>
                    <w:top w:val="single" w:sz="2" w:space="0" w:color="auto"/>
                    <w:left w:val="single" w:sz="2" w:space="0" w:color="auto"/>
                    <w:bottom w:val="single" w:sz="2" w:space="0" w:color="auto"/>
                    <w:right w:val="single" w:sz="2" w:space="0" w:color="auto"/>
                  </w:tcBorders>
                  <w:hideMark/>
                </w:tcPr>
                <w:p w:rsidR="0052747E" w:rsidRPr="00837062" w:rsidRDefault="0052747E" w:rsidP="00510CC3">
                  <w:pPr>
                    <w:spacing w:after="100" w:afterAutospacing="1"/>
                    <w:ind w:firstLine="567"/>
                    <w:jc w:val="center"/>
                    <w:rPr>
                      <w:rFonts w:ascii="Times New Roman" w:hAnsi="Times New Roman" w:cs="Times New Roman"/>
                      <w:b/>
                      <w:color w:val="000000"/>
                      <w:sz w:val="24"/>
                      <w:szCs w:val="24"/>
                      <w:lang w:val="ru-RU" w:eastAsia="ru-RU"/>
                    </w:rPr>
                  </w:pPr>
                  <w:r w:rsidRPr="00837062">
                    <w:rPr>
                      <w:rFonts w:ascii="Times New Roman" w:hAnsi="Times New Roman" w:cs="Times New Roman"/>
                      <w:b/>
                      <w:color w:val="000000"/>
                      <w:sz w:val="24"/>
                      <w:szCs w:val="24"/>
                      <w:lang w:val="ru-RU" w:eastAsia="ru-RU"/>
                    </w:rPr>
                    <w:t>3745461,29</w:t>
                  </w:r>
                </w:p>
              </w:tc>
            </w:tr>
            <w:tr w:rsidR="0052747E" w:rsidRPr="00837062" w:rsidTr="000242FC">
              <w:tc>
                <w:tcPr>
                  <w:tcW w:w="4067" w:type="dxa"/>
                  <w:tcBorders>
                    <w:top w:val="single" w:sz="2" w:space="0" w:color="auto"/>
                    <w:left w:val="single" w:sz="2" w:space="0" w:color="auto"/>
                    <w:bottom w:val="single" w:sz="2" w:space="0" w:color="auto"/>
                    <w:right w:val="single" w:sz="2" w:space="0" w:color="auto"/>
                  </w:tcBorders>
                  <w:vAlign w:val="center"/>
                  <w:hideMark/>
                </w:tcPr>
                <w:p w:rsidR="0052747E" w:rsidRPr="00837062" w:rsidRDefault="0052747E" w:rsidP="00510CC3">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Бутилацетат</w:t>
                  </w:r>
                </w:p>
              </w:tc>
              <w:tc>
                <w:tcPr>
                  <w:tcW w:w="2940" w:type="dxa"/>
                  <w:tcBorders>
                    <w:top w:val="single" w:sz="2" w:space="0" w:color="auto"/>
                    <w:left w:val="single" w:sz="2" w:space="0" w:color="auto"/>
                    <w:bottom w:val="single" w:sz="2" w:space="0" w:color="auto"/>
                    <w:right w:val="single" w:sz="2" w:space="0" w:color="auto"/>
                  </w:tcBorders>
                  <w:hideMark/>
                </w:tcPr>
                <w:p w:rsidR="0052747E" w:rsidRPr="00837062" w:rsidRDefault="0052747E" w:rsidP="00510CC3">
                  <w:pPr>
                    <w:spacing w:after="100" w:afterAutospacing="1"/>
                    <w:ind w:firstLine="567"/>
                    <w:jc w:val="center"/>
                    <w:rPr>
                      <w:rFonts w:ascii="Times New Roman" w:hAnsi="Times New Roman" w:cs="Times New Roman"/>
                      <w:b/>
                      <w:color w:val="000000"/>
                      <w:sz w:val="24"/>
                      <w:szCs w:val="24"/>
                      <w:lang w:val="ru-RU" w:eastAsia="ru-RU"/>
                    </w:rPr>
                  </w:pPr>
                  <w:r w:rsidRPr="00837062">
                    <w:rPr>
                      <w:rFonts w:ascii="Times New Roman" w:hAnsi="Times New Roman" w:cs="Times New Roman"/>
                      <w:b/>
                      <w:color w:val="000000"/>
                      <w:sz w:val="24"/>
                      <w:szCs w:val="24"/>
                      <w:lang w:val="ru-RU" w:eastAsia="ru-RU"/>
                    </w:rPr>
                    <w:t>662,68</w:t>
                  </w:r>
                </w:p>
              </w:tc>
            </w:tr>
            <w:tr w:rsidR="0052747E" w:rsidRPr="00837062" w:rsidTr="000242FC">
              <w:tc>
                <w:tcPr>
                  <w:tcW w:w="4067" w:type="dxa"/>
                  <w:tcBorders>
                    <w:top w:val="single" w:sz="2" w:space="0" w:color="auto"/>
                    <w:left w:val="single" w:sz="2" w:space="0" w:color="auto"/>
                    <w:bottom w:val="single" w:sz="2" w:space="0" w:color="auto"/>
                    <w:right w:val="single" w:sz="2" w:space="0" w:color="auto"/>
                  </w:tcBorders>
                  <w:vAlign w:val="center"/>
                  <w:hideMark/>
                </w:tcPr>
                <w:p w:rsidR="0052747E" w:rsidRPr="00837062" w:rsidRDefault="0052747E" w:rsidP="00510CC3">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Ванадію п’ятиокис</w:t>
                  </w:r>
                </w:p>
              </w:tc>
              <w:tc>
                <w:tcPr>
                  <w:tcW w:w="2940" w:type="dxa"/>
                  <w:tcBorders>
                    <w:top w:val="single" w:sz="2" w:space="0" w:color="auto"/>
                    <w:left w:val="single" w:sz="2" w:space="0" w:color="auto"/>
                    <w:bottom w:val="single" w:sz="2" w:space="0" w:color="auto"/>
                    <w:right w:val="single" w:sz="2" w:space="0" w:color="auto"/>
                  </w:tcBorders>
                  <w:hideMark/>
                </w:tcPr>
                <w:p w:rsidR="0052747E" w:rsidRPr="00837062" w:rsidRDefault="0052747E" w:rsidP="00510CC3">
                  <w:pPr>
                    <w:spacing w:after="100" w:afterAutospacing="1"/>
                    <w:ind w:firstLine="567"/>
                    <w:jc w:val="center"/>
                    <w:rPr>
                      <w:rFonts w:ascii="Times New Roman" w:hAnsi="Times New Roman" w:cs="Times New Roman"/>
                      <w:b/>
                      <w:color w:val="000000"/>
                      <w:sz w:val="24"/>
                      <w:szCs w:val="24"/>
                      <w:lang w:val="ru-RU" w:eastAsia="ru-RU"/>
                    </w:rPr>
                  </w:pPr>
                  <w:r w:rsidRPr="00837062">
                    <w:rPr>
                      <w:rFonts w:ascii="Times New Roman" w:hAnsi="Times New Roman" w:cs="Times New Roman"/>
                      <w:b/>
                      <w:color w:val="000000"/>
                      <w:sz w:val="24"/>
                      <w:szCs w:val="24"/>
                      <w:lang w:val="ru-RU" w:eastAsia="ru-RU"/>
                    </w:rPr>
                    <w:t>11036,32</w:t>
                  </w:r>
                </w:p>
              </w:tc>
            </w:tr>
            <w:tr w:rsidR="0052747E" w:rsidRPr="00837062" w:rsidTr="000242FC">
              <w:tc>
                <w:tcPr>
                  <w:tcW w:w="4067" w:type="dxa"/>
                  <w:tcBorders>
                    <w:top w:val="single" w:sz="2" w:space="0" w:color="auto"/>
                    <w:left w:val="single" w:sz="2" w:space="0" w:color="auto"/>
                    <w:bottom w:val="single" w:sz="2" w:space="0" w:color="auto"/>
                    <w:right w:val="single" w:sz="2" w:space="0" w:color="auto"/>
                  </w:tcBorders>
                  <w:vAlign w:val="center"/>
                  <w:hideMark/>
                </w:tcPr>
                <w:p w:rsidR="0052747E" w:rsidRPr="00837062" w:rsidRDefault="0052747E" w:rsidP="00510CC3">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Водень хлористий</w:t>
                  </w:r>
                </w:p>
              </w:tc>
              <w:tc>
                <w:tcPr>
                  <w:tcW w:w="2940" w:type="dxa"/>
                  <w:tcBorders>
                    <w:top w:val="single" w:sz="2" w:space="0" w:color="auto"/>
                    <w:left w:val="single" w:sz="2" w:space="0" w:color="auto"/>
                    <w:bottom w:val="single" w:sz="2" w:space="0" w:color="auto"/>
                    <w:right w:val="single" w:sz="2" w:space="0" w:color="auto"/>
                  </w:tcBorders>
                  <w:hideMark/>
                </w:tcPr>
                <w:p w:rsidR="0052747E" w:rsidRPr="00837062" w:rsidRDefault="0052747E" w:rsidP="00510CC3">
                  <w:pPr>
                    <w:spacing w:after="100" w:afterAutospacing="1"/>
                    <w:ind w:firstLine="567"/>
                    <w:jc w:val="center"/>
                    <w:rPr>
                      <w:rFonts w:ascii="Times New Roman" w:hAnsi="Times New Roman" w:cs="Times New Roman"/>
                      <w:b/>
                      <w:color w:val="000000"/>
                      <w:sz w:val="24"/>
                      <w:szCs w:val="24"/>
                      <w:lang w:val="ru-RU" w:eastAsia="ru-RU"/>
                    </w:rPr>
                  </w:pPr>
                  <w:r w:rsidRPr="00837062">
                    <w:rPr>
                      <w:rFonts w:ascii="Times New Roman" w:hAnsi="Times New Roman" w:cs="Times New Roman"/>
                      <w:b/>
                      <w:color w:val="000000"/>
                      <w:sz w:val="24"/>
                      <w:szCs w:val="24"/>
                      <w:lang w:val="ru-RU" w:eastAsia="ru-RU"/>
                    </w:rPr>
                    <w:t>110,84</w:t>
                  </w:r>
                </w:p>
              </w:tc>
            </w:tr>
            <w:tr w:rsidR="0052747E" w:rsidRPr="00837062" w:rsidTr="000242FC">
              <w:tc>
                <w:tcPr>
                  <w:tcW w:w="4067" w:type="dxa"/>
                  <w:tcBorders>
                    <w:top w:val="single" w:sz="2" w:space="0" w:color="auto"/>
                    <w:left w:val="single" w:sz="2" w:space="0" w:color="auto"/>
                    <w:bottom w:val="single" w:sz="2" w:space="0" w:color="auto"/>
                    <w:right w:val="single" w:sz="2" w:space="0" w:color="auto"/>
                  </w:tcBorders>
                  <w:vAlign w:val="center"/>
                  <w:hideMark/>
                </w:tcPr>
                <w:p w:rsidR="0052747E" w:rsidRPr="00837062" w:rsidRDefault="0052747E" w:rsidP="00510CC3">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Вуглеводні</w:t>
                  </w:r>
                </w:p>
              </w:tc>
              <w:tc>
                <w:tcPr>
                  <w:tcW w:w="2940" w:type="dxa"/>
                  <w:tcBorders>
                    <w:top w:val="single" w:sz="2" w:space="0" w:color="auto"/>
                    <w:left w:val="single" w:sz="2" w:space="0" w:color="auto"/>
                    <w:bottom w:val="single" w:sz="2" w:space="0" w:color="auto"/>
                    <w:right w:val="single" w:sz="2" w:space="0" w:color="auto"/>
                  </w:tcBorders>
                  <w:hideMark/>
                </w:tcPr>
                <w:p w:rsidR="0052747E" w:rsidRPr="00837062" w:rsidRDefault="0052747E" w:rsidP="00510CC3">
                  <w:pPr>
                    <w:spacing w:after="100" w:afterAutospacing="1"/>
                    <w:ind w:firstLine="567"/>
                    <w:jc w:val="center"/>
                    <w:rPr>
                      <w:rFonts w:ascii="Times New Roman" w:hAnsi="Times New Roman" w:cs="Times New Roman"/>
                      <w:b/>
                      <w:color w:val="000000"/>
                      <w:sz w:val="24"/>
                      <w:szCs w:val="24"/>
                      <w:lang w:val="ru-RU" w:eastAsia="ru-RU"/>
                    </w:rPr>
                  </w:pPr>
                  <w:r w:rsidRPr="00837062">
                    <w:rPr>
                      <w:rFonts w:ascii="Times New Roman" w:hAnsi="Times New Roman" w:cs="Times New Roman"/>
                      <w:b/>
                      <w:color w:val="000000"/>
                      <w:sz w:val="24"/>
                      <w:szCs w:val="24"/>
                      <w:lang w:val="ru-RU" w:eastAsia="ru-RU"/>
                    </w:rPr>
                    <w:t>166,28</w:t>
                  </w:r>
                </w:p>
              </w:tc>
            </w:tr>
            <w:tr w:rsidR="0052747E" w:rsidRPr="00837062" w:rsidTr="000242FC">
              <w:tc>
                <w:tcPr>
                  <w:tcW w:w="4067" w:type="dxa"/>
                  <w:tcBorders>
                    <w:top w:val="single" w:sz="2" w:space="0" w:color="auto"/>
                    <w:left w:val="single" w:sz="2" w:space="0" w:color="auto"/>
                    <w:bottom w:val="single" w:sz="2" w:space="0" w:color="auto"/>
                    <w:right w:val="single" w:sz="2" w:space="0" w:color="auto"/>
                  </w:tcBorders>
                  <w:vAlign w:val="center"/>
                  <w:hideMark/>
                </w:tcPr>
                <w:p w:rsidR="0052747E" w:rsidRPr="00837062" w:rsidRDefault="0052747E" w:rsidP="00510CC3">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Газоподібні фтористі сполуки</w:t>
                  </w:r>
                </w:p>
              </w:tc>
              <w:tc>
                <w:tcPr>
                  <w:tcW w:w="2940" w:type="dxa"/>
                  <w:tcBorders>
                    <w:top w:val="single" w:sz="2" w:space="0" w:color="auto"/>
                    <w:left w:val="single" w:sz="2" w:space="0" w:color="auto"/>
                    <w:bottom w:val="single" w:sz="2" w:space="0" w:color="auto"/>
                    <w:right w:val="single" w:sz="2" w:space="0" w:color="auto"/>
                  </w:tcBorders>
                  <w:hideMark/>
                </w:tcPr>
                <w:p w:rsidR="0052747E" w:rsidRPr="00837062" w:rsidRDefault="0052747E" w:rsidP="00510CC3">
                  <w:pPr>
                    <w:spacing w:after="100" w:afterAutospacing="1"/>
                    <w:ind w:firstLine="567"/>
                    <w:jc w:val="center"/>
                    <w:rPr>
                      <w:rFonts w:ascii="Times New Roman" w:hAnsi="Times New Roman" w:cs="Times New Roman"/>
                      <w:b/>
                      <w:color w:val="000000"/>
                      <w:sz w:val="24"/>
                      <w:szCs w:val="24"/>
                      <w:lang w:val="ru-RU" w:eastAsia="ru-RU"/>
                    </w:rPr>
                  </w:pPr>
                  <w:r w:rsidRPr="00837062">
                    <w:rPr>
                      <w:rFonts w:ascii="Times New Roman" w:hAnsi="Times New Roman" w:cs="Times New Roman"/>
                      <w:b/>
                      <w:color w:val="000000"/>
                      <w:sz w:val="24"/>
                      <w:szCs w:val="24"/>
                      <w:lang w:val="ru-RU" w:eastAsia="ru-RU"/>
                    </w:rPr>
                    <w:t>7284,47</w:t>
                  </w:r>
                </w:p>
              </w:tc>
            </w:tr>
            <w:tr w:rsidR="0052747E" w:rsidRPr="00837062" w:rsidTr="000242FC">
              <w:tc>
                <w:tcPr>
                  <w:tcW w:w="4067" w:type="dxa"/>
                  <w:tcBorders>
                    <w:top w:val="single" w:sz="2" w:space="0" w:color="auto"/>
                    <w:left w:val="single" w:sz="2" w:space="0" w:color="auto"/>
                    <w:bottom w:val="single" w:sz="2" w:space="0" w:color="auto"/>
                    <w:right w:val="single" w:sz="2" w:space="0" w:color="auto"/>
                  </w:tcBorders>
                  <w:vAlign w:val="center"/>
                  <w:hideMark/>
                </w:tcPr>
                <w:p w:rsidR="0052747E" w:rsidRPr="00837062" w:rsidRDefault="0052747E" w:rsidP="00510CC3">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Тверді речовини</w:t>
                  </w:r>
                </w:p>
              </w:tc>
              <w:tc>
                <w:tcPr>
                  <w:tcW w:w="2940" w:type="dxa"/>
                  <w:tcBorders>
                    <w:top w:val="single" w:sz="2" w:space="0" w:color="auto"/>
                    <w:left w:val="single" w:sz="2" w:space="0" w:color="auto"/>
                    <w:bottom w:val="single" w:sz="2" w:space="0" w:color="auto"/>
                    <w:right w:val="single" w:sz="2" w:space="0" w:color="auto"/>
                  </w:tcBorders>
                  <w:hideMark/>
                </w:tcPr>
                <w:p w:rsidR="0052747E" w:rsidRPr="00837062" w:rsidRDefault="0052747E" w:rsidP="00510CC3">
                  <w:pPr>
                    <w:spacing w:after="100" w:afterAutospacing="1"/>
                    <w:ind w:firstLine="567"/>
                    <w:jc w:val="center"/>
                    <w:rPr>
                      <w:rFonts w:ascii="Times New Roman" w:hAnsi="Times New Roman" w:cs="Times New Roman"/>
                      <w:b/>
                      <w:color w:val="000000"/>
                      <w:sz w:val="24"/>
                      <w:szCs w:val="24"/>
                      <w:lang w:val="ru-RU" w:eastAsia="ru-RU"/>
                    </w:rPr>
                  </w:pPr>
                  <w:r w:rsidRPr="00837062">
                    <w:rPr>
                      <w:rFonts w:ascii="Times New Roman" w:hAnsi="Times New Roman" w:cs="Times New Roman"/>
                      <w:b/>
                      <w:color w:val="000000"/>
                      <w:sz w:val="24"/>
                      <w:szCs w:val="24"/>
                      <w:lang w:val="ru-RU" w:eastAsia="ru-RU"/>
                    </w:rPr>
                    <w:t>110,84</w:t>
                  </w:r>
                </w:p>
              </w:tc>
            </w:tr>
            <w:tr w:rsidR="0052747E" w:rsidRPr="00837062" w:rsidTr="000242FC">
              <w:tc>
                <w:tcPr>
                  <w:tcW w:w="4067" w:type="dxa"/>
                  <w:tcBorders>
                    <w:top w:val="single" w:sz="2" w:space="0" w:color="auto"/>
                    <w:left w:val="single" w:sz="2" w:space="0" w:color="auto"/>
                    <w:bottom w:val="single" w:sz="2" w:space="0" w:color="auto"/>
                    <w:right w:val="single" w:sz="2" w:space="0" w:color="auto"/>
                  </w:tcBorders>
                  <w:vAlign w:val="center"/>
                  <w:hideMark/>
                </w:tcPr>
                <w:p w:rsidR="0052747E" w:rsidRPr="00837062" w:rsidRDefault="0052747E" w:rsidP="00510CC3">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Кадмію сполуки</w:t>
                  </w:r>
                </w:p>
              </w:tc>
              <w:tc>
                <w:tcPr>
                  <w:tcW w:w="2940" w:type="dxa"/>
                  <w:tcBorders>
                    <w:top w:val="single" w:sz="2" w:space="0" w:color="auto"/>
                    <w:left w:val="single" w:sz="2" w:space="0" w:color="auto"/>
                    <w:bottom w:val="single" w:sz="2" w:space="0" w:color="auto"/>
                    <w:right w:val="single" w:sz="2" w:space="0" w:color="auto"/>
                  </w:tcBorders>
                  <w:hideMark/>
                </w:tcPr>
                <w:p w:rsidR="0052747E" w:rsidRPr="00837062" w:rsidRDefault="0052747E" w:rsidP="00510CC3">
                  <w:pPr>
                    <w:spacing w:after="100" w:afterAutospacing="1"/>
                    <w:ind w:firstLine="567"/>
                    <w:jc w:val="center"/>
                    <w:rPr>
                      <w:rFonts w:ascii="Times New Roman" w:hAnsi="Times New Roman" w:cs="Times New Roman"/>
                      <w:b/>
                      <w:color w:val="000000"/>
                      <w:sz w:val="24"/>
                      <w:szCs w:val="24"/>
                      <w:lang w:val="ru-RU" w:eastAsia="ru-RU"/>
                    </w:rPr>
                  </w:pPr>
                  <w:r w:rsidRPr="00837062">
                    <w:rPr>
                      <w:rFonts w:ascii="Times New Roman" w:hAnsi="Times New Roman" w:cs="Times New Roman"/>
                      <w:b/>
                      <w:color w:val="000000"/>
                      <w:sz w:val="24"/>
                      <w:szCs w:val="24"/>
                      <w:lang w:val="ru-RU" w:eastAsia="ru-RU"/>
                    </w:rPr>
                    <w:t>23287,1</w:t>
                  </w:r>
                </w:p>
              </w:tc>
            </w:tr>
            <w:tr w:rsidR="0052747E" w:rsidRPr="00837062" w:rsidTr="000242FC">
              <w:tc>
                <w:tcPr>
                  <w:tcW w:w="4067" w:type="dxa"/>
                  <w:tcBorders>
                    <w:top w:val="single" w:sz="2" w:space="0" w:color="auto"/>
                    <w:left w:val="single" w:sz="2" w:space="0" w:color="auto"/>
                    <w:bottom w:val="single" w:sz="2" w:space="0" w:color="auto"/>
                    <w:right w:val="single" w:sz="2" w:space="0" w:color="auto"/>
                  </w:tcBorders>
                  <w:vAlign w:val="center"/>
                  <w:hideMark/>
                </w:tcPr>
                <w:p w:rsidR="0052747E" w:rsidRPr="00837062" w:rsidRDefault="0052747E" w:rsidP="00510CC3">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Марганець та його сполуки</w:t>
                  </w:r>
                </w:p>
              </w:tc>
              <w:tc>
                <w:tcPr>
                  <w:tcW w:w="2940" w:type="dxa"/>
                  <w:tcBorders>
                    <w:top w:val="single" w:sz="2" w:space="0" w:color="auto"/>
                    <w:left w:val="single" w:sz="2" w:space="0" w:color="auto"/>
                    <w:bottom w:val="single" w:sz="2" w:space="0" w:color="auto"/>
                    <w:right w:val="single" w:sz="2" w:space="0" w:color="auto"/>
                  </w:tcBorders>
                  <w:hideMark/>
                </w:tcPr>
                <w:p w:rsidR="0052747E" w:rsidRPr="00837062" w:rsidRDefault="0052747E" w:rsidP="00510CC3">
                  <w:pPr>
                    <w:spacing w:after="100" w:afterAutospacing="1"/>
                    <w:ind w:firstLine="567"/>
                    <w:jc w:val="center"/>
                    <w:rPr>
                      <w:rFonts w:ascii="Times New Roman" w:hAnsi="Times New Roman" w:cs="Times New Roman"/>
                      <w:b/>
                      <w:color w:val="000000"/>
                      <w:sz w:val="24"/>
                      <w:szCs w:val="24"/>
                      <w:lang w:val="ru-RU" w:eastAsia="ru-RU"/>
                    </w:rPr>
                  </w:pPr>
                  <w:r w:rsidRPr="00837062">
                    <w:rPr>
                      <w:rFonts w:ascii="Times New Roman" w:hAnsi="Times New Roman" w:cs="Times New Roman"/>
                      <w:b/>
                      <w:color w:val="000000"/>
                      <w:sz w:val="24"/>
                      <w:szCs w:val="24"/>
                      <w:lang w:val="ru-RU" w:eastAsia="ru-RU"/>
                    </w:rPr>
                    <w:t>23287,1</w:t>
                  </w:r>
                </w:p>
              </w:tc>
            </w:tr>
            <w:tr w:rsidR="0052747E" w:rsidRPr="00837062" w:rsidTr="000242FC">
              <w:tc>
                <w:tcPr>
                  <w:tcW w:w="4067" w:type="dxa"/>
                  <w:tcBorders>
                    <w:top w:val="single" w:sz="2" w:space="0" w:color="auto"/>
                    <w:left w:val="single" w:sz="2" w:space="0" w:color="auto"/>
                    <w:bottom w:val="single" w:sz="2" w:space="0" w:color="auto"/>
                    <w:right w:val="single" w:sz="2" w:space="0" w:color="auto"/>
                  </w:tcBorders>
                  <w:vAlign w:val="center"/>
                  <w:hideMark/>
                </w:tcPr>
                <w:p w:rsidR="0052747E" w:rsidRPr="00837062" w:rsidRDefault="0052747E" w:rsidP="00510CC3">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Нікель та його сполуки</w:t>
                  </w:r>
                </w:p>
              </w:tc>
              <w:tc>
                <w:tcPr>
                  <w:tcW w:w="2940" w:type="dxa"/>
                  <w:tcBorders>
                    <w:top w:val="single" w:sz="2" w:space="0" w:color="auto"/>
                    <w:left w:val="single" w:sz="2" w:space="0" w:color="auto"/>
                    <w:bottom w:val="single" w:sz="2" w:space="0" w:color="auto"/>
                    <w:right w:val="single" w:sz="2" w:space="0" w:color="auto"/>
                  </w:tcBorders>
                  <w:hideMark/>
                </w:tcPr>
                <w:p w:rsidR="0052747E" w:rsidRPr="00837062" w:rsidRDefault="0052747E" w:rsidP="00510CC3">
                  <w:pPr>
                    <w:spacing w:after="100" w:afterAutospacing="1"/>
                    <w:ind w:firstLine="567"/>
                    <w:jc w:val="center"/>
                    <w:rPr>
                      <w:rFonts w:ascii="Times New Roman" w:hAnsi="Times New Roman" w:cs="Times New Roman"/>
                      <w:b/>
                      <w:color w:val="000000"/>
                      <w:sz w:val="24"/>
                      <w:szCs w:val="24"/>
                      <w:lang w:val="ru-RU" w:eastAsia="ru-RU"/>
                    </w:rPr>
                  </w:pPr>
                  <w:r w:rsidRPr="00837062">
                    <w:rPr>
                      <w:rFonts w:ascii="Times New Roman" w:hAnsi="Times New Roman" w:cs="Times New Roman"/>
                      <w:b/>
                      <w:color w:val="000000"/>
                      <w:sz w:val="24"/>
                      <w:szCs w:val="24"/>
                      <w:lang w:val="ru-RU" w:eastAsia="ru-RU"/>
                    </w:rPr>
                    <w:t>118647,56</w:t>
                  </w:r>
                </w:p>
              </w:tc>
            </w:tr>
            <w:tr w:rsidR="0052747E" w:rsidRPr="00837062" w:rsidTr="000242FC">
              <w:tc>
                <w:tcPr>
                  <w:tcW w:w="4067" w:type="dxa"/>
                  <w:tcBorders>
                    <w:top w:val="single" w:sz="2" w:space="0" w:color="auto"/>
                    <w:left w:val="single" w:sz="2" w:space="0" w:color="auto"/>
                    <w:bottom w:val="single" w:sz="2" w:space="0" w:color="auto"/>
                    <w:right w:val="single" w:sz="2" w:space="0" w:color="auto"/>
                  </w:tcBorders>
                  <w:vAlign w:val="center"/>
                  <w:hideMark/>
                </w:tcPr>
                <w:p w:rsidR="0052747E" w:rsidRPr="00837062" w:rsidRDefault="0052747E" w:rsidP="00510CC3">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Озон</w:t>
                  </w:r>
                </w:p>
              </w:tc>
              <w:tc>
                <w:tcPr>
                  <w:tcW w:w="2940" w:type="dxa"/>
                  <w:tcBorders>
                    <w:top w:val="single" w:sz="2" w:space="0" w:color="auto"/>
                    <w:left w:val="single" w:sz="2" w:space="0" w:color="auto"/>
                    <w:bottom w:val="single" w:sz="2" w:space="0" w:color="auto"/>
                    <w:right w:val="single" w:sz="2" w:space="0" w:color="auto"/>
                  </w:tcBorders>
                  <w:hideMark/>
                </w:tcPr>
                <w:p w:rsidR="0052747E" w:rsidRPr="00837062" w:rsidRDefault="0052747E" w:rsidP="00510CC3">
                  <w:pPr>
                    <w:spacing w:after="100" w:afterAutospacing="1"/>
                    <w:ind w:firstLine="567"/>
                    <w:jc w:val="center"/>
                    <w:rPr>
                      <w:rFonts w:ascii="Times New Roman" w:hAnsi="Times New Roman" w:cs="Times New Roman"/>
                      <w:b/>
                      <w:color w:val="000000"/>
                      <w:sz w:val="24"/>
                      <w:szCs w:val="24"/>
                      <w:lang w:val="ru-RU" w:eastAsia="ru-RU"/>
                    </w:rPr>
                  </w:pPr>
                  <w:r w:rsidRPr="00837062">
                    <w:rPr>
                      <w:rFonts w:ascii="Times New Roman" w:hAnsi="Times New Roman" w:cs="Times New Roman"/>
                      <w:b/>
                      <w:color w:val="000000"/>
                      <w:sz w:val="24"/>
                      <w:szCs w:val="24"/>
                      <w:lang w:val="ru-RU" w:eastAsia="ru-RU"/>
                    </w:rPr>
                    <w:t>2942,21</w:t>
                  </w:r>
                </w:p>
              </w:tc>
            </w:tr>
            <w:tr w:rsidR="0052747E" w:rsidRPr="00837062" w:rsidTr="000242FC">
              <w:tc>
                <w:tcPr>
                  <w:tcW w:w="4067" w:type="dxa"/>
                  <w:tcBorders>
                    <w:top w:val="single" w:sz="2" w:space="0" w:color="auto"/>
                    <w:left w:val="single" w:sz="2" w:space="0" w:color="auto"/>
                    <w:bottom w:val="single" w:sz="2" w:space="0" w:color="auto"/>
                    <w:right w:val="single" w:sz="2" w:space="0" w:color="auto"/>
                  </w:tcBorders>
                  <w:vAlign w:val="center"/>
                  <w:hideMark/>
                </w:tcPr>
                <w:p w:rsidR="0052747E" w:rsidRPr="00837062" w:rsidRDefault="0052747E" w:rsidP="00510CC3">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Ртуть та її сполуки</w:t>
                  </w:r>
                </w:p>
              </w:tc>
              <w:tc>
                <w:tcPr>
                  <w:tcW w:w="2940" w:type="dxa"/>
                  <w:tcBorders>
                    <w:top w:val="single" w:sz="2" w:space="0" w:color="auto"/>
                    <w:left w:val="single" w:sz="2" w:space="0" w:color="auto"/>
                    <w:bottom w:val="single" w:sz="2" w:space="0" w:color="auto"/>
                    <w:right w:val="single" w:sz="2" w:space="0" w:color="auto"/>
                  </w:tcBorders>
                  <w:hideMark/>
                </w:tcPr>
                <w:p w:rsidR="0052747E" w:rsidRPr="00837062" w:rsidRDefault="0052747E" w:rsidP="00510CC3">
                  <w:pPr>
                    <w:spacing w:after="100" w:afterAutospacing="1"/>
                    <w:ind w:firstLine="567"/>
                    <w:jc w:val="center"/>
                    <w:rPr>
                      <w:rFonts w:ascii="Times New Roman" w:hAnsi="Times New Roman" w:cs="Times New Roman"/>
                      <w:b/>
                      <w:color w:val="000000"/>
                      <w:sz w:val="24"/>
                      <w:szCs w:val="24"/>
                      <w:lang w:val="ru-RU" w:eastAsia="ru-RU"/>
                    </w:rPr>
                  </w:pPr>
                  <w:r w:rsidRPr="00837062">
                    <w:rPr>
                      <w:rFonts w:ascii="Times New Roman" w:hAnsi="Times New Roman" w:cs="Times New Roman"/>
                      <w:b/>
                      <w:color w:val="000000"/>
                      <w:sz w:val="24"/>
                      <w:szCs w:val="24"/>
                      <w:lang w:val="ru-RU" w:eastAsia="ru-RU"/>
                    </w:rPr>
                    <w:t>124717,54</w:t>
                  </w:r>
                </w:p>
              </w:tc>
            </w:tr>
            <w:tr w:rsidR="0052747E" w:rsidRPr="00837062" w:rsidTr="000242FC">
              <w:tc>
                <w:tcPr>
                  <w:tcW w:w="4067" w:type="dxa"/>
                  <w:tcBorders>
                    <w:top w:val="single" w:sz="2" w:space="0" w:color="auto"/>
                    <w:left w:val="single" w:sz="2" w:space="0" w:color="auto"/>
                    <w:bottom w:val="single" w:sz="2" w:space="0" w:color="auto"/>
                    <w:right w:val="single" w:sz="2" w:space="0" w:color="auto"/>
                  </w:tcBorders>
                  <w:vAlign w:val="center"/>
                  <w:hideMark/>
                </w:tcPr>
                <w:p w:rsidR="0052747E" w:rsidRPr="00837062" w:rsidRDefault="0052747E" w:rsidP="00510CC3">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Свинець та його сполуки</w:t>
                  </w:r>
                </w:p>
              </w:tc>
              <w:tc>
                <w:tcPr>
                  <w:tcW w:w="2940" w:type="dxa"/>
                  <w:tcBorders>
                    <w:top w:val="single" w:sz="2" w:space="0" w:color="auto"/>
                    <w:left w:val="single" w:sz="2" w:space="0" w:color="auto"/>
                    <w:bottom w:val="single" w:sz="2" w:space="0" w:color="auto"/>
                    <w:right w:val="single" w:sz="2" w:space="0" w:color="auto"/>
                  </w:tcBorders>
                  <w:hideMark/>
                </w:tcPr>
                <w:p w:rsidR="0052747E" w:rsidRPr="00837062" w:rsidRDefault="0052747E" w:rsidP="00510CC3">
                  <w:pPr>
                    <w:spacing w:after="100" w:afterAutospacing="1"/>
                    <w:ind w:firstLine="567"/>
                    <w:jc w:val="center"/>
                    <w:rPr>
                      <w:rFonts w:ascii="Times New Roman" w:hAnsi="Times New Roman" w:cs="Times New Roman"/>
                      <w:b/>
                      <w:color w:val="000000"/>
                      <w:sz w:val="24"/>
                      <w:szCs w:val="24"/>
                      <w:lang w:val="ru-RU" w:eastAsia="ru-RU"/>
                    </w:rPr>
                  </w:pPr>
                  <w:r w:rsidRPr="00837062">
                    <w:rPr>
                      <w:rFonts w:ascii="Times New Roman" w:hAnsi="Times New Roman" w:cs="Times New Roman"/>
                      <w:b/>
                      <w:color w:val="000000"/>
                      <w:sz w:val="24"/>
                      <w:szCs w:val="24"/>
                      <w:lang w:val="ru-RU" w:eastAsia="ru-RU"/>
                    </w:rPr>
                    <w:t>124717,54</w:t>
                  </w:r>
                </w:p>
              </w:tc>
            </w:tr>
            <w:tr w:rsidR="0052747E" w:rsidRPr="00837062" w:rsidTr="000242FC">
              <w:tc>
                <w:tcPr>
                  <w:tcW w:w="4067" w:type="dxa"/>
                  <w:tcBorders>
                    <w:top w:val="single" w:sz="2" w:space="0" w:color="auto"/>
                    <w:left w:val="single" w:sz="2" w:space="0" w:color="auto"/>
                    <w:bottom w:val="single" w:sz="2" w:space="0" w:color="auto"/>
                    <w:right w:val="single" w:sz="2" w:space="0" w:color="auto"/>
                  </w:tcBorders>
                  <w:vAlign w:val="center"/>
                  <w:hideMark/>
                </w:tcPr>
                <w:p w:rsidR="0052747E" w:rsidRPr="00837062" w:rsidRDefault="0052747E" w:rsidP="00510CC3">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Сірководень</w:t>
                  </w:r>
                </w:p>
              </w:tc>
              <w:tc>
                <w:tcPr>
                  <w:tcW w:w="2940" w:type="dxa"/>
                  <w:tcBorders>
                    <w:top w:val="single" w:sz="2" w:space="0" w:color="auto"/>
                    <w:left w:val="single" w:sz="2" w:space="0" w:color="auto"/>
                    <w:bottom w:val="single" w:sz="2" w:space="0" w:color="auto"/>
                    <w:right w:val="single" w:sz="2" w:space="0" w:color="auto"/>
                  </w:tcBorders>
                  <w:hideMark/>
                </w:tcPr>
                <w:p w:rsidR="0052747E" w:rsidRPr="00837062" w:rsidRDefault="0052747E" w:rsidP="00510CC3">
                  <w:pPr>
                    <w:spacing w:after="100" w:afterAutospacing="1"/>
                    <w:ind w:firstLine="567"/>
                    <w:jc w:val="center"/>
                    <w:rPr>
                      <w:rFonts w:ascii="Times New Roman" w:hAnsi="Times New Roman" w:cs="Times New Roman"/>
                      <w:b/>
                      <w:color w:val="000000"/>
                      <w:sz w:val="24"/>
                      <w:szCs w:val="24"/>
                      <w:lang w:val="ru-RU" w:eastAsia="ru-RU"/>
                    </w:rPr>
                  </w:pPr>
                  <w:r w:rsidRPr="00837062">
                    <w:rPr>
                      <w:rFonts w:ascii="Times New Roman" w:hAnsi="Times New Roman" w:cs="Times New Roman"/>
                      <w:b/>
                      <w:color w:val="000000"/>
                      <w:sz w:val="24"/>
                      <w:szCs w:val="24"/>
                      <w:lang w:val="ru-RU" w:eastAsia="ru-RU"/>
                    </w:rPr>
                    <w:t>9455,58</w:t>
                  </w:r>
                </w:p>
              </w:tc>
            </w:tr>
            <w:tr w:rsidR="0052747E" w:rsidRPr="00837062" w:rsidTr="000242FC">
              <w:tc>
                <w:tcPr>
                  <w:tcW w:w="4067" w:type="dxa"/>
                  <w:tcBorders>
                    <w:top w:val="single" w:sz="2" w:space="0" w:color="auto"/>
                    <w:left w:val="single" w:sz="2" w:space="0" w:color="auto"/>
                    <w:bottom w:val="single" w:sz="2" w:space="0" w:color="auto"/>
                    <w:right w:val="single" w:sz="2" w:space="0" w:color="auto"/>
                  </w:tcBorders>
                  <w:vAlign w:val="center"/>
                  <w:hideMark/>
                </w:tcPr>
                <w:p w:rsidR="0052747E" w:rsidRPr="00837062" w:rsidRDefault="0052747E" w:rsidP="00510CC3">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Сірковуглець</w:t>
                  </w:r>
                </w:p>
              </w:tc>
              <w:tc>
                <w:tcPr>
                  <w:tcW w:w="2940" w:type="dxa"/>
                  <w:tcBorders>
                    <w:top w:val="single" w:sz="2" w:space="0" w:color="auto"/>
                    <w:left w:val="single" w:sz="2" w:space="0" w:color="auto"/>
                    <w:bottom w:val="single" w:sz="2" w:space="0" w:color="auto"/>
                    <w:right w:val="single" w:sz="2" w:space="0" w:color="auto"/>
                  </w:tcBorders>
                  <w:hideMark/>
                </w:tcPr>
                <w:p w:rsidR="0052747E" w:rsidRPr="00837062" w:rsidRDefault="0052747E" w:rsidP="00510CC3">
                  <w:pPr>
                    <w:spacing w:after="100" w:afterAutospacing="1"/>
                    <w:ind w:firstLine="567"/>
                    <w:jc w:val="center"/>
                    <w:rPr>
                      <w:rFonts w:ascii="Times New Roman" w:hAnsi="Times New Roman" w:cs="Times New Roman"/>
                      <w:b/>
                      <w:color w:val="000000"/>
                      <w:sz w:val="24"/>
                      <w:szCs w:val="24"/>
                      <w:lang w:val="ru-RU" w:eastAsia="ru-RU"/>
                    </w:rPr>
                  </w:pPr>
                  <w:r w:rsidRPr="00837062">
                    <w:rPr>
                      <w:rFonts w:ascii="Times New Roman" w:hAnsi="Times New Roman" w:cs="Times New Roman"/>
                      <w:b/>
                      <w:color w:val="000000"/>
                      <w:sz w:val="24"/>
                      <w:szCs w:val="24"/>
                      <w:lang w:val="ru-RU" w:eastAsia="ru-RU"/>
                    </w:rPr>
                    <w:t>6144,67</w:t>
                  </w:r>
                </w:p>
              </w:tc>
            </w:tr>
            <w:tr w:rsidR="0052747E" w:rsidRPr="00837062" w:rsidTr="000242FC">
              <w:tc>
                <w:tcPr>
                  <w:tcW w:w="4067" w:type="dxa"/>
                  <w:tcBorders>
                    <w:top w:val="single" w:sz="2" w:space="0" w:color="auto"/>
                    <w:left w:val="single" w:sz="2" w:space="0" w:color="auto"/>
                    <w:bottom w:val="single" w:sz="2" w:space="0" w:color="auto"/>
                    <w:right w:val="single" w:sz="2" w:space="0" w:color="auto"/>
                  </w:tcBorders>
                  <w:vAlign w:val="center"/>
                  <w:hideMark/>
                </w:tcPr>
                <w:p w:rsidR="0052747E" w:rsidRPr="00837062" w:rsidRDefault="0052747E" w:rsidP="00510CC3">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Спирт н-бутиловий</w:t>
                  </w:r>
                </w:p>
              </w:tc>
              <w:tc>
                <w:tcPr>
                  <w:tcW w:w="2940" w:type="dxa"/>
                  <w:tcBorders>
                    <w:top w:val="single" w:sz="2" w:space="0" w:color="auto"/>
                    <w:left w:val="single" w:sz="2" w:space="0" w:color="auto"/>
                    <w:bottom w:val="single" w:sz="2" w:space="0" w:color="auto"/>
                    <w:right w:val="single" w:sz="2" w:space="0" w:color="auto"/>
                  </w:tcBorders>
                  <w:hideMark/>
                </w:tcPr>
                <w:p w:rsidR="0052747E" w:rsidRPr="00837062" w:rsidRDefault="0052747E" w:rsidP="00510CC3">
                  <w:pPr>
                    <w:spacing w:after="100" w:afterAutospacing="1"/>
                    <w:ind w:firstLine="567"/>
                    <w:jc w:val="center"/>
                    <w:rPr>
                      <w:rFonts w:ascii="Times New Roman" w:hAnsi="Times New Roman" w:cs="Times New Roman"/>
                      <w:b/>
                      <w:color w:val="000000"/>
                      <w:sz w:val="24"/>
                      <w:szCs w:val="24"/>
                      <w:lang w:val="ru-RU" w:eastAsia="ru-RU"/>
                    </w:rPr>
                  </w:pPr>
                  <w:r w:rsidRPr="00837062">
                    <w:rPr>
                      <w:rFonts w:ascii="Times New Roman" w:hAnsi="Times New Roman" w:cs="Times New Roman"/>
                      <w:b/>
                      <w:color w:val="000000"/>
                      <w:sz w:val="24"/>
                      <w:szCs w:val="24"/>
                      <w:lang w:val="ru-RU" w:eastAsia="ru-RU"/>
                    </w:rPr>
                    <w:t>2942,21</w:t>
                  </w:r>
                </w:p>
              </w:tc>
            </w:tr>
            <w:tr w:rsidR="0052747E" w:rsidRPr="00837062" w:rsidTr="000242FC">
              <w:tc>
                <w:tcPr>
                  <w:tcW w:w="4067" w:type="dxa"/>
                  <w:tcBorders>
                    <w:top w:val="single" w:sz="2" w:space="0" w:color="auto"/>
                    <w:left w:val="single" w:sz="2" w:space="0" w:color="auto"/>
                    <w:bottom w:val="single" w:sz="2" w:space="0" w:color="auto"/>
                    <w:right w:val="single" w:sz="2" w:space="0" w:color="auto"/>
                  </w:tcBorders>
                  <w:vAlign w:val="center"/>
                  <w:hideMark/>
                </w:tcPr>
                <w:p w:rsidR="0052747E" w:rsidRPr="00837062" w:rsidRDefault="0052747E" w:rsidP="00510CC3">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Стирол</w:t>
                  </w:r>
                </w:p>
              </w:tc>
              <w:tc>
                <w:tcPr>
                  <w:tcW w:w="2940" w:type="dxa"/>
                  <w:tcBorders>
                    <w:top w:val="single" w:sz="2" w:space="0" w:color="auto"/>
                    <w:left w:val="single" w:sz="2" w:space="0" w:color="auto"/>
                    <w:bottom w:val="single" w:sz="2" w:space="0" w:color="auto"/>
                    <w:right w:val="single" w:sz="2" w:space="0" w:color="auto"/>
                  </w:tcBorders>
                  <w:hideMark/>
                </w:tcPr>
                <w:p w:rsidR="0052747E" w:rsidRPr="00837062" w:rsidRDefault="0052747E" w:rsidP="00510CC3">
                  <w:pPr>
                    <w:spacing w:after="100" w:afterAutospacing="1"/>
                    <w:ind w:firstLine="567"/>
                    <w:jc w:val="center"/>
                    <w:rPr>
                      <w:rFonts w:ascii="Times New Roman" w:hAnsi="Times New Roman" w:cs="Times New Roman"/>
                      <w:b/>
                      <w:color w:val="000000"/>
                      <w:sz w:val="24"/>
                      <w:szCs w:val="24"/>
                      <w:lang w:val="ru-RU" w:eastAsia="ru-RU"/>
                    </w:rPr>
                  </w:pPr>
                  <w:r w:rsidRPr="00837062">
                    <w:rPr>
                      <w:rFonts w:ascii="Times New Roman" w:hAnsi="Times New Roman" w:cs="Times New Roman"/>
                      <w:b/>
                      <w:color w:val="000000"/>
                      <w:sz w:val="24"/>
                      <w:szCs w:val="24"/>
                      <w:lang w:val="ru-RU" w:eastAsia="ru-RU"/>
                    </w:rPr>
                    <w:t>21484,67</w:t>
                  </w:r>
                </w:p>
              </w:tc>
            </w:tr>
            <w:tr w:rsidR="0052747E" w:rsidRPr="00837062" w:rsidTr="000242FC">
              <w:tc>
                <w:tcPr>
                  <w:tcW w:w="4067" w:type="dxa"/>
                  <w:tcBorders>
                    <w:top w:val="single" w:sz="2" w:space="0" w:color="auto"/>
                    <w:left w:val="single" w:sz="2" w:space="0" w:color="auto"/>
                    <w:bottom w:val="single" w:sz="2" w:space="0" w:color="auto"/>
                    <w:right w:val="single" w:sz="2" w:space="0" w:color="auto"/>
                  </w:tcBorders>
                  <w:vAlign w:val="center"/>
                  <w:hideMark/>
                </w:tcPr>
                <w:p w:rsidR="0052747E" w:rsidRPr="00837062" w:rsidRDefault="0052747E" w:rsidP="00510CC3">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Фенол</w:t>
                  </w:r>
                </w:p>
              </w:tc>
              <w:tc>
                <w:tcPr>
                  <w:tcW w:w="2940" w:type="dxa"/>
                  <w:tcBorders>
                    <w:top w:val="single" w:sz="2" w:space="0" w:color="auto"/>
                    <w:left w:val="single" w:sz="2" w:space="0" w:color="auto"/>
                    <w:bottom w:val="single" w:sz="2" w:space="0" w:color="auto"/>
                    <w:right w:val="single" w:sz="2" w:space="0" w:color="auto"/>
                  </w:tcBorders>
                  <w:hideMark/>
                </w:tcPr>
                <w:p w:rsidR="0052747E" w:rsidRPr="00837062" w:rsidRDefault="0052747E" w:rsidP="00510CC3">
                  <w:pPr>
                    <w:spacing w:after="100" w:afterAutospacing="1"/>
                    <w:ind w:firstLine="567"/>
                    <w:jc w:val="center"/>
                    <w:rPr>
                      <w:rFonts w:ascii="Times New Roman" w:hAnsi="Times New Roman" w:cs="Times New Roman"/>
                      <w:b/>
                      <w:color w:val="000000"/>
                      <w:sz w:val="24"/>
                      <w:szCs w:val="24"/>
                      <w:lang w:val="ru-RU" w:eastAsia="ru-RU"/>
                    </w:rPr>
                  </w:pPr>
                  <w:r w:rsidRPr="00837062">
                    <w:rPr>
                      <w:rFonts w:ascii="Times New Roman" w:hAnsi="Times New Roman" w:cs="Times New Roman"/>
                      <w:b/>
                      <w:color w:val="000000"/>
                      <w:sz w:val="24"/>
                      <w:szCs w:val="24"/>
                      <w:lang w:val="ru-RU" w:eastAsia="ru-RU"/>
                    </w:rPr>
                    <w:t>13354,4</w:t>
                  </w:r>
                </w:p>
              </w:tc>
            </w:tr>
            <w:tr w:rsidR="0052747E" w:rsidRPr="00837062" w:rsidTr="000242FC">
              <w:tc>
                <w:tcPr>
                  <w:tcW w:w="4067" w:type="dxa"/>
                  <w:tcBorders>
                    <w:top w:val="single" w:sz="2" w:space="0" w:color="auto"/>
                    <w:left w:val="single" w:sz="2" w:space="0" w:color="auto"/>
                    <w:bottom w:val="single" w:sz="2" w:space="0" w:color="auto"/>
                    <w:right w:val="single" w:sz="2" w:space="0" w:color="auto"/>
                  </w:tcBorders>
                  <w:vAlign w:val="center"/>
                  <w:hideMark/>
                </w:tcPr>
                <w:p w:rsidR="0052747E" w:rsidRPr="00837062" w:rsidRDefault="0052747E" w:rsidP="00510CC3">
                  <w:pPr>
                    <w:spacing w:after="100" w:afterAutospacing="1"/>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Формальдегід</w:t>
                  </w:r>
                </w:p>
              </w:tc>
              <w:tc>
                <w:tcPr>
                  <w:tcW w:w="2940" w:type="dxa"/>
                  <w:tcBorders>
                    <w:top w:val="single" w:sz="2" w:space="0" w:color="auto"/>
                    <w:left w:val="single" w:sz="2" w:space="0" w:color="auto"/>
                    <w:bottom w:val="single" w:sz="2" w:space="0" w:color="auto"/>
                    <w:right w:val="single" w:sz="2" w:space="0" w:color="auto"/>
                  </w:tcBorders>
                  <w:hideMark/>
                </w:tcPr>
                <w:p w:rsidR="0052747E" w:rsidRPr="00837062" w:rsidRDefault="0052747E" w:rsidP="00510CC3">
                  <w:pPr>
                    <w:spacing w:after="100" w:afterAutospacing="1"/>
                    <w:ind w:firstLine="567"/>
                    <w:jc w:val="center"/>
                    <w:rPr>
                      <w:rFonts w:ascii="Times New Roman" w:hAnsi="Times New Roman" w:cs="Times New Roman"/>
                      <w:b/>
                      <w:color w:val="000000"/>
                      <w:sz w:val="24"/>
                      <w:szCs w:val="24"/>
                      <w:lang w:val="ru-RU" w:eastAsia="ru-RU"/>
                    </w:rPr>
                  </w:pPr>
                  <w:r w:rsidRPr="00837062">
                    <w:rPr>
                      <w:rFonts w:ascii="Times New Roman" w:hAnsi="Times New Roman" w:cs="Times New Roman"/>
                      <w:b/>
                      <w:color w:val="000000"/>
                      <w:sz w:val="24"/>
                      <w:szCs w:val="24"/>
                      <w:lang w:val="ru-RU" w:eastAsia="ru-RU"/>
                    </w:rPr>
                    <w:t>7284,47</w:t>
                  </w:r>
                </w:p>
              </w:tc>
            </w:tr>
            <w:tr w:rsidR="0052747E" w:rsidRPr="00837062" w:rsidTr="00510CC3">
              <w:trPr>
                <w:trHeight w:val="355"/>
              </w:trPr>
              <w:tc>
                <w:tcPr>
                  <w:tcW w:w="4067" w:type="dxa"/>
                  <w:tcBorders>
                    <w:top w:val="single" w:sz="2" w:space="0" w:color="auto"/>
                    <w:left w:val="single" w:sz="2" w:space="0" w:color="auto"/>
                    <w:bottom w:val="single" w:sz="2" w:space="0" w:color="auto"/>
                    <w:right w:val="single" w:sz="2" w:space="0" w:color="auto"/>
                  </w:tcBorders>
                  <w:vAlign w:val="center"/>
                  <w:hideMark/>
                </w:tcPr>
                <w:p w:rsidR="0052747E" w:rsidRPr="00837062" w:rsidRDefault="0052747E" w:rsidP="00510CC3">
                  <w:pPr>
                    <w:spacing w:after="100" w:afterAutospacing="1" w:line="360" w:lineRule="auto"/>
                    <w:ind w:firstLine="567"/>
                    <w:jc w:val="center"/>
                    <w:rPr>
                      <w:rFonts w:ascii="Times New Roman" w:hAnsi="Times New Roman" w:cs="Times New Roman"/>
                      <w:bCs/>
                      <w:color w:val="000000"/>
                      <w:sz w:val="24"/>
                      <w:szCs w:val="24"/>
                      <w:lang w:val="ru-RU" w:eastAsia="ru-RU"/>
                    </w:rPr>
                  </w:pPr>
                  <w:r w:rsidRPr="00837062">
                    <w:rPr>
                      <w:rFonts w:ascii="Times New Roman" w:hAnsi="Times New Roman" w:cs="Times New Roman"/>
                      <w:bCs/>
                      <w:color w:val="000000"/>
                      <w:sz w:val="24"/>
                      <w:szCs w:val="24"/>
                      <w:lang w:val="ru-RU" w:eastAsia="ru-RU"/>
                    </w:rPr>
                    <w:t>Хром та його сполуки</w:t>
                  </w:r>
                </w:p>
              </w:tc>
              <w:tc>
                <w:tcPr>
                  <w:tcW w:w="2940" w:type="dxa"/>
                  <w:tcBorders>
                    <w:top w:val="single" w:sz="2" w:space="0" w:color="auto"/>
                    <w:left w:val="single" w:sz="2" w:space="0" w:color="auto"/>
                    <w:bottom w:val="single" w:sz="2" w:space="0" w:color="auto"/>
                    <w:right w:val="single" w:sz="2" w:space="0" w:color="auto"/>
                  </w:tcBorders>
                  <w:hideMark/>
                </w:tcPr>
                <w:p w:rsidR="0052747E" w:rsidRPr="00837062" w:rsidRDefault="0052747E" w:rsidP="00510CC3">
                  <w:pPr>
                    <w:pStyle w:val="2"/>
                    <w:widowControl w:val="0"/>
                    <w:tabs>
                      <w:tab w:val="left" w:pos="708"/>
                      <w:tab w:val="left" w:pos="1416"/>
                      <w:tab w:val="left" w:pos="2124"/>
                      <w:tab w:val="left" w:pos="2832"/>
                      <w:tab w:val="left" w:pos="3540"/>
                      <w:tab w:val="left" w:pos="4248"/>
                    </w:tabs>
                    <w:suppressAutoHyphens/>
                    <w:autoSpaceDE w:val="0"/>
                    <w:spacing w:after="100" w:afterAutospacing="1" w:line="276" w:lineRule="auto"/>
                    <w:ind w:firstLine="567"/>
                    <w:jc w:val="center"/>
                    <w:rPr>
                      <w:rFonts w:ascii="Times New Roman" w:eastAsia="Times New Roman" w:hAnsi="Times New Roman" w:cs="Times New Roman"/>
                      <w:b/>
                      <w:sz w:val="24"/>
                      <w:szCs w:val="24"/>
                      <w:bdr w:val="none" w:sz="0" w:space="0" w:color="auto"/>
                    </w:rPr>
                  </w:pPr>
                  <w:r w:rsidRPr="00837062">
                    <w:rPr>
                      <w:rFonts w:ascii="Times New Roman" w:eastAsia="Times New Roman" w:hAnsi="Times New Roman" w:cs="Times New Roman"/>
                      <w:b/>
                      <w:sz w:val="24"/>
                      <w:szCs w:val="24"/>
                      <w:bdr w:val="none" w:sz="0" w:space="0" w:color="auto"/>
                    </w:rPr>
                    <w:t>78986,72.</w:t>
                  </w:r>
                </w:p>
              </w:tc>
            </w:tr>
          </w:tbl>
          <w:p w:rsidR="0052747E" w:rsidRPr="00837062" w:rsidRDefault="0052747E" w:rsidP="00510CC3">
            <w:pPr>
              <w:spacing w:after="100" w:afterAutospacing="1"/>
              <w:ind w:firstLine="567"/>
              <w:jc w:val="center"/>
              <w:rPr>
                <w:rFonts w:ascii="Times New Roman" w:hAnsi="Times New Roman" w:cs="Times New Roman"/>
                <w:bCs/>
                <w:color w:val="000000"/>
                <w:sz w:val="24"/>
                <w:szCs w:val="24"/>
                <w:lang w:val="ru-RU" w:eastAsia="ru-RU"/>
              </w:rPr>
            </w:pPr>
          </w:p>
        </w:tc>
      </w:tr>
      <w:tr w:rsidR="0052747E" w:rsidRPr="00837062" w:rsidTr="00A71B57">
        <w:tc>
          <w:tcPr>
            <w:tcW w:w="7225" w:type="dxa"/>
          </w:tcPr>
          <w:p w:rsidR="0052747E" w:rsidRPr="00837062" w:rsidRDefault="0052747E" w:rsidP="0052747E">
            <w:pPr>
              <w:widowControl/>
              <w:shd w:val="clear" w:color="auto" w:fill="FFFFFF"/>
              <w:suppressAutoHyphens w:val="0"/>
              <w:autoSpaceDE/>
              <w:ind w:firstLine="450"/>
              <w:rPr>
                <w:rFonts w:ascii="Times New Roman" w:hAnsi="Times New Roman" w:cs="Times New Roman"/>
                <w:bCs/>
                <w:color w:val="000000"/>
                <w:sz w:val="28"/>
                <w:szCs w:val="28"/>
                <w:lang w:val="ru-RU" w:eastAsia="ru-RU"/>
              </w:rPr>
            </w:pPr>
            <w:r w:rsidRPr="00837062">
              <w:rPr>
                <w:rFonts w:ascii="Times New Roman" w:hAnsi="Times New Roman" w:cs="Times New Roman"/>
                <w:bCs/>
                <w:color w:val="000000"/>
                <w:sz w:val="28"/>
                <w:szCs w:val="28"/>
                <w:lang w:val="ru-RU" w:eastAsia="ru-RU"/>
              </w:rPr>
              <w:lastRenderedPageBreak/>
              <w:t xml:space="preserve">243.2. Ставки податку за викиди в атмосферне повітря стаціонарними джерелами забруднення забруднюючих </w:t>
            </w:r>
            <w:r w:rsidRPr="00837062">
              <w:rPr>
                <w:rFonts w:ascii="Times New Roman" w:hAnsi="Times New Roman" w:cs="Times New Roman"/>
                <w:bCs/>
                <w:color w:val="000000"/>
                <w:sz w:val="28"/>
                <w:szCs w:val="28"/>
                <w:lang w:val="ru-RU" w:eastAsia="ru-RU"/>
              </w:rPr>
              <w:lastRenderedPageBreak/>
              <w:t>речовин (сполук), які не увійшли до </w:t>
            </w:r>
            <w:hyperlink r:id="rId11" w:anchor="n5993" w:history="1">
              <w:r w:rsidRPr="00837062">
                <w:rPr>
                  <w:rFonts w:ascii="Times New Roman" w:hAnsi="Times New Roman" w:cs="Times New Roman"/>
                  <w:bCs/>
                  <w:color w:val="000000"/>
                  <w:sz w:val="28"/>
                  <w:szCs w:val="28"/>
                  <w:lang w:val="ru-RU" w:eastAsia="ru-RU"/>
                </w:rPr>
                <w:t>пункту 243.1</w:t>
              </w:r>
            </w:hyperlink>
            <w:r w:rsidRPr="00837062">
              <w:rPr>
                <w:rFonts w:ascii="Times New Roman" w:hAnsi="Times New Roman" w:cs="Times New Roman"/>
                <w:bCs/>
                <w:color w:val="000000"/>
                <w:sz w:val="28"/>
                <w:szCs w:val="28"/>
                <w:lang w:val="ru-RU" w:eastAsia="ru-RU"/>
              </w:rPr>
              <w:t> цієї статті та на які встановлено клас небезпечності:</w:t>
            </w:r>
          </w:p>
          <w:tbl>
            <w:tblPr>
              <w:tblW w:w="5000" w:type="pct"/>
              <w:jc w:val="center"/>
              <w:tblBorders>
                <w:top w:val="outset" w:sz="2" w:space="0" w:color="auto"/>
                <w:left w:val="outset" w:sz="2" w:space="0" w:color="auto"/>
                <w:bottom w:val="outset" w:sz="2" w:space="0" w:color="auto"/>
                <w:right w:val="outset" w:sz="2" w:space="0" w:color="auto"/>
              </w:tblBorders>
              <w:tblCellMar>
                <w:top w:w="30" w:type="dxa"/>
                <w:left w:w="30" w:type="dxa"/>
                <w:bottom w:w="30" w:type="dxa"/>
                <w:right w:w="30" w:type="dxa"/>
              </w:tblCellMar>
              <w:tblLook w:val="04A0" w:firstRow="1" w:lastRow="0" w:firstColumn="1" w:lastColumn="0" w:noHBand="0" w:noVBand="1"/>
            </w:tblPr>
            <w:tblGrid>
              <w:gridCol w:w="3053"/>
              <w:gridCol w:w="3950"/>
            </w:tblGrid>
            <w:tr w:rsidR="0052747E" w:rsidRPr="005F5367" w:rsidTr="000242FC">
              <w:trPr>
                <w:jc w:val="center"/>
              </w:trPr>
              <w:tc>
                <w:tcPr>
                  <w:tcW w:w="3840" w:type="dxa"/>
                  <w:tcBorders>
                    <w:top w:val="single" w:sz="6" w:space="0" w:color="000000"/>
                    <w:left w:val="outset" w:sz="2" w:space="0" w:color="auto"/>
                    <w:bottom w:val="single" w:sz="6" w:space="0" w:color="000000"/>
                    <w:right w:val="single" w:sz="6" w:space="0" w:color="000000"/>
                  </w:tcBorders>
                  <w:hideMark/>
                </w:tcPr>
                <w:p w:rsidR="0052747E" w:rsidRPr="00837062" w:rsidRDefault="0052747E" w:rsidP="0052747E">
                  <w:pPr>
                    <w:pStyle w:val="rvps12"/>
                    <w:spacing w:before="150" w:beforeAutospacing="0" w:after="0" w:afterAutospacing="0"/>
                    <w:jc w:val="center"/>
                  </w:pPr>
                  <w:r w:rsidRPr="00837062">
                    <w:t>Клас небезпечності</w:t>
                  </w:r>
                </w:p>
              </w:tc>
              <w:tc>
                <w:tcPr>
                  <w:tcW w:w="5475" w:type="dxa"/>
                  <w:tcBorders>
                    <w:top w:val="single" w:sz="6" w:space="0" w:color="000000"/>
                    <w:left w:val="single" w:sz="6" w:space="0" w:color="000000"/>
                    <w:bottom w:val="single" w:sz="6" w:space="0" w:color="000000"/>
                    <w:right w:val="outset" w:sz="2" w:space="0" w:color="auto"/>
                  </w:tcBorders>
                  <w:hideMark/>
                </w:tcPr>
                <w:p w:rsidR="0052747E" w:rsidRPr="00837062" w:rsidRDefault="0052747E" w:rsidP="0052747E">
                  <w:pPr>
                    <w:pStyle w:val="rvps12"/>
                    <w:spacing w:before="150" w:beforeAutospacing="0" w:after="0" w:afterAutospacing="0"/>
                    <w:jc w:val="center"/>
                  </w:pPr>
                  <w:r w:rsidRPr="00837062">
                    <w:t>Ставка податку, гривень за 1 тонну</w:t>
                  </w:r>
                </w:p>
              </w:tc>
            </w:tr>
            <w:tr w:rsidR="0052747E" w:rsidRPr="00837062" w:rsidTr="000242FC">
              <w:trPr>
                <w:jc w:val="center"/>
              </w:trPr>
              <w:tc>
                <w:tcPr>
                  <w:tcW w:w="3840" w:type="dxa"/>
                  <w:tcBorders>
                    <w:top w:val="single" w:sz="6" w:space="0" w:color="000000"/>
                    <w:left w:val="outset" w:sz="2" w:space="0" w:color="auto"/>
                    <w:bottom w:val="nil"/>
                    <w:right w:val="nil"/>
                  </w:tcBorders>
                  <w:hideMark/>
                </w:tcPr>
                <w:p w:rsidR="0052747E" w:rsidRPr="00837062" w:rsidRDefault="0052747E" w:rsidP="0052747E">
                  <w:pPr>
                    <w:pStyle w:val="rvps12"/>
                    <w:spacing w:before="150" w:beforeAutospacing="0" w:after="0" w:afterAutospacing="0"/>
                    <w:jc w:val="center"/>
                  </w:pPr>
                  <w:r w:rsidRPr="00837062">
                    <w:t>I</w:t>
                  </w:r>
                </w:p>
              </w:tc>
              <w:tc>
                <w:tcPr>
                  <w:tcW w:w="5475" w:type="dxa"/>
                  <w:tcBorders>
                    <w:top w:val="single" w:sz="6" w:space="0" w:color="000000"/>
                    <w:left w:val="nil"/>
                    <w:bottom w:val="nil"/>
                    <w:right w:val="outset" w:sz="2" w:space="0" w:color="auto"/>
                  </w:tcBorders>
                  <w:hideMark/>
                </w:tcPr>
                <w:p w:rsidR="0052747E" w:rsidRPr="00837062" w:rsidRDefault="0052747E" w:rsidP="0052747E">
                  <w:pPr>
                    <w:pStyle w:val="rvps12"/>
                    <w:spacing w:before="150" w:beforeAutospacing="0" w:after="0" w:afterAutospacing="0"/>
                    <w:jc w:val="center"/>
                  </w:pPr>
                  <w:r w:rsidRPr="00837062">
                    <w:t>17</w:t>
                  </w:r>
                  <w:r w:rsidRPr="00837062">
                    <w:rPr>
                      <w:lang w:val="uk-UA"/>
                    </w:rPr>
                    <w:t xml:space="preserve"> </w:t>
                  </w:r>
                  <w:r w:rsidRPr="00837062">
                    <w:t>536,42</w:t>
                  </w:r>
                </w:p>
              </w:tc>
            </w:tr>
            <w:tr w:rsidR="0052747E" w:rsidRPr="00837062" w:rsidTr="000242FC">
              <w:trPr>
                <w:jc w:val="center"/>
              </w:trPr>
              <w:tc>
                <w:tcPr>
                  <w:tcW w:w="3840" w:type="dxa"/>
                  <w:tcBorders>
                    <w:top w:val="nil"/>
                    <w:left w:val="outset" w:sz="2" w:space="0" w:color="auto"/>
                    <w:bottom w:val="nil"/>
                    <w:right w:val="nil"/>
                  </w:tcBorders>
                  <w:hideMark/>
                </w:tcPr>
                <w:p w:rsidR="0052747E" w:rsidRPr="00837062" w:rsidRDefault="0052747E" w:rsidP="0052747E">
                  <w:pPr>
                    <w:pStyle w:val="rvps12"/>
                    <w:spacing w:before="150" w:beforeAutospacing="0" w:after="0" w:afterAutospacing="0"/>
                    <w:jc w:val="center"/>
                  </w:pPr>
                  <w:r w:rsidRPr="00837062">
                    <w:t>II</w:t>
                  </w:r>
                </w:p>
              </w:tc>
              <w:tc>
                <w:tcPr>
                  <w:tcW w:w="5475" w:type="dxa"/>
                  <w:tcBorders>
                    <w:top w:val="nil"/>
                    <w:left w:val="nil"/>
                    <w:bottom w:val="nil"/>
                    <w:right w:val="outset" w:sz="2" w:space="0" w:color="auto"/>
                  </w:tcBorders>
                  <w:hideMark/>
                </w:tcPr>
                <w:p w:rsidR="0052747E" w:rsidRPr="00837062" w:rsidRDefault="0052747E" w:rsidP="0052747E">
                  <w:pPr>
                    <w:pStyle w:val="rvps12"/>
                    <w:spacing w:before="150" w:beforeAutospacing="0" w:after="0" w:afterAutospacing="0"/>
                    <w:jc w:val="center"/>
                  </w:pPr>
                  <w:r w:rsidRPr="00837062">
                    <w:t>4</w:t>
                  </w:r>
                  <w:r w:rsidRPr="00837062">
                    <w:rPr>
                      <w:lang w:val="uk-UA"/>
                    </w:rPr>
                    <w:t xml:space="preserve"> </w:t>
                  </w:r>
                  <w:r w:rsidRPr="00837062">
                    <w:t>016,11</w:t>
                  </w:r>
                </w:p>
              </w:tc>
            </w:tr>
            <w:tr w:rsidR="0052747E" w:rsidRPr="00837062" w:rsidTr="000242FC">
              <w:trPr>
                <w:jc w:val="center"/>
              </w:trPr>
              <w:tc>
                <w:tcPr>
                  <w:tcW w:w="3840" w:type="dxa"/>
                  <w:tcBorders>
                    <w:top w:val="nil"/>
                    <w:left w:val="outset" w:sz="2" w:space="0" w:color="auto"/>
                    <w:bottom w:val="nil"/>
                    <w:right w:val="nil"/>
                  </w:tcBorders>
                  <w:hideMark/>
                </w:tcPr>
                <w:p w:rsidR="0052747E" w:rsidRPr="00837062" w:rsidRDefault="0052747E" w:rsidP="0052747E">
                  <w:pPr>
                    <w:pStyle w:val="rvps12"/>
                    <w:spacing w:before="150" w:beforeAutospacing="0" w:after="0" w:afterAutospacing="0"/>
                    <w:jc w:val="center"/>
                  </w:pPr>
                  <w:r w:rsidRPr="00837062">
                    <w:t>III</w:t>
                  </w:r>
                </w:p>
              </w:tc>
              <w:tc>
                <w:tcPr>
                  <w:tcW w:w="5475" w:type="dxa"/>
                  <w:tcBorders>
                    <w:top w:val="nil"/>
                    <w:left w:val="nil"/>
                    <w:bottom w:val="nil"/>
                    <w:right w:val="outset" w:sz="2" w:space="0" w:color="auto"/>
                  </w:tcBorders>
                  <w:hideMark/>
                </w:tcPr>
                <w:p w:rsidR="0052747E" w:rsidRPr="00837062" w:rsidRDefault="0052747E" w:rsidP="0052747E">
                  <w:pPr>
                    <w:pStyle w:val="rvps12"/>
                    <w:spacing w:before="150" w:beforeAutospacing="0" w:after="0" w:afterAutospacing="0"/>
                    <w:jc w:val="center"/>
                  </w:pPr>
                  <w:r w:rsidRPr="00837062">
                    <w:t>598,4</w:t>
                  </w:r>
                </w:p>
              </w:tc>
            </w:tr>
            <w:tr w:rsidR="0052747E" w:rsidRPr="00837062" w:rsidTr="000242FC">
              <w:trPr>
                <w:jc w:val="center"/>
              </w:trPr>
              <w:tc>
                <w:tcPr>
                  <w:tcW w:w="3840" w:type="dxa"/>
                  <w:tcBorders>
                    <w:top w:val="nil"/>
                    <w:left w:val="outset" w:sz="2" w:space="0" w:color="auto"/>
                    <w:bottom w:val="outset" w:sz="2" w:space="0" w:color="auto"/>
                    <w:right w:val="nil"/>
                  </w:tcBorders>
                  <w:hideMark/>
                </w:tcPr>
                <w:p w:rsidR="0052747E" w:rsidRPr="00837062" w:rsidRDefault="0052747E" w:rsidP="0052747E">
                  <w:pPr>
                    <w:pStyle w:val="rvps12"/>
                    <w:spacing w:before="150" w:beforeAutospacing="0" w:after="0" w:afterAutospacing="0"/>
                    <w:jc w:val="center"/>
                  </w:pPr>
                  <w:r w:rsidRPr="00837062">
                    <w:t>IV</w:t>
                  </w:r>
                </w:p>
              </w:tc>
              <w:tc>
                <w:tcPr>
                  <w:tcW w:w="5475" w:type="dxa"/>
                  <w:tcBorders>
                    <w:top w:val="nil"/>
                    <w:left w:val="nil"/>
                    <w:bottom w:val="outset" w:sz="2" w:space="0" w:color="auto"/>
                    <w:right w:val="outset" w:sz="2" w:space="0" w:color="auto"/>
                  </w:tcBorders>
                  <w:hideMark/>
                </w:tcPr>
                <w:p w:rsidR="0052747E" w:rsidRPr="00837062" w:rsidRDefault="0052747E" w:rsidP="0052747E">
                  <w:pPr>
                    <w:pStyle w:val="rvps12"/>
                    <w:spacing w:before="150" w:beforeAutospacing="0" w:after="0" w:afterAutospacing="0"/>
                    <w:jc w:val="center"/>
                  </w:pPr>
                  <w:r w:rsidRPr="00837062">
                    <w:t>138,57.</w:t>
                  </w:r>
                </w:p>
              </w:tc>
            </w:tr>
          </w:tbl>
          <w:p w:rsidR="0052747E" w:rsidRPr="00837062" w:rsidRDefault="0052747E" w:rsidP="0052747E">
            <w:pPr>
              <w:widowControl/>
              <w:shd w:val="clear" w:color="auto" w:fill="FFFFFF"/>
              <w:suppressAutoHyphens w:val="0"/>
              <w:autoSpaceDE/>
              <w:ind w:firstLine="450"/>
              <w:rPr>
                <w:rFonts w:ascii="Times New Roman" w:hAnsi="Times New Roman" w:cs="Times New Roman"/>
                <w:b/>
                <w:bCs/>
                <w:color w:val="000000"/>
                <w:sz w:val="28"/>
                <w:szCs w:val="28"/>
                <w:lang w:val="ru-RU" w:eastAsia="ru-RU"/>
              </w:rPr>
            </w:pPr>
          </w:p>
        </w:tc>
        <w:tc>
          <w:tcPr>
            <w:tcW w:w="7233" w:type="dxa"/>
          </w:tcPr>
          <w:p w:rsidR="0052747E" w:rsidRPr="00837062" w:rsidRDefault="0052747E" w:rsidP="0052747E">
            <w:pPr>
              <w:widowControl/>
              <w:shd w:val="clear" w:color="auto" w:fill="FFFFFF"/>
              <w:suppressAutoHyphens w:val="0"/>
              <w:autoSpaceDE/>
              <w:ind w:firstLine="450"/>
              <w:rPr>
                <w:rFonts w:ascii="Times New Roman" w:hAnsi="Times New Roman" w:cs="Times New Roman"/>
                <w:bCs/>
                <w:color w:val="000000"/>
                <w:sz w:val="28"/>
                <w:szCs w:val="28"/>
                <w:lang w:val="ru-RU" w:eastAsia="ru-RU"/>
              </w:rPr>
            </w:pPr>
            <w:r w:rsidRPr="00837062">
              <w:rPr>
                <w:rFonts w:ascii="Times New Roman" w:hAnsi="Times New Roman" w:cs="Times New Roman"/>
                <w:bCs/>
                <w:color w:val="000000"/>
                <w:sz w:val="28"/>
                <w:szCs w:val="28"/>
                <w:lang w:val="ru-RU" w:eastAsia="ru-RU"/>
              </w:rPr>
              <w:lastRenderedPageBreak/>
              <w:t xml:space="preserve">243.2. Ставки податку за викиди в атмосферне повітря стаціонарними джерелами забруднення забруднюючих </w:t>
            </w:r>
            <w:r w:rsidRPr="00837062">
              <w:rPr>
                <w:rFonts w:ascii="Times New Roman" w:hAnsi="Times New Roman" w:cs="Times New Roman"/>
                <w:bCs/>
                <w:color w:val="000000"/>
                <w:sz w:val="28"/>
                <w:szCs w:val="28"/>
                <w:lang w:val="ru-RU" w:eastAsia="ru-RU"/>
              </w:rPr>
              <w:lastRenderedPageBreak/>
              <w:t xml:space="preserve">речовин (сполук), які не увійшли до </w:t>
            </w:r>
            <w:hyperlink r:id="rId12" w:anchor="n5993" w:history="1">
              <w:r w:rsidRPr="00837062">
                <w:rPr>
                  <w:rFonts w:ascii="Times New Roman" w:hAnsi="Times New Roman" w:cs="Times New Roman"/>
                  <w:bCs/>
                  <w:color w:val="000000"/>
                  <w:sz w:val="28"/>
                  <w:szCs w:val="28"/>
                  <w:lang w:val="ru-RU" w:eastAsia="ru-RU"/>
                </w:rPr>
                <w:t>пункту 243.1</w:t>
              </w:r>
            </w:hyperlink>
            <w:r w:rsidRPr="00837062">
              <w:rPr>
                <w:rFonts w:ascii="Times New Roman" w:hAnsi="Times New Roman" w:cs="Times New Roman"/>
                <w:bCs/>
                <w:color w:val="000000"/>
                <w:sz w:val="28"/>
                <w:szCs w:val="28"/>
                <w:lang w:val="ru-RU" w:eastAsia="ru-RU"/>
              </w:rPr>
              <w:t xml:space="preserve"> цієї статті та на які встановлено клас небезпечності:</w:t>
            </w:r>
          </w:p>
          <w:tbl>
            <w:tblPr>
              <w:tblW w:w="5000" w:type="pct"/>
              <w:jc w:val="center"/>
              <w:tblBorders>
                <w:top w:val="outset" w:sz="2" w:space="0" w:color="auto"/>
                <w:left w:val="outset" w:sz="2" w:space="0" w:color="auto"/>
                <w:bottom w:val="outset" w:sz="2" w:space="0" w:color="auto"/>
                <w:right w:val="outset" w:sz="2" w:space="0" w:color="auto"/>
              </w:tblBorders>
              <w:tblCellMar>
                <w:top w:w="30" w:type="dxa"/>
                <w:left w:w="30" w:type="dxa"/>
                <w:bottom w:w="30" w:type="dxa"/>
                <w:right w:w="30" w:type="dxa"/>
              </w:tblCellMar>
              <w:tblLook w:val="04A0" w:firstRow="1" w:lastRow="0" w:firstColumn="1" w:lastColumn="0" w:noHBand="0" w:noVBand="1"/>
            </w:tblPr>
            <w:tblGrid>
              <w:gridCol w:w="3054"/>
              <w:gridCol w:w="3957"/>
            </w:tblGrid>
            <w:tr w:rsidR="0052747E" w:rsidRPr="005F5367" w:rsidTr="000242FC">
              <w:trPr>
                <w:jc w:val="center"/>
              </w:trPr>
              <w:tc>
                <w:tcPr>
                  <w:tcW w:w="3054" w:type="dxa"/>
                  <w:tcBorders>
                    <w:top w:val="single" w:sz="6" w:space="0" w:color="000000"/>
                    <w:left w:val="outset" w:sz="2" w:space="0" w:color="auto"/>
                    <w:bottom w:val="single" w:sz="6" w:space="0" w:color="000000"/>
                    <w:right w:val="single" w:sz="6" w:space="0" w:color="000000"/>
                  </w:tcBorders>
                  <w:hideMark/>
                </w:tcPr>
                <w:p w:rsidR="0052747E" w:rsidRPr="00837062" w:rsidRDefault="0052747E" w:rsidP="0052747E">
                  <w:pPr>
                    <w:pStyle w:val="rvps12"/>
                    <w:spacing w:before="150" w:beforeAutospacing="0" w:after="0" w:afterAutospacing="0"/>
                    <w:jc w:val="center"/>
                  </w:pPr>
                  <w:bookmarkStart w:id="715" w:name="n14887"/>
                  <w:bookmarkEnd w:id="715"/>
                  <w:r w:rsidRPr="00837062">
                    <w:t>Клас небезпечності</w:t>
                  </w:r>
                </w:p>
              </w:tc>
              <w:tc>
                <w:tcPr>
                  <w:tcW w:w="3957" w:type="dxa"/>
                  <w:tcBorders>
                    <w:top w:val="single" w:sz="6" w:space="0" w:color="000000"/>
                    <w:left w:val="single" w:sz="6" w:space="0" w:color="000000"/>
                    <w:bottom w:val="single" w:sz="6" w:space="0" w:color="000000"/>
                    <w:right w:val="outset" w:sz="2" w:space="0" w:color="auto"/>
                  </w:tcBorders>
                  <w:hideMark/>
                </w:tcPr>
                <w:p w:rsidR="0052747E" w:rsidRPr="00837062" w:rsidRDefault="0052747E" w:rsidP="0052747E">
                  <w:pPr>
                    <w:pStyle w:val="rvps12"/>
                    <w:spacing w:before="150" w:beforeAutospacing="0" w:after="0" w:afterAutospacing="0"/>
                    <w:jc w:val="center"/>
                  </w:pPr>
                  <w:r w:rsidRPr="00837062">
                    <w:t>Ставка податку, гривень за 1 тонну</w:t>
                  </w:r>
                </w:p>
              </w:tc>
            </w:tr>
            <w:tr w:rsidR="000242FC" w:rsidRPr="00837062" w:rsidTr="000242FC">
              <w:trPr>
                <w:jc w:val="center"/>
              </w:trPr>
              <w:tc>
                <w:tcPr>
                  <w:tcW w:w="3054" w:type="dxa"/>
                  <w:tcBorders>
                    <w:top w:val="single" w:sz="6" w:space="0" w:color="000000"/>
                    <w:left w:val="outset" w:sz="2" w:space="0" w:color="auto"/>
                    <w:bottom w:val="nil"/>
                    <w:right w:val="nil"/>
                  </w:tcBorders>
                  <w:hideMark/>
                </w:tcPr>
                <w:p w:rsidR="000242FC" w:rsidRPr="00837062" w:rsidRDefault="000242FC" w:rsidP="000242FC">
                  <w:pPr>
                    <w:pStyle w:val="rvps12"/>
                    <w:spacing w:before="150" w:beforeAutospacing="0" w:after="0" w:afterAutospacing="0"/>
                    <w:jc w:val="center"/>
                  </w:pPr>
                  <w:r w:rsidRPr="00837062">
                    <w:t>I</w:t>
                  </w:r>
                </w:p>
              </w:tc>
              <w:tc>
                <w:tcPr>
                  <w:tcW w:w="3957" w:type="dxa"/>
                  <w:tcBorders>
                    <w:top w:val="single" w:sz="6" w:space="0" w:color="000000"/>
                    <w:left w:val="nil"/>
                    <w:bottom w:val="nil"/>
                    <w:right w:val="outset" w:sz="2" w:space="0" w:color="auto"/>
                  </w:tcBorders>
                  <w:hideMark/>
                </w:tcPr>
                <w:p w:rsidR="000242FC" w:rsidRPr="00837062" w:rsidRDefault="000242FC" w:rsidP="000242FC">
                  <w:pPr>
                    <w:spacing w:after="100"/>
                    <w:ind w:firstLine="567"/>
                    <w:jc w:val="center"/>
                    <w:rPr>
                      <w:rFonts w:ascii="Times New Roman" w:hAnsi="Times New Roman" w:cs="Times New Roman"/>
                    </w:rPr>
                  </w:pPr>
                  <w:r w:rsidRPr="00837062">
                    <w:rPr>
                      <w:rFonts w:ascii="Times New Roman" w:hAnsi="Times New Roman" w:cs="Times New Roman"/>
                      <w:b/>
                      <w:bCs/>
                      <w:color w:val="000000"/>
                      <w:spacing w:val="20"/>
                      <w:sz w:val="24"/>
                      <w:szCs w:val="24"/>
                    </w:rPr>
                    <w:t>21043,7</w:t>
                  </w:r>
                </w:p>
              </w:tc>
            </w:tr>
            <w:tr w:rsidR="000242FC" w:rsidRPr="00837062" w:rsidTr="000242FC">
              <w:trPr>
                <w:jc w:val="center"/>
              </w:trPr>
              <w:tc>
                <w:tcPr>
                  <w:tcW w:w="3054" w:type="dxa"/>
                  <w:tcBorders>
                    <w:top w:val="nil"/>
                    <w:left w:val="outset" w:sz="2" w:space="0" w:color="auto"/>
                    <w:bottom w:val="nil"/>
                    <w:right w:val="nil"/>
                  </w:tcBorders>
                  <w:hideMark/>
                </w:tcPr>
                <w:p w:rsidR="000242FC" w:rsidRPr="00837062" w:rsidRDefault="000242FC" w:rsidP="000242FC">
                  <w:pPr>
                    <w:pStyle w:val="rvps12"/>
                    <w:spacing w:before="150" w:beforeAutospacing="0" w:after="0" w:afterAutospacing="0"/>
                    <w:jc w:val="center"/>
                  </w:pPr>
                  <w:r w:rsidRPr="00837062">
                    <w:t>II</w:t>
                  </w:r>
                </w:p>
              </w:tc>
              <w:tc>
                <w:tcPr>
                  <w:tcW w:w="3957" w:type="dxa"/>
                  <w:tcBorders>
                    <w:top w:val="nil"/>
                    <w:left w:val="nil"/>
                    <w:bottom w:val="nil"/>
                    <w:right w:val="outset" w:sz="2" w:space="0" w:color="auto"/>
                  </w:tcBorders>
                  <w:hideMark/>
                </w:tcPr>
                <w:p w:rsidR="000242FC" w:rsidRPr="00837062" w:rsidRDefault="000242FC" w:rsidP="000242FC">
                  <w:pPr>
                    <w:spacing w:after="100"/>
                    <w:ind w:firstLine="567"/>
                    <w:jc w:val="center"/>
                    <w:rPr>
                      <w:rFonts w:ascii="Times New Roman" w:hAnsi="Times New Roman" w:cs="Times New Roman"/>
                    </w:rPr>
                  </w:pPr>
                  <w:r w:rsidRPr="00837062">
                    <w:rPr>
                      <w:rFonts w:ascii="Times New Roman" w:hAnsi="Times New Roman" w:cs="Times New Roman"/>
                      <w:b/>
                      <w:bCs/>
                      <w:color w:val="000000"/>
                      <w:spacing w:val="20"/>
                      <w:sz w:val="24"/>
                      <w:szCs w:val="24"/>
                    </w:rPr>
                    <w:t>4819,33</w:t>
                  </w:r>
                </w:p>
              </w:tc>
            </w:tr>
            <w:tr w:rsidR="000242FC" w:rsidRPr="00837062" w:rsidTr="000242FC">
              <w:trPr>
                <w:jc w:val="center"/>
              </w:trPr>
              <w:tc>
                <w:tcPr>
                  <w:tcW w:w="3054" w:type="dxa"/>
                  <w:tcBorders>
                    <w:top w:val="nil"/>
                    <w:left w:val="outset" w:sz="2" w:space="0" w:color="auto"/>
                    <w:bottom w:val="nil"/>
                    <w:right w:val="nil"/>
                  </w:tcBorders>
                  <w:hideMark/>
                </w:tcPr>
                <w:p w:rsidR="000242FC" w:rsidRPr="00837062" w:rsidRDefault="000242FC" w:rsidP="000242FC">
                  <w:pPr>
                    <w:pStyle w:val="rvps12"/>
                    <w:spacing w:before="150" w:beforeAutospacing="0" w:after="0" w:afterAutospacing="0"/>
                    <w:jc w:val="center"/>
                  </w:pPr>
                  <w:r w:rsidRPr="00837062">
                    <w:t>III</w:t>
                  </w:r>
                </w:p>
              </w:tc>
              <w:tc>
                <w:tcPr>
                  <w:tcW w:w="3957" w:type="dxa"/>
                  <w:tcBorders>
                    <w:top w:val="nil"/>
                    <w:left w:val="nil"/>
                    <w:bottom w:val="nil"/>
                    <w:right w:val="outset" w:sz="2" w:space="0" w:color="auto"/>
                  </w:tcBorders>
                  <w:hideMark/>
                </w:tcPr>
                <w:p w:rsidR="000242FC" w:rsidRPr="00837062" w:rsidRDefault="000242FC" w:rsidP="000242FC">
                  <w:pPr>
                    <w:spacing w:after="100"/>
                    <w:ind w:firstLine="567"/>
                    <w:jc w:val="center"/>
                    <w:rPr>
                      <w:rFonts w:ascii="Times New Roman" w:hAnsi="Times New Roman" w:cs="Times New Roman"/>
                    </w:rPr>
                  </w:pPr>
                  <w:r w:rsidRPr="00837062">
                    <w:rPr>
                      <w:rFonts w:ascii="Times New Roman" w:hAnsi="Times New Roman" w:cs="Times New Roman"/>
                      <w:b/>
                      <w:bCs/>
                      <w:color w:val="000000"/>
                      <w:spacing w:val="20"/>
                      <w:sz w:val="24"/>
                      <w:szCs w:val="24"/>
                    </w:rPr>
                    <w:t>718,08</w:t>
                  </w:r>
                </w:p>
              </w:tc>
            </w:tr>
            <w:tr w:rsidR="000242FC" w:rsidRPr="00837062" w:rsidTr="000242FC">
              <w:trPr>
                <w:jc w:val="center"/>
              </w:trPr>
              <w:tc>
                <w:tcPr>
                  <w:tcW w:w="3054" w:type="dxa"/>
                  <w:tcBorders>
                    <w:top w:val="nil"/>
                    <w:left w:val="outset" w:sz="2" w:space="0" w:color="auto"/>
                    <w:bottom w:val="outset" w:sz="2" w:space="0" w:color="auto"/>
                    <w:right w:val="nil"/>
                  </w:tcBorders>
                  <w:hideMark/>
                </w:tcPr>
                <w:p w:rsidR="000242FC" w:rsidRPr="00837062" w:rsidRDefault="000242FC" w:rsidP="000242FC">
                  <w:pPr>
                    <w:pStyle w:val="rvps12"/>
                    <w:spacing w:before="150" w:beforeAutospacing="0" w:after="0" w:afterAutospacing="0"/>
                    <w:jc w:val="center"/>
                  </w:pPr>
                  <w:r w:rsidRPr="00837062">
                    <w:t>IV</w:t>
                  </w:r>
                </w:p>
              </w:tc>
              <w:tc>
                <w:tcPr>
                  <w:tcW w:w="3957" w:type="dxa"/>
                  <w:tcBorders>
                    <w:top w:val="nil"/>
                    <w:left w:val="nil"/>
                    <w:bottom w:val="outset" w:sz="2" w:space="0" w:color="auto"/>
                    <w:right w:val="outset" w:sz="2" w:space="0" w:color="auto"/>
                  </w:tcBorders>
                  <w:hideMark/>
                </w:tcPr>
                <w:p w:rsidR="000242FC" w:rsidRPr="00837062" w:rsidRDefault="000242FC" w:rsidP="000242FC">
                  <w:pPr>
                    <w:pStyle w:val="2"/>
                    <w:tabs>
                      <w:tab w:val="left" w:pos="708"/>
                      <w:tab w:val="left" w:pos="1416"/>
                      <w:tab w:val="left" w:pos="2124"/>
                      <w:tab w:val="left" w:pos="2832"/>
                      <w:tab w:val="left" w:pos="3540"/>
                      <w:tab w:val="left" w:pos="4248"/>
                    </w:tabs>
                    <w:spacing w:after="100" w:line="276" w:lineRule="auto"/>
                    <w:ind w:firstLine="567"/>
                    <w:jc w:val="center"/>
                    <w:rPr>
                      <w:rFonts w:ascii="Times New Roman" w:hAnsi="Times New Roman" w:cs="Times New Roman"/>
                      <w:lang w:val="uk-UA"/>
                    </w:rPr>
                  </w:pPr>
                  <w:r w:rsidRPr="00837062">
                    <w:rPr>
                      <w:rFonts w:ascii="Times New Roman" w:hAnsi="Times New Roman" w:cs="Times New Roman"/>
                      <w:b/>
                      <w:bCs/>
                      <w:spacing w:val="20"/>
                      <w:sz w:val="24"/>
                      <w:szCs w:val="24"/>
                      <w:lang w:val="uk-UA"/>
                    </w:rPr>
                    <w:t>166,28.</w:t>
                  </w:r>
                </w:p>
              </w:tc>
            </w:tr>
          </w:tbl>
          <w:p w:rsidR="0052747E" w:rsidRPr="00837062" w:rsidRDefault="0052747E" w:rsidP="0052747E">
            <w:pPr>
              <w:widowControl/>
              <w:shd w:val="clear" w:color="auto" w:fill="FFFFFF"/>
              <w:suppressAutoHyphens w:val="0"/>
              <w:autoSpaceDE/>
              <w:ind w:firstLine="450"/>
              <w:rPr>
                <w:rFonts w:ascii="Times New Roman" w:hAnsi="Times New Roman" w:cs="Times New Roman"/>
                <w:b/>
                <w:bCs/>
                <w:color w:val="000000"/>
                <w:sz w:val="28"/>
                <w:szCs w:val="28"/>
                <w:lang w:val="uk-UA" w:eastAsia="ru-RU"/>
              </w:rPr>
            </w:pPr>
          </w:p>
        </w:tc>
      </w:tr>
      <w:tr w:rsidR="0052747E" w:rsidRPr="00837062" w:rsidTr="00A71B57">
        <w:tc>
          <w:tcPr>
            <w:tcW w:w="7225" w:type="dxa"/>
          </w:tcPr>
          <w:p w:rsidR="0052747E" w:rsidRPr="00837062" w:rsidRDefault="0052747E" w:rsidP="0052747E">
            <w:pPr>
              <w:widowControl/>
              <w:shd w:val="clear" w:color="auto" w:fill="FFFFFF"/>
              <w:suppressAutoHyphens w:val="0"/>
              <w:autoSpaceDE/>
              <w:ind w:firstLine="450"/>
              <w:rPr>
                <w:rFonts w:ascii="Times New Roman" w:hAnsi="Times New Roman" w:cs="Times New Roman"/>
                <w:bCs/>
                <w:color w:val="000000"/>
                <w:sz w:val="28"/>
                <w:szCs w:val="28"/>
                <w:lang w:val="uk-UA" w:eastAsia="ru-RU"/>
              </w:rPr>
            </w:pPr>
            <w:r w:rsidRPr="00837062">
              <w:rPr>
                <w:rFonts w:ascii="Times New Roman" w:hAnsi="Times New Roman" w:cs="Times New Roman"/>
                <w:bCs/>
                <w:color w:val="000000"/>
                <w:sz w:val="28"/>
                <w:szCs w:val="28"/>
                <w:lang w:val="uk-UA" w:eastAsia="ru-RU"/>
              </w:rPr>
              <w:lastRenderedPageBreak/>
              <w:t>243.3. Для забруднюючих речовин (сполук), які не увійшли до пункту 243.1 цієї статті та на які не встановлено клас небезпечності (крім двоокису вуглецю), ставки податку застосовуються залежно від установлених орієнтовно безпечних рівнів впливу таких речовин (сполук) в атмосферному повітрі населених пунктів:</w:t>
            </w:r>
          </w:p>
          <w:p w:rsidR="0052747E" w:rsidRPr="00837062" w:rsidRDefault="0052747E" w:rsidP="0052747E">
            <w:pPr>
              <w:widowControl/>
              <w:shd w:val="clear" w:color="auto" w:fill="FFFFFF"/>
              <w:suppressAutoHyphens w:val="0"/>
              <w:autoSpaceDE/>
              <w:ind w:firstLine="450"/>
              <w:rPr>
                <w:rFonts w:ascii="Times New Roman" w:hAnsi="Times New Roman" w:cs="Times New Roman"/>
                <w:bCs/>
                <w:color w:val="000000"/>
                <w:sz w:val="28"/>
                <w:szCs w:val="28"/>
                <w:lang w:val="uk-UA" w:eastAsia="ru-RU"/>
              </w:rPr>
            </w:pPr>
          </w:p>
          <w:tbl>
            <w:tblPr>
              <w:tblW w:w="5000" w:type="pct"/>
              <w:jc w:val="center"/>
              <w:tblBorders>
                <w:top w:val="outset" w:sz="2" w:space="0" w:color="auto"/>
                <w:left w:val="outset" w:sz="2" w:space="0" w:color="auto"/>
                <w:bottom w:val="outset" w:sz="2" w:space="0" w:color="auto"/>
                <w:right w:val="outset" w:sz="2" w:space="0" w:color="auto"/>
              </w:tblBorders>
              <w:tblCellMar>
                <w:top w:w="30" w:type="dxa"/>
                <w:left w:w="30" w:type="dxa"/>
                <w:bottom w:w="30" w:type="dxa"/>
                <w:right w:w="30" w:type="dxa"/>
              </w:tblCellMar>
              <w:tblLook w:val="04A0" w:firstRow="1" w:lastRow="0" w:firstColumn="1" w:lastColumn="0" w:noHBand="0" w:noVBand="1"/>
            </w:tblPr>
            <w:tblGrid>
              <w:gridCol w:w="4144"/>
              <w:gridCol w:w="2859"/>
            </w:tblGrid>
            <w:tr w:rsidR="0052747E" w:rsidRPr="005F5367" w:rsidTr="000242FC">
              <w:trPr>
                <w:jc w:val="center"/>
              </w:trPr>
              <w:tc>
                <w:tcPr>
                  <w:tcW w:w="5535" w:type="dxa"/>
                  <w:tcBorders>
                    <w:top w:val="single" w:sz="6" w:space="0" w:color="000000"/>
                    <w:left w:val="outset" w:sz="2" w:space="0" w:color="auto"/>
                    <w:bottom w:val="single" w:sz="6" w:space="0" w:color="000000"/>
                    <w:right w:val="single" w:sz="6" w:space="0" w:color="000000"/>
                  </w:tcBorders>
                  <w:hideMark/>
                </w:tcPr>
                <w:p w:rsidR="0052747E" w:rsidRPr="00837062" w:rsidRDefault="0052747E" w:rsidP="0052747E">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Орієнтовно безпечний рівень</w:t>
                  </w:r>
                  <w:r w:rsidRPr="00837062">
                    <w:rPr>
                      <w:rFonts w:ascii="Times New Roman" w:hAnsi="Times New Roman" w:cs="Times New Roman"/>
                      <w:sz w:val="24"/>
                      <w:szCs w:val="28"/>
                      <w:lang w:val="ru-RU" w:eastAsia="ru-RU"/>
                    </w:rPr>
                    <w:br/>
                    <w:t>впливу речовин (сполук), міліграмів</w:t>
                  </w:r>
                  <w:r w:rsidRPr="00837062">
                    <w:rPr>
                      <w:rFonts w:ascii="Times New Roman" w:hAnsi="Times New Roman" w:cs="Times New Roman"/>
                      <w:sz w:val="24"/>
                      <w:szCs w:val="28"/>
                      <w:lang w:val="ru-RU" w:eastAsia="ru-RU"/>
                    </w:rPr>
                    <w:br/>
                    <w:t>на 1 куб. метр</w:t>
                  </w:r>
                </w:p>
              </w:tc>
              <w:tc>
                <w:tcPr>
                  <w:tcW w:w="3765" w:type="dxa"/>
                  <w:tcBorders>
                    <w:top w:val="single" w:sz="6" w:space="0" w:color="000000"/>
                    <w:left w:val="single" w:sz="6" w:space="0" w:color="000000"/>
                    <w:bottom w:val="single" w:sz="6" w:space="0" w:color="000000"/>
                    <w:right w:val="outset" w:sz="2" w:space="0" w:color="auto"/>
                  </w:tcBorders>
                  <w:hideMark/>
                </w:tcPr>
                <w:p w:rsidR="0052747E" w:rsidRPr="00837062" w:rsidRDefault="0052747E" w:rsidP="0052747E">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Ставка податку,</w:t>
                  </w:r>
                  <w:r w:rsidRPr="00837062">
                    <w:rPr>
                      <w:rFonts w:ascii="Times New Roman" w:hAnsi="Times New Roman" w:cs="Times New Roman"/>
                      <w:sz w:val="24"/>
                      <w:szCs w:val="28"/>
                      <w:lang w:val="ru-RU" w:eastAsia="ru-RU"/>
                    </w:rPr>
                    <w:br/>
                    <w:t>гривень за 1 тонну</w:t>
                  </w:r>
                </w:p>
              </w:tc>
            </w:tr>
            <w:tr w:rsidR="0052747E" w:rsidRPr="00837062" w:rsidTr="000242FC">
              <w:trPr>
                <w:jc w:val="center"/>
              </w:trPr>
              <w:tc>
                <w:tcPr>
                  <w:tcW w:w="5535" w:type="dxa"/>
                  <w:tcBorders>
                    <w:top w:val="single" w:sz="6" w:space="0" w:color="000000"/>
                    <w:left w:val="outset" w:sz="2" w:space="0" w:color="auto"/>
                    <w:bottom w:val="nil"/>
                    <w:right w:val="nil"/>
                  </w:tcBorders>
                  <w:hideMark/>
                </w:tcPr>
                <w:p w:rsidR="0052747E" w:rsidRPr="00837062" w:rsidRDefault="0052747E" w:rsidP="0052747E">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Менше ніж 0,0001</w:t>
                  </w:r>
                </w:p>
              </w:tc>
              <w:tc>
                <w:tcPr>
                  <w:tcW w:w="3765" w:type="dxa"/>
                  <w:tcBorders>
                    <w:top w:val="single" w:sz="6" w:space="0" w:color="000000"/>
                    <w:left w:val="nil"/>
                    <w:bottom w:val="nil"/>
                    <w:right w:val="outset" w:sz="2" w:space="0" w:color="auto"/>
                  </w:tcBorders>
                  <w:hideMark/>
                </w:tcPr>
                <w:p w:rsidR="0052747E" w:rsidRPr="00837062" w:rsidRDefault="0052747E" w:rsidP="0052747E">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738 187,86</w:t>
                  </w:r>
                </w:p>
              </w:tc>
            </w:tr>
            <w:tr w:rsidR="0052747E" w:rsidRPr="00837062" w:rsidTr="000242FC">
              <w:trPr>
                <w:jc w:val="center"/>
              </w:trPr>
              <w:tc>
                <w:tcPr>
                  <w:tcW w:w="5535" w:type="dxa"/>
                  <w:tcBorders>
                    <w:top w:val="nil"/>
                    <w:left w:val="outset" w:sz="2" w:space="0" w:color="auto"/>
                    <w:bottom w:val="nil"/>
                    <w:right w:val="nil"/>
                  </w:tcBorders>
                  <w:hideMark/>
                </w:tcPr>
                <w:p w:rsidR="0052747E" w:rsidRPr="00837062" w:rsidRDefault="0052747E" w:rsidP="0052747E">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0,0001 - 0,001 (включно)</w:t>
                  </w:r>
                </w:p>
              </w:tc>
              <w:tc>
                <w:tcPr>
                  <w:tcW w:w="3765" w:type="dxa"/>
                  <w:tcBorders>
                    <w:top w:val="nil"/>
                    <w:left w:val="nil"/>
                    <w:bottom w:val="nil"/>
                    <w:right w:val="outset" w:sz="2" w:space="0" w:color="auto"/>
                  </w:tcBorders>
                  <w:hideMark/>
                </w:tcPr>
                <w:p w:rsidR="0052747E" w:rsidRPr="00837062" w:rsidRDefault="0052747E" w:rsidP="0052747E">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63 247,95</w:t>
                  </w:r>
                </w:p>
              </w:tc>
            </w:tr>
            <w:tr w:rsidR="0052747E" w:rsidRPr="00837062" w:rsidTr="000242FC">
              <w:trPr>
                <w:jc w:val="center"/>
              </w:trPr>
              <w:tc>
                <w:tcPr>
                  <w:tcW w:w="5535" w:type="dxa"/>
                  <w:tcBorders>
                    <w:top w:val="nil"/>
                    <w:left w:val="outset" w:sz="2" w:space="0" w:color="auto"/>
                    <w:bottom w:val="nil"/>
                    <w:right w:val="nil"/>
                  </w:tcBorders>
                  <w:hideMark/>
                </w:tcPr>
                <w:p w:rsidR="0052747E" w:rsidRPr="00837062" w:rsidRDefault="0052747E" w:rsidP="0052747E">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Понад 0,001 - 0,01 (включно)</w:t>
                  </w:r>
                </w:p>
              </w:tc>
              <w:tc>
                <w:tcPr>
                  <w:tcW w:w="3765" w:type="dxa"/>
                  <w:tcBorders>
                    <w:top w:val="nil"/>
                    <w:left w:val="nil"/>
                    <w:bottom w:val="nil"/>
                    <w:right w:val="outset" w:sz="2" w:space="0" w:color="auto"/>
                  </w:tcBorders>
                  <w:hideMark/>
                </w:tcPr>
                <w:p w:rsidR="0052747E" w:rsidRPr="00837062" w:rsidRDefault="0052747E" w:rsidP="0052747E">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8 737,07</w:t>
                  </w:r>
                </w:p>
              </w:tc>
            </w:tr>
            <w:tr w:rsidR="0052747E" w:rsidRPr="00837062" w:rsidTr="000242FC">
              <w:trPr>
                <w:jc w:val="center"/>
              </w:trPr>
              <w:tc>
                <w:tcPr>
                  <w:tcW w:w="5535" w:type="dxa"/>
                  <w:tcBorders>
                    <w:top w:val="nil"/>
                    <w:left w:val="outset" w:sz="2" w:space="0" w:color="auto"/>
                    <w:bottom w:val="nil"/>
                    <w:right w:val="nil"/>
                  </w:tcBorders>
                  <w:hideMark/>
                </w:tcPr>
                <w:p w:rsidR="0052747E" w:rsidRPr="00837062" w:rsidRDefault="0052747E" w:rsidP="0052747E">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Понад 0,01 - 0,1 (включно)</w:t>
                  </w:r>
                </w:p>
              </w:tc>
              <w:tc>
                <w:tcPr>
                  <w:tcW w:w="3765" w:type="dxa"/>
                  <w:tcBorders>
                    <w:top w:val="nil"/>
                    <w:left w:val="nil"/>
                    <w:bottom w:val="nil"/>
                    <w:right w:val="outset" w:sz="2" w:space="0" w:color="auto"/>
                  </w:tcBorders>
                  <w:hideMark/>
                </w:tcPr>
                <w:p w:rsidR="0052747E" w:rsidRPr="00837062" w:rsidRDefault="0052747E" w:rsidP="0052747E">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2 451,84</w:t>
                  </w:r>
                </w:p>
              </w:tc>
            </w:tr>
            <w:tr w:rsidR="0052747E" w:rsidRPr="00837062" w:rsidTr="000242FC">
              <w:trPr>
                <w:jc w:val="center"/>
              </w:trPr>
              <w:tc>
                <w:tcPr>
                  <w:tcW w:w="5535" w:type="dxa"/>
                  <w:tcBorders>
                    <w:top w:val="nil"/>
                    <w:left w:val="outset" w:sz="2" w:space="0" w:color="auto"/>
                    <w:bottom w:val="outset" w:sz="2" w:space="0" w:color="auto"/>
                    <w:right w:val="nil"/>
                  </w:tcBorders>
                  <w:hideMark/>
                </w:tcPr>
                <w:p w:rsidR="0052747E" w:rsidRPr="00837062" w:rsidRDefault="0052747E" w:rsidP="0052747E">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Понад 0,1</w:t>
                  </w:r>
                </w:p>
              </w:tc>
              <w:tc>
                <w:tcPr>
                  <w:tcW w:w="3765" w:type="dxa"/>
                  <w:tcBorders>
                    <w:top w:val="nil"/>
                    <w:left w:val="nil"/>
                    <w:bottom w:val="outset" w:sz="2" w:space="0" w:color="auto"/>
                    <w:right w:val="outset" w:sz="2" w:space="0" w:color="auto"/>
                  </w:tcBorders>
                  <w:hideMark/>
                </w:tcPr>
                <w:p w:rsidR="0052747E" w:rsidRPr="00837062" w:rsidRDefault="0052747E" w:rsidP="0052747E">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92,37.</w:t>
                  </w:r>
                </w:p>
              </w:tc>
            </w:tr>
          </w:tbl>
          <w:p w:rsidR="0052747E" w:rsidRPr="00837062" w:rsidRDefault="0052747E" w:rsidP="0052747E">
            <w:pPr>
              <w:widowControl/>
              <w:shd w:val="clear" w:color="auto" w:fill="FFFFFF"/>
              <w:suppressAutoHyphens w:val="0"/>
              <w:autoSpaceDE/>
              <w:ind w:firstLine="450"/>
              <w:rPr>
                <w:rFonts w:ascii="Times New Roman" w:hAnsi="Times New Roman" w:cs="Times New Roman"/>
                <w:b/>
                <w:bCs/>
                <w:color w:val="000000"/>
                <w:sz w:val="28"/>
                <w:szCs w:val="28"/>
                <w:lang w:val="ru-RU" w:eastAsia="ru-RU"/>
              </w:rPr>
            </w:pPr>
          </w:p>
        </w:tc>
        <w:tc>
          <w:tcPr>
            <w:tcW w:w="7233" w:type="dxa"/>
          </w:tcPr>
          <w:p w:rsidR="0052747E" w:rsidRPr="00837062" w:rsidRDefault="0052747E" w:rsidP="0052747E">
            <w:pPr>
              <w:widowControl/>
              <w:shd w:val="clear" w:color="auto" w:fill="FFFFFF"/>
              <w:suppressAutoHyphens w:val="0"/>
              <w:autoSpaceDE/>
              <w:ind w:firstLine="450"/>
              <w:rPr>
                <w:rFonts w:ascii="Times New Roman" w:hAnsi="Times New Roman" w:cs="Times New Roman"/>
                <w:bCs/>
                <w:color w:val="000000"/>
                <w:sz w:val="28"/>
                <w:szCs w:val="28"/>
                <w:lang w:val="ru-RU" w:eastAsia="ru-RU"/>
              </w:rPr>
            </w:pPr>
            <w:r w:rsidRPr="00837062">
              <w:rPr>
                <w:rFonts w:ascii="Times New Roman" w:hAnsi="Times New Roman" w:cs="Times New Roman"/>
                <w:bCs/>
                <w:color w:val="000000"/>
                <w:sz w:val="28"/>
                <w:szCs w:val="28"/>
                <w:lang w:val="ru-RU" w:eastAsia="ru-RU"/>
              </w:rPr>
              <w:t>243.3. Для забруднюючих речовин (сполук), які не увійшли до</w:t>
            </w:r>
            <w:r w:rsidR="004D3A4D" w:rsidRPr="00837062">
              <w:rPr>
                <w:rFonts w:ascii="Times New Roman" w:hAnsi="Times New Roman" w:cs="Times New Roman"/>
                <w:bCs/>
                <w:color w:val="000000"/>
                <w:sz w:val="28"/>
                <w:szCs w:val="28"/>
                <w:lang w:val="ru-RU" w:eastAsia="ru-RU"/>
              </w:rPr>
              <w:t xml:space="preserve"> </w:t>
            </w:r>
            <w:r w:rsidRPr="00837062">
              <w:rPr>
                <w:rFonts w:ascii="Times New Roman" w:hAnsi="Times New Roman" w:cs="Times New Roman"/>
                <w:bCs/>
                <w:color w:val="000000"/>
                <w:sz w:val="28"/>
                <w:szCs w:val="28"/>
                <w:lang w:val="ru-RU" w:eastAsia="ru-RU"/>
              </w:rPr>
              <w:t>пункту 243.1 цієї статті та на які не встановлено клас небезпечності (крім двоокису вуглецю), ставки податку застосовуються залежно від установлених орієнтовно безпечних рівнів впливу таких речовин (сполук) в атмосферному повітрі населених пунктів:</w:t>
            </w:r>
          </w:p>
          <w:p w:rsidR="0052747E" w:rsidRPr="00837062" w:rsidRDefault="0052747E" w:rsidP="0052747E">
            <w:pPr>
              <w:widowControl/>
              <w:shd w:val="clear" w:color="auto" w:fill="FFFFFF"/>
              <w:suppressAutoHyphens w:val="0"/>
              <w:autoSpaceDE/>
              <w:ind w:firstLine="450"/>
              <w:rPr>
                <w:rFonts w:ascii="Times New Roman" w:hAnsi="Times New Roman" w:cs="Times New Roman"/>
                <w:bCs/>
                <w:color w:val="000000"/>
                <w:sz w:val="28"/>
                <w:szCs w:val="28"/>
                <w:lang w:val="ru-RU" w:eastAsia="ru-RU"/>
              </w:rPr>
            </w:pPr>
          </w:p>
          <w:tbl>
            <w:tblPr>
              <w:tblW w:w="5000" w:type="pct"/>
              <w:jc w:val="center"/>
              <w:tblBorders>
                <w:top w:val="outset" w:sz="2" w:space="0" w:color="auto"/>
                <w:left w:val="outset" w:sz="2" w:space="0" w:color="auto"/>
                <w:bottom w:val="outset" w:sz="2" w:space="0" w:color="auto"/>
                <w:right w:val="outset" w:sz="2" w:space="0" w:color="auto"/>
              </w:tblBorders>
              <w:tblCellMar>
                <w:top w:w="30" w:type="dxa"/>
                <w:left w:w="30" w:type="dxa"/>
                <w:bottom w:w="30" w:type="dxa"/>
                <w:right w:w="30" w:type="dxa"/>
              </w:tblCellMar>
              <w:tblLook w:val="04A0" w:firstRow="1" w:lastRow="0" w:firstColumn="1" w:lastColumn="0" w:noHBand="0" w:noVBand="1"/>
            </w:tblPr>
            <w:tblGrid>
              <w:gridCol w:w="4126"/>
              <w:gridCol w:w="2885"/>
            </w:tblGrid>
            <w:tr w:rsidR="0052747E" w:rsidRPr="005F5367" w:rsidTr="000242FC">
              <w:trPr>
                <w:jc w:val="center"/>
              </w:trPr>
              <w:tc>
                <w:tcPr>
                  <w:tcW w:w="4126" w:type="dxa"/>
                  <w:tcBorders>
                    <w:top w:val="single" w:sz="6" w:space="0" w:color="000000"/>
                    <w:left w:val="outset" w:sz="2" w:space="0" w:color="auto"/>
                    <w:bottom w:val="single" w:sz="6" w:space="0" w:color="000000"/>
                    <w:right w:val="single" w:sz="6" w:space="0" w:color="000000"/>
                  </w:tcBorders>
                  <w:hideMark/>
                </w:tcPr>
                <w:p w:rsidR="0052747E" w:rsidRPr="00837062" w:rsidRDefault="0052747E" w:rsidP="0052747E">
                  <w:pPr>
                    <w:ind w:firstLine="567"/>
                    <w:jc w:val="center"/>
                    <w:rPr>
                      <w:rFonts w:ascii="Times New Roman" w:hAnsi="Times New Roman" w:cs="Times New Roman"/>
                      <w:sz w:val="24"/>
                      <w:szCs w:val="28"/>
                      <w:lang w:val="ru-RU" w:eastAsia="ru-RU"/>
                    </w:rPr>
                  </w:pPr>
                  <w:bookmarkStart w:id="716" w:name="n14888"/>
                  <w:bookmarkEnd w:id="716"/>
                  <w:r w:rsidRPr="00837062">
                    <w:rPr>
                      <w:rFonts w:ascii="Times New Roman" w:hAnsi="Times New Roman" w:cs="Times New Roman"/>
                      <w:sz w:val="24"/>
                      <w:szCs w:val="28"/>
                      <w:lang w:val="ru-RU" w:eastAsia="ru-RU"/>
                    </w:rPr>
                    <w:t>Орієнтовно безпечний рівень</w:t>
                  </w:r>
                  <w:r w:rsidRPr="00837062">
                    <w:rPr>
                      <w:rFonts w:ascii="Times New Roman" w:hAnsi="Times New Roman" w:cs="Times New Roman"/>
                      <w:sz w:val="24"/>
                      <w:szCs w:val="28"/>
                      <w:lang w:val="ru-RU" w:eastAsia="ru-RU"/>
                    </w:rPr>
                    <w:br/>
                    <w:t>впливу речовин (сполук), міліграмів</w:t>
                  </w:r>
                  <w:r w:rsidRPr="00837062">
                    <w:rPr>
                      <w:rFonts w:ascii="Times New Roman" w:hAnsi="Times New Roman" w:cs="Times New Roman"/>
                      <w:sz w:val="24"/>
                      <w:szCs w:val="28"/>
                      <w:lang w:val="ru-RU" w:eastAsia="ru-RU"/>
                    </w:rPr>
                    <w:br/>
                    <w:t>на 1 куб. метр</w:t>
                  </w:r>
                </w:p>
              </w:tc>
              <w:tc>
                <w:tcPr>
                  <w:tcW w:w="2885" w:type="dxa"/>
                  <w:tcBorders>
                    <w:top w:val="single" w:sz="6" w:space="0" w:color="000000"/>
                    <w:left w:val="single" w:sz="6" w:space="0" w:color="000000"/>
                    <w:bottom w:val="single" w:sz="6" w:space="0" w:color="000000"/>
                    <w:right w:val="outset" w:sz="2" w:space="0" w:color="auto"/>
                  </w:tcBorders>
                  <w:hideMark/>
                </w:tcPr>
                <w:p w:rsidR="0052747E" w:rsidRPr="00837062" w:rsidRDefault="0052747E" w:rsidP="0052747E">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Ставка податку,</w:t>
                  </w:r>
                  <w:r w:rsidRPr="00837062">
                    <w:rPr>
                      <w:rFonts w:ascii="Times New Roman" w:hAnsi="Times New Roman" w:cs="Times New Roman"/>
                      <w:sz w:val="24"/>
                      <w:szCs w:val="28"/>
                      <w:lang w:val="ru-RU" w:eastAsia="ru-RU"/>
                    </w:rPr>
                    <w:br/>
                    <w:t>гривень за 1 тонну</w:t>
                  </w:r>
                </w:p>
              </w:tc>
            </w:tr>
            <w:tr w:rsidR="000242FC" w:rsidRPr="00837062" w:rsidTr="000242FC">
              <w:trPr>
                <w:jc w:val="center"/>
              </w:trPr>
              <w:tc>
                <w:tcPr>
                  <w:tcW w:w="4126" w:type="dxa"/>
                  <w:tcBorders>
                    <w:top w:val="single" w:sz="6" w:space="0" w:color="000000"/>
                    <w:left w:val="outset" w:sz="2" w:space="0" w:color="auto"/>
                    <w:bottom w:val="nil"/>
                    <w:right w:val="nil"/>
                  </w:tcBorders>
                  <w:hideMark/>
                </w:tcPr>
                <w:p w:rsidR="000242FC" w:rsidRPr="00837062" w:rsidRDefault="000242FC" w:rsidP="000242FC">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Менше ніж 0,0001</w:t>
                  </w:r>
                </w:p>
              </w:tc>
              <w:tc>
                <w:tcPr>
                  <w:tcW w:w="2885" w:type="dxa"/>
                  <w:tcBorders>
                    <w:top w:val="single" w:sz="6" w:space="0" w:color="000000"/>
                    <w:left w:val="nil"/>
                    <w:bottom w:val="nil"/>
                    <w:right w:val="outset" w:sz="2" w:space="0" w:color="auto"/>
                  </w:tcBorders>
                  <w:hideMark/>
                </w:tcPr>
                <w:p w:rsidR="000242FC" w:rsidRPr="00837062" w:rsidRDefault="000242FC" w:rsidP="0077262D">
                  <w:pPr>
                    <w:ind w:firstLine="567"/>
                    <w:jc w:val="center"/>
                    <w:rPr>
                      <w:rFonts w:ascii="Times New Roman" w:hAnsi="Times New Roman" w:cs="Times New Roman"/>
                      <w:b/>
                      <w:bCs/>
                      <w:sz w:val="24"/>
                      <w:szCs w:val="28"/>
                      <w:lang w:val="ru-RU" w:eastAsia="ru-RU"/>
                    </w:rPr>
                  </w:pPr>
                  <w:r w:rsidRPr="00837062">
                    <w:rPr>
                      <w:rFonts w:ascii="Times New Roman" w:hAnsi="Times New Roman" w:cs="Times New Roman"/>
                      <w:b/>
                      <w:bCs/>
                      <w:sz w:val="24"/>
                      <w:szCs w:val="28"/>
                      <w:lang w:val="ru-RU" w:eastAsia="ru-RU"/>
                    </w:rPr>
                    <w:t>885825,43</w:t>
                  </w:r>
                </w:p>
              </w:tc>
            </w:tr>
            <w:tr w:rsidR="000242FC" w:rsidRPr="00837062" w:rsidTr="000242FC">
              <w:trPr>
                <w:jc w:val="center"/>
              </w:trPr>
              <w:tc>
                <w:tcPr>
                  <w:tcW w:w="4126" w:type="dxa"/>
                  <w:tcBorders>
                    <w:top w:val="nil"/>
                    <w:left w:val="outset" w:sz="2" w:space="0" w:color="auto"/>
                    <w:bottom w:val="nil"/>
                    <w:right w:val="nil"/>
                  </w:tcBorders>
                  <w:hideMark/>
                </w:tcPr>
                <w:p w:rsidR="000242FC" w:rsidRPr="00837062" w:rsidRDefault="000242FC" w:rsidP="000242FC">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0,0001 - 0,001 (включно)</w:t>
                  </w:r>
                </w:p>
              </w:tc>
              <w:tc>
                <w:tcPr>
                  <w:tcW w:w="2885" w:type="dxa"/>
                  <w:tcBorders>
                    <w:top w:val="nil"/>
                    <w:left w:val="nil"/>
                    <w:bottom w:val="nil"/>
                    <w:right w:val="outset" w:sz="2" w:space="0" w:color="auto"/>
                  </w:tcBorders>
                  <w:hideMark/>
                </w:tcPr>
                <w:p w:rsidR="000242FC" w:rsidRPr="00837062" w:rsidRDefault="000242FC" w:rsidP="0077262D">
                  <w:pPr>
                    <w:ind w:firstLine="567"/>
                    <w:jc w:val="center"/>
                    <w:rPr>
                      <w:rFonts w:ascii="Times New Roman" w:hAnsi="Times New Roman" w:cs="Times New Roman"/>
                      <w:b/>
                      <w:bCs/>
                      <w:sz w:val="24"/>
                      <w:szCs w:val="28"/>
                      <w:lang w:val="ru-RU" w:eastAsia="ru-RU"/>
                    </w:rPr>
                  </w:pPr>
                  <w:r w:rsidRPr="00837062">
                    <w:rPr>
                      <w:rFonts w:ascii="Times New Roman" w:hAnsi="Times New Roman" w:cs="Times New Roman"/>
                      <w:b/>
                      <w:bCs/>
                      <w:sz w:val="24"/>
                      <w:szCs w:val="28"/>
                      <w:lang w:val="ru-RU" w:eastAsia="ru-RU"/>
                    </w:rPr>
                    <w:t>75897,54</w:t>
                  </w:r>
                </w:p>
              </w:tc>
            </w:tr>
            <w:tr w:rsidR="000242FC" w:rsidRPr="00837062" w:rsidTr="000242FC">
              <w:trPr>
                <w:jc w:val="center"/>
              </w:trPr>
              <w:tc>
                <w:tcPr>
                  <w:tcW w:w="4126" w:type="dxa"/>
                  <w:tcBorders>
                    <w:top w:val="nil"/>
                    <w:left w:val="outset" w:sz="2" w:space="0" w:color="auto"/>
                    <w:bottom w:val="nil"/>
                    <w:right w:val="nil"/>
                  </w:tcBorders>
                  <w:hideMark/>
                </w:tcPr>
                <w:p w:rsidR="000242FC" w:rsidRPr="00837062" w:rsidRDefault="000242FC" w:rsidP="000242FC">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Понад 0,001 - 0,01 (включно)</w:t>
                  </w:r>
                </w:p>
              </w:tc>
              <w:tc>
                <w:tcPr>
                  <w:tcW w:w="2885" w:type="dxa"/>
                  <w:tcBorders>
                    <w:top w:val="nil"/>
                    <w:left w:val="nil"/>
                    <w:bottom w:val="nil"/>
                    <w:right w:val="outset" w:sz="2" w:space="0" w:color="auto"/>
                  </w:tcBorders>
                  <w:hideMark/>
                </w:tcPr>
                <w:p w:rsidR="000242FC" w:rsidRPr="00837062" w:rsidRDefault="000242FC" w:rsidP="0077262D">
                  <w:pPr>
                    <w:ind w:firstLine="567"/>
                    <w:jc w:val="center"/>
                    <w:rPr>
                      <w:rFonts w:ascii="Times New Roman" w:hAnsi="Times New Roman" w:cs="Times New Roman"/>
                      <w:b/>
                      <w:bCs/>
                      <w:sz w:val="24"/>
                      <w:szCs w:val="28"/>
                      <w:lang w:val="ru-RU" w:eastAsia="ru-RU"/>
                    </w:rPr>
                  </w:pPr>
                  <w:r w:rsidRPr="00837062">
                    <w:rPr>
                      <w:rFonts w:ascii="Times New Roman" w:hAnsi="Times New Roman" w:cs="Times New Roman"/>
                      <w:b/>
                      <w:bCs/>
                      <w:sz w:val="24"/>
                      <w:szCs w:val="28"/>
                      <w:lang w:val="ru-RU" w:eastAsia="ru-RU"/>
                    </w:rPr>
                    <w:t>10484,48</w:t>
                  </w:r>
                </w:p>
              </w:tc>
            </w:tr>
            <w:tr w:rsidR="000242FC" w:rsidRPr="00837062" w:rsidTr="000242FC">
              <w:trPr>
                <w:jc w:val="center"/>
              </w:trPr>
              <w:tc>
                <w:tcPr>
                  <w:tcW w:w="4126" w:type="dxa"/>
                  <w:tcBorders>
                    <w:top w:val="nil"/>
                    <w:left w:val="outset" w:sz="2" w:space="0" w:color="auto"/>
                    <w:bottom w:val="nil"/>
                    <w:right w:val="nil"/>
                  </w:tcBorders>
                  <w:hideMark/>
                </w:tcPr>
                <w:p w:rsidR="000242FC" w:rsidRPr="00837062" w:rsidRDefault="000242FC" w:rsidP="000242FC">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Понад 0,01 - 0,1 (включно)</w:t>
                  </w:r>
                </w:p>
              </w:tc>
              <w:tc>
                <w:tcPr>
                  <w:tcW w:w="2885" w:type="dxa"/>
                  <w:tcBorders>
                    <w:top w:val="nil"/>
                    <w:left w:val="nil"/>
                    <w:bottom w:val="nil"/>
                    <w:right w:val="outset" w:sz="2" w:space="0" w:color="auto"/>
                  </w:tcBorders>
                  <w:hideMark/>
                </w:tcPr>
                <w:p w:rsidR="000242FC" w:rsidRPr="00837062" w:rsidRDefault="000242FC" w:rsidP="0077262D">
                  <w:pPr>
                    <w:ind w:firstLine="567"/>
                    <w:jc w:val="center"/>
                    <w:rPr>
                      <w:rFonts w:ascii="Times New Roman" w:hAnsi="Times New Roman" w:cs="Times New Roman"/>
                      <w:b/>
                      <w:bCs/>
                      <w:sz w:val="24"/>
                      <w:szCs w:val="28"/>
                      <w:lang w:val="ru-RU" w:eastAsia="ru-RU"/>
                    </w:rPr>
                  </w:pPr>
                  <w:r w:rsidRPr="00837062">
                    <w:rPr>
                      <w:rFonts w:ascii="Times New Roman" w:hAnsi="Times New Roman" w:cs="Times New Roman"/>
                      <w:b/>
                      <w:bCs/>
                      <w:sz w:val="24"/>
                      <w:szCs w:val="28"/>
                      <w:lang w:val="ru-RU" w:eastAsia="ru-RU"/>
                    </w:rPr>
                    <w:t>2942,21</w:t>
                  </w:r>
                </w:p>
              </w:tc>
            </w:tr>
            <w:tr w:rsidR="000242FC" w:rsidRPr="00837062" w:rsidTr="000242FC">
              <w:trPr>
                <w:jc w:val="center"/>
              </w:trPr>
              <w:tc>
                <w:tcPr>
                  <w:tcW w:w="4126" w:type="dxa"/>
                  <w:tcBorders>
                    <w:top w:val="nil"/>
                    <w:left w:val="outset" w:sz="2" w:space="0" w:color="auto"/>
                    <w:bottom w:val="outset" w:sz="2" w:space="0" w:color="auto"/>
                    <w:right w:val="nil"/>
                  </w:tcBorders>
                  <w:hideMark/>
                </w:tcPr>
                <w:p w:rsidR="000242FC" w:rsidRPr="00837062" w:rsidRDefault="000242FC" w:rsidP="000242FC">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Понад 0,1</w:t>
                  </w:r>
                </w:p>
              </w:tc>
              <w:tc>
                <w:tcPr>
                  <w:tcW w:w="2885" w:type="dxa"/>
                  <w:tcBorders>
                    <w:top w:val="nil"/>
                    <w:left w:val="nil"/>
                    <w:bottom w:val="outset" w:sz="2" w:space="0" w:color="auto"/>
                    <w:right w:val="outset" w:sz="2" w:space="0" w:color="auto"/>
                  </w:tcBorders>
                  <w:hideMark/>
                </w:tcPr>
                <w:p w:rsidR="000242FC" w:rsidRPr="00837062" w:rsidRDefault="000242FC" w:rsidP="0077262D">
                  <w:pPr>
                    <w:pBdr>
                      <w:top w:val="nil"/>
                      <w:left w:val="nil"/>
                      <w:bottom w:val="nil"/>
                      <w:right w:val="nil"/>
                      <w:between w:val="nil"/>
                      <w:bar w:val="nil"/>
                    </w:pBdr>
                    <w:ind w:firstLine="567"/>
                    <w:jc w:val="center"/>
                    <w:rPr>
                      <w:rFonts w:ascii="Times New Roman" w:hAnsi="Times New Roman" w:cs="Times New Roman"/>
                      <w:b/>
                      <w:bCs/>
                      <w:sz w:val="24"/>
                      <w:szCs w:val="28"/>
                      <w:lang w:val="ru-RU" w:eastAsia="ru-RU"/>
                    </w:rPr>
                  </w:pPr>
                  <w:r w:rsidRPr="00837062">
                    <w:rPr>
                      <w:rFonts w:ascii="Times New Roman" w:hAnsi="Times New Roman" w:cs="Times New Roman"/>
                      <w:b/>
                      <w:bCs/>
                      <w:sz w:val="24"/>
                      <w:szCs w:val="28"/>
                      <w:lang w:val="ru-RU" w:eastAsia="ru-RU"/>
                    </w:rPr>
                    <w:t>110,84.»</w:t>
                  </w:r>
                </w:p>
              </w:tc>
            </w:tr>
          </w:tbl>
          <w:p w:rsidR="0052747E" w:rsidRPr="00837062" w:rsidRDefault="0052747E" w:rsidP="0052747E">
            <w:pPr>
              <w:widowControl/>
              <w:shd w:val="clear" w:color="auto" w:fill="FFFFFF"/>
              <w:suppressAutoHyphens w:val="0"/>
              <w:autoSpaceDE/>
              <w:ind w:firstLine="450"/>
              <w:rPr>
                <w:rFonts w:ascii="Times New Roman" w:hAnsi="Times New Roman" w:cs="Times New Roman"/>
                <w:b/>
                <w:bCs/>
                <w:color w:val="000000"/>
                <w:sz w:val="28"/>
                <w:szCs w:val="28"/>
                <w:lang w:val="uk-UA" w:eastAsia="ru-RU"/>
              </w:rPr>
            </w:pPr>
          </w:p>
        </w:tc>
      </w:tr>
      <w:tr w:rsidR="0052747E" w:rsidRPr="00837062" w:rsidTr="00A71B57">
        <w:tc>
          <w:tcPr>
            <w:tcW w:w="7225" w:type="dxa"/>
          </w:tcPr>
          <w:p w:rsidR="0052747E" w:rsidRPr="00837062" w:rsidRDefault="0052747E" w:rsidP="0052747E">
            <w:pPr>
              <w:widowControl/>
              <w:shd w:val="clear" w:color="auto" w:fill="FFFFFF"/>
              <w:suppressAutoHyphens w:val="0"/>
              <w:autoSpaceDE/>
              <w:rPr>
                <w:rFonts w:ascii="Times New Roman" w:hAnsi="Times New Roman" w:cs="Times New Roman"/>
                <w:bCs/>
                <w:color w:val="000000"/>
                <w:sz w:val="28"/>
                <w:szCs w:val="28"/>
                <w:lang w:val="ru-RU" w:eastAsia="ru-RU"/>
              </w:rPr>
            </w:pPr>
            <w:r w:rsidRPr="00837062">
              <w:rPr>
                <w:rFonts w:ascii="Times New Roman" w:hAnsi="Times New Roman" w:cs="Times New Roman"/>
                <w:b/>
                <w:bCs/>
                <w:color w:val="000000"/>
                <w:sz w:val="28"/>
                <w:szCs w:val="28"/>
                <w:lang w:val="ru-RU" w:eastAsia="ru-RU"/>
              </w:rPr>
              <w:t>Стаття 245. </w:t>
            </w:r>
            <w:r w:rsidRPr="00837062">
              <w:rPr>
                <w:rFonts w:ascii="Times New Roman" w:hAnsi="Times New Roman" w:cs="Times New Roman"/>
                <w:bCs/>
                <w:color w:val="000000"/>
                <w:sz w:val="28"/>
                <w:szCs w:val="28"/>
                <w:lang w:val="ru-RU" w:eastAsia="ru-RU"/>
              </w:rPr>
              <w:t>Ставки податку за скиди забруднюючих речовин у водні об'єкти</w:t>
            </w:r>
          </w:p>
          <w:p w:rsidR="0052747E" w:rsidRPr="00837062" w:rsidRDefault="0052747E" w:rsidP="0052747E">
            <w:pPr>
              <w:widowControl/>
              <w:shd w:val="clear" w:color="auto" w:fill="FFFFFF"/>
              <w:suppressAutoHyphens w:val="0"/>
              <w:autoSpaceDE/>
              <w:rPr>
                <w:rFonts w:ascii="Times New Roman" w:hAnsi="Times New Roman" w:cs="Times New Roman"/>
                <w:bCs/>
                <w:color w:val="000000"/>
                <w:sz w:val="28"/>
                <w:szCs w:val="28"/>
                <w:lang w:val="ru-RU" w:eastAsia="ru-RU"/>
              </w:rPr>
            </w:pPr>
            <w:r w:rsidRPr="00837062">
              <w:rPr>
                <w:rFonts w:ascii="Times New Roman" w:hAnsi="Times New Roman" w:cs="Times New Roman"/>
                <w:bCs/>
                <w:color w:val="000000"/>
                <w:sz w:val="28"/>
                <w:szCs w:val="28"/>
                <w:lang w:val="ru-RU" w:eastAsia="ru-RU"/>
              </w:rPr>
              <w:t>245.1. Ставки податку за скиди окремих забруднюючих речовин у водні об’єкти:</w:t>
            </w:r>
          </w:p>
          <w:tbl>
            <w:tblPr>
              <w:tblW w:w="5000" w:type="pct"/>
              <w:jc w:val="center"/>
              <w:tblBorders>
                <w:top w:val="outset" w:sz="2" w:space="0" w:color="auto"/>
                <w:left w:val="outset" w:sz="2" w:space="0" w:color="auto"/>
                <w:bottom w:val="outset" w:sz="2" w:space="0" w:color="auto"/>
                <w:right w:val="outset" w:sz="2" w:space="0" w:color="auto"/>
              </w:tblBorders>
              <w:tblCellMar>
                <w:top w:w="30" w:type="dxa"/>
                <w:left w:w="30" w:type="dxa"/>
                <w:bottom w:w="30" w:type="dxa"/>
                <w:right w:w="30" w:type="dxa"/>
              </w:tblCellMar>
              <w:tblLook w:val="04A0" w:firstRow="1" w:lastRow="0" w:firstColumn="1" w:lastColumn="0" w:noHBand="0" w:noVBand="1"/>
            </w:tblPr>
            <w:tblGrid>
              <w:gridCol w:w="4147"/>
              <w:gridCol w:w="2856"/>
            </w:tblGrid>
            <w:tr w:rsidR="0052747E" w:rsidRPr="005F5367" w:rsidTr="000242FC">
              <w:trPr>
                <w:jc w:val="center"/>
              </w:trPr>
              <w:tc>
                <w:tcPr>
                  <w:tcW w:w="5535" w:type="dxa"/>
                  <w:tcBorders>
                    <w:top w:val="single" w:sz="6" w:space="0" w:color="000000"/>
                    <w:left w:val="outset" w:sz="2" w:space="0" w:color="auto"/>
                    <w:bottom w:val="single" w:sz="6" w:space="0" w:color="000000"/>
                    <w:right w:val="single" w:sz="6" w:space="0" w:color="000000"/>
                  </w:tcBorders>
                  <w:hideMark/>
                </w:tcPr>
                <w:p w:rsidR="0052747E" w:rsidRPr="00837062" w:rsidRDefault="0052747E" w:rsidP="0052747E">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 xml:space="preserve">Найменування забруднюючої </w:t>
                  </w:r>
                  <w:r w:rsidRPr="00837062">
                    <w:rPr>
                      <w:rFonts w:ascii="Times New Roman" w:hAnsi="Times New Roman" w:cs="Times New Roman"/>
                      <w:sz w:val="24"/>
                      <w:szCs w:val="28"/>
                      <w:lang w:val="ru-RU" w:eastAsia="ru-RU"/>
                    </w:rPr>
                    <w:lastRenderedPageBreak/>
                    <w:t>речовини</w:t>
                  </w:r>
                </w:p>
              </w:tc>
              <w:tc>
                <w:tcPr>
                  <w:tcW w:w="3915" w:type="dxa"/>
                  <w:tcBorders>
                    <w:top w:val="single" w:sz="6" w:space="0" w:color="000000"/>
                    <w:left w:val="single" w:sz="6" w:space="0" w:color="000000"/>
                    <w:bottom w:val="single" w:sz="6" w:space="0" w:color="000000"/>
                    <w:right w:val="outset" w:sz="2" w:space="0" w:color="auto"/>
                  </w:tcBorders>
                  <w:hideMark/>
                </w:tcPr>
                <w:p w:rsidR="0052747E" w:rsidRPr="00837062" w:rsidRDefault="0052747E" w:rsidP="0052747E">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lastRenderedPageBreak/>
                    <w:t>Ставка податку,</w:t>
                  </w:r>
                  <w:r w:rsidRPr="00837062">
                    <w:rPr>
                      <w:rFonts w:ascii="Times New Roman" w:hAnsi="Times New Roman" w:cs="Times New Roman"/>
                      <w:sz w:val="24"/>
                      <w:szCs w:val="28"/>
                      <w:lang w:val="ru-RU" w:eastAsia="ru-RU"/>
                    </w:rPr>
                    <w:br/>
                  </w:r>
                  <w:r w:rsidRPr="00837062">
                    <w:rPr>
                      <w:rFonts w:ascii="Times New Roman" w:hAnsi="Times New Roman" w:cs="Times New Roman"/>
                      <w:sz w:val="24"/>
                      <w:szCs w:val="28"/>
                      <w:lang w:val="ru-RU" w:eastAsia="ru-RU"/>
                    </w:rPr>
                    <w:lastRenderedPageBreak/>
                    <w:t>гривень за 1 тонну</w:t>
                  </w:r>
                </w:p>
              </w:tc>
            </w:tr>
            <w:tr w:rsidR="0052747E" w:rsidRPr="00837062" w:rsidTr="000242FC">
              <w:trPr>
                <w:jc w:val="center"/>
              </w:trPr>
              <w:tc>
                <w:tcPr>
                  <w:tcW w:w="5535" w:type="dxa"/>
                  <w:tcBorders>
                    <w:top w:val="single" w:sz="6" w:space="0" w:color="000000"/>
                    <w:left w:val="outset" w:sz="2" w:space="0" w:color="auto"/>
                    <w:bottom w:val="nil"/>
                    <w:right w:val="nil"/>
                  </w:tcBorders>
                  <w:hideMark/>
                </w:tcPr>
                <w:p w:rsidR="0052747E" w:rsidRPr="00837062" w:rsidRDefault="0052747E" w:rsidP="0052747E">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lastRenderedPageBreak/>
                    <w:t>Азот амонійний</w:t>
                  </w:r>
                </w:p>
              </w:tc>
              <w:tc>
                <w:tcPr>
                  <w:tcW w:w="3915" w:type="dxa"/>
                  <w:tcBorders>
                    <w:top w:val="single" w:sz="6" w:space="0" w:color="000000"/>
                    <w:left w:val="nil"/>
                    <w:bottom w:val="nil"/>
                    <w:right w:val="outset" w:sz="2" w:space="0" w:color="auto"/>
                  </w:tcBorders>
                  <w:hideMark/>
                </w:tcPr>
                <w:p w:rsidR="0052747E" w:rsidRPr="00837062" w:rsidRDefault="0052747E" w:rsidP="0052747E">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1610,48</w:t>
                  </w:r>
                </w:p>
              </w:tc>
            </w:tr>
            <w:tr w:rsidR="0052747E" w:rsidRPr="00837062" w:rsidTr="000242FC">
              <w:trPr>
                <w:jc w:val="center"/>
              </w:trPr>
              <w:tc>
                <w:tcPr>
                  <w:tcW w:w="5535" w:type="dxa"/>
                  <w:tcBorders>
                    <w:top w:val="nil"/>
                    <w:left w:val="outset" w:sz="2" w:space="0" w:color="auto"/>
                    <w:bottom w:val="nil"/>
                    <w:right w:val="nil"/>
                  </w:tcBorders>
                  <w:hideMark/>
                </w:tcPr>
                <w:p w:rsidR="0052747E" w:rsidRPr="00837062" w:rsidRDefault="0052747E" w:rsidP="0052747E">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Органічні речовини (за показниками біохімічного споживання кисню (БСК 5)</w:t>
                  </w:r>
                </w:p>
              </w:tc>
              <w:tc>
                <w:tcPr>
                  <w:tcW w:w="3915" w:type="dxa"/>
                  <w:tcBorders>
                    <w:top w:val="nil"/>
                    <w:left w:val="nil"/>
                    <w:bottom w:val="nil"/>
                    <w:right w:val="outset" w:sz="2" w:space="0" w:color="auto"/>
                  </w:tcBorders>
                  <w:hideMark/>
                </w:tcPr>
                <w:p w:rsidR="0052747E" w:rsidRPr="00837062" w:rsidRDefault="0052747E" w:rsidP="0052747E">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644,6</w:t>
                  </w:r>
                </w:p>
              </w:tc>
            </w:tr>
            <w:tr w:rsidR="0052747E" w:rsidRPr="00837062" w:rsidTr="000242FC">
              <w:trPr>
                <w:jc w:val="center"/>
              </w:trPr>
              <w:tc>
                <w:tcPr>
                  <w:tcW w:w="5535" w:type="dxa"/>
                  <w:tcBorders>
                    <w:top w:val="nil"/>
                    <w:left w:val="outset" w:sz="2" w:space="0" w:color="auto"/>
                    <w:bottom w:val="nil"/>
                    <w:right w:val="nil"/>
                  </w:tcBorders>
                  <w:hideMark/>
                </w:tcPr>
                <w:p w:rsidR="0052747E" w:rsidRPr="00837062" w:rsidRDefault="0052747E" w:rsidP="0052747E">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Завислі речовини</w:t>
                  </w:r>
                </w:p>
              </w:tc>
              <w:tc>
                <w:tcPr>
                  <w:tcW w:w="3915" w:type="dxa"/>
                  <w:tcBorders>
                    <w:top w:val="nil"/>
                    <w:left w:val="nil"/>
                    <w:bottom w:val="nil"/>
                    <w:right w:val="outset" w:sz="2" w:space="0" w:color="auto"/>
                  </w:tcBorders>
                  <w:hideMark/>
                </w:tcPr>
                <w:p w:rsidR="0052747E" w:rsidRPr="00837062" w:rsidRDefault="0052747E" w:rsidP="0052747E">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46,19</w:t>
                  </w:r>
                </w:p>
              </w:tc>
            </w:tr>
            <w:tr w:rsidR="0052747E" w:rsidRPr="00837062" w:rsidTr="000242FC">
              <w:trPr>
                <w:jc w:val="center"/>
              </w:trPr>
              <w:tc>
                <w:tcPr>
                  <w:tcW w:w="5535" w:type="dxa"/>
                  <w:tcBorders>
                    <w:top w:val="nil"/>
                    <w:left w:val="outset" w:sz="2" w:space="0" w:color="auto"/>
                    <w:bottom w:val="nil"/>
                    <w:right w:val="nil"/>
                  </w:tcBorders>
                  <w:hideMark/>
                </w:tcPr>
                <w:p w:rsidR="0052747E" w:rsidRPr="00837062" w:rsidRDefault="0052747E" w:rsidP="0052747E">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Нафтопродукти</w:t>
                  </w:r>
                </w:p>
              </w:tc>
              <w:tc>
                <w:tcPr>
                  <w:tcW w:w="3915" w:type="dxa"/>
                  <w:tcBorders>
                    <w:top w:val="nil"/>
                    <w:left w:val="nil"/>
                    <w:bottom w:val="nil"/>
                    <w:right w:val="outset" w:sz="2" w:space="0" w:color="auto"/>
                  </w:tcBorders>
                  <w:hideMark/>
                </w:tcPr>
                <w:p w:rsidR="0052747E" w:rsidRPr="00837062" w:rsidRDefault="0052747E" w:rsidP="0052747E">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9474,05</w:t>
                  </w:r>
                </w:p>
              </w:tc>
            </w:tr>
            <w:tr w:rsidR="0052747E" w:rsidRPr="00837062" w:rsidTr="000242FC">
              <w:trPr>
                <w:jc w:val="center"/>
              </w:trPr>
              <w:tc>
                <w:tcPr>
                  <w:tcW w:w="5535" w:type="dxa"/>
                  <w:tcBorders>
                    <w:top w:val="nil"/>
                    <w:left w:val="outset" w:sz="2" w:space="0" w:color="auto"/>
                    <w:bottom w:val="nil"/>
                    <w:right w:val="nil"/>
                  </w:tcBorders>
                  <w:hideMark/>
                </w:tcPr>
                <w:p w:rsidR="0052747E" w:rsidRPr="00837062" w:rsidRDefault="0052747E" w:rsidP="0052747E">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Нітрати</w:t>
                  </w:r>
                </w:p>
              </w:tc>
              <w:tc>
                <w:tcPr>
                  <w:tcW w:w="3915" w:type="dxa"/>
                  <w:tcBorders>
                    <w:top w:val="nil"/>
                    <w:left w:val="nil"/>
                    <w:bottom w:val="nil"/>
                    <w:right w:val="outset" w:sz="2" w:space="0" w:color="auto"/>
                  </w:tcBorders>
                  <w:hideMark/>
                </w:tcPr>
                <w:p w:rsidR="0052747E" w:rsidRPr="00837062" w:rsidRDefault="0052747E" w:rsidP="0052747E">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138,57</w:t>
                  </w:r>
                </w:p>
              </w:tc>
            </w:tr>
            <w:tr w:rsidR="0052747E" w:rsidRPr="00837062" w:rsidTr="000242FC">
              <w:trPr>
                <w:jc w:val="center"/>
              </w:trPr>
              <w:tc>
                <w:tcPr>
                  <w:tcW w:w="5535" w:type="dxa"/>
                  <w:tcBorders>
                    <w:top w:val="nil"/>
                    <w:left w:val="outset" w:sz="2" w:space="0" w:color="auto"/>
                    <w:bottom w:val="nil"/>
                    <w:right w:val="nil"/>
                  </w:tcBorders>
                  <w:hideMark/>
                </w:tcPr>
                <w:p w:rsidR="0052747E" w:rsidRPr="00837062" w:rsidRDefault="0052747E" w:rsidP="0052747E">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Нітрити</w:t>
                  </w:r>
                </w:p>
              </w:tc>
              <w:tc>
                <w:tcPr>
                  <w:tcW w:w="3915" w:type="dxa"/>
                  <w:tcBorders>
                    <w:top w:val="nil"/>
                    <w:left w:val="nil"/>
                    <w:bottom w:val="nil"/>
                    <w:right w:val="outset" w:sz="2" w:space="0" w:color="auto"/>
                  </w:tcBorders>
                  <w:hideMark/>
                </w:tcPr>
                <w:p w:rsidR="0052747E" w:rsidRPr="00837062" w:rsidRDefault="0052747E" w:rsidP="0052747E">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7909,77</w:t>
                  </w:r>
                </w:p>
              </w:tc>
            </w:tr>
            <w:tr w:rsidR="0052747E" w:rsidRPr="00837062" w:rsidTr="000242FC">
              <w:trPr>
                <w:jc w:val="center"/>
              </w:trPr>
              <w:tc>
                <w:tcPr>
                  <w:tcW w:w="5535" w:type="dxa"/>
                  <w:tcBorders>
                    <w:top w:val="nil"/>
                    <w:left w:val="outset" w:sz="2" w:space="0" w:color="auto"/>
                    <w:bottom w:val="nil"/>
                    <w:right w:val="nil"/>
                  </w:tcBorders>
                  <w:hideMark/>
                </w:tcPr>
                <w:p w:rsidR="0052747E" w:rsidRPr="00837062" w:rsidRDefault="0052747E" w:rsidP="0052747E">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Сульфати</w:t>
                  </w:r>
                </w:p>
              </w:tc>
              <w:tc>
                <w:tcPr>
                  <w:tcW w:w="3915" w:type="dxa"/>
                  <w:tcBorders>
                    <w:top w:val="nil"/>
                    <w:left w:val="nil"/>
                    <w:bottom w:val="nil"/>
                    <w:right w:val="outset" w:sz="2" w:space="0" w:color="auto"/>
                  </w:tcBorders>
                  <w:hideMark/>
                </w:tcPr>
                <w:p w:rsidR="0052747E" w:rsidRPr="00837062" w:rsidRDefault="0052747E" w:rsidP="0052747E">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46,19</w:t>
                  </w:r>
                </w:p>
              </w:tc>
            </w:tr>
            <w:tr w:rsidR="0052747E" w:rsidRPr="00837062" w:rsidTr="000242FC">
              <w:trPr>
                <w:jc w:val="center"/>
              </w:trPr>
              <w:tc>
                <w:tcPr>
                  <w:tcW w:w="5535" w:type="dxa"/>
                  <w:tcBorders>
                    <w:top w:val="nil"/>
                    <w:left w:val="outset" w:sz="2" w:space="0" w:color="auto"/>
                    <w:bottom w:val="nil"/>
                    <w:right w:val="nil"/>
                  </w:tcBorders>
                  <w:hideMark/>
                </w:tcPr>
                <w:p w:rsidR="0052747E" w:rsidRPr="00837062" w:rsidRDefault="0052747E" w:rsidP="0052747E">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Фосфати</w:t>
                  </w:r>
                </w:p>
              </w:tc>
              <w:tc>
                <w:tcPr>
                  <w:tcW w:w="3915" w:type="dxa"/>
                  <w:tcBorders>
                    <w:top w:val="nil"/>
                    <w:left w:val="nil"/>
                    <w:bottom w:val="nil"/>
                    <w:right w:val="outset" w:sz="2" w:space="0" w:color="auto"/>
                  </w:tcBorders>
                  <w:hideMark/>
                </w:tcPr>
                <w:p w:rsidR="0052747E" w:rsidRPr="00837062" w:rsidRDefault="0052747E" w:rsidP="0052747E">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1287,18</w:t>
                  </w:r>
                </w:p>
              </w:tc>
            </w:tr>
            <w:tr w:rsidR="0052747E" w:rsidRPr="00837062" w:rsidTr="000242FC">
              <w:trPr>
                <w:jc w:val="center"/>
              </w:trPr>
              <w:tc>
                <w:tcPr>
                  <w:tcW w:w="5535" w:type="dxa"/>
                  <w:tcBorders>
                    <w:top w:val="nil"/>
                    <w:left w:val="outset" w:sz="2" w:space="0" w:color="auto"/>
                    <w:bottom w:val="outset" w:sz="2" w:space="0" w:color="auto"/>
                    <w:right w:val="nil"/>
                  </w:tcBorders>
                  <w:hideMark/>
                </w:tcPr>
                <w:p w:rsidR="0052747E" w:rsidRPr="00837062" w:rsidRDefault="0052747E" w:rsidP="0052747E">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Хлориди</w:t>
                  </w:r>
                </w:p>
              </w:tc>
              <w:tc>
                <w:tcPr>
                  <w:tcW w:w="3915" w:type="dxa"/>
                  <w:tcBorders>
                    <w:top w:val="nil"/>
                    <w:left w:val="nil"/>
                    <w:bottom w:val="outset" w:sz="2" w:space="0" w:color="auto"/>
                    <w:right w:val="outset" w:sz="2" w:space="0" w:color="auto"/>
                  </w:tcBorders>
                  <w:hideMark/>
                </w:tcPr>
                <w:p w:rsidR="0052747E" w:rsidRPr="00837062" w:rsidRDefault="0052747E" w:rsidP="0052747E">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46,19.</w:t>
                  </w:r>
                </w:p>
              </w:tc>
            </w:tr>
          </w:tbl>
          <w:p w:rsidR="0052747E" w:rsidRPr="00837062" w:rsidRDefault="0052747E" w:rsidP="0052747E">
            <w:pPr>
              <w:widowControl/>
              <w:shd w:val="clear" w:color="auto" w:fill="FFFFFF"/>
              <w:suppressAutoHyphens w:val="0"/>
              <w:autoSpaceDE/>
              <w:rPr>
                <w:rFonts w:ascii="Times New Roman" w:hAnsi="Times New Roman" w:cs="Times New Roman"/>
                <w:b/>
                <w:bCs/>
                <w:color w:val="000000"/>
                <w:sz w:val="28"/>
                <w:szCs w:val="28"/>
                <w:lang w:val="ru-RU" w:eastAsia="ru-RU"/>
              </w:rPr>
            </w:pPr>
          </w:p>
        </w:tc>
        <w:tc>
          <w:tcPr>
            <w:tcW w:w="7233" w:type="dxa"/>
          </w:tcPr>
          <w:p w:rsidR="0052747E" w:rsidRPr="00837062" w:rsidRDefault="0052747E" w:rsidP="0052747E">
            <w:pPr>
              <w:widowControl/>
              <w:shd w:val="clear" w:color="auto" w:fill="FFFFFF"/>
              <w:suppressAutoHyphens w:val="0"/>
              <w:autoSpaceDE/>
              <w:rPr>
                <w:rFonts w:ascii="Times New Roman" w:hAnsi="Times New Roman" w:cs="Times New Roman"/>
                <w:bCs/>
                <w:color w:val="000000"/>
                <w:sz w:val="28"/>
                <w:szCs w:val="28"/>
                <w:lang w:val="ru-RU" w:eastAsia="ru-RU"/>
              </w:rPr>
            </w:pPr>
            <w:r w:rsidRPr="00837062">
              <w:rPr>
                <w:rFonts w:ascii="Times New Roman" w:hAnsi="Times New Roman" w:cs="Times New Roman"/>
                <w:b/>
                <w:sz w:val="28"/>
                <w:szCs w:val="24"/>
                <w:lang w:val="ru-RU" w:eastAsia="ru-RU"/>
              </w:rPr>
              <w:lastRenderedPageBreak/>
              <w:t>Стаття 245.</w:t>
            </w:r>
            <w:r w:rsidRPr="00837062">
              <w:rPr>
                <w:rFonts w:ascii="Times New Roman" w:hAnsi="Times New Roman" w:cs="Times New Roman"/>
                <w:sz w:val="28"/>
                <w:szCs w:val="24"/>
                <w:lang w:val="ru-RU" w:eastAsia="ru-RU"/>
              </w:rPr>
              <w:t xml:space="preserve"> </w:t>
            </w:r>
            <w:r w:rsidRPr="00837062">
              <w:rPr>
                <w:rFonts w:ascii="Times New Roman" w:hAnsi="Times New Roman" w:cs="Times New Roman"/>
                <w:bCs/>
                <w:color w:val="000000"/>
                <w:sz w:val="28"/>
                <w:szCs w:val="28"/>
                <w:lang w:val="ru-RU" w:eastAsia="ru-RU"/>
              </w:rPr>
              <w:t>Ставки податку за скиди забруднюючих речовин у водні об'єкти</w:t>
            </w:r>
          </w:p>
          <w:p w:rsidR="0052747E" w:rsidRPr="00837062" w:rsidRDefault="0052747E" w:rsidP="0052747E">
            <w:pPr>
              <w:widowControl/>
              <w:shd w:val="clear" w:color="auto" w:fill="FFFFFF"/>
              <w:suppressAutoHyphens w:val="0"/>
              <w:autoSpaceDE/>
              <w:rPr>
                <w:rFonts w:ascii="Times New Roman" w:hAnsi="Times New Roman" w:cs="Times New Roman"/>
                <w:bCs/>
                <w:color w:val="000000"/>
                <w:sz w:val="28"/>
                <w:szCs w:val="28"/>
                <w:lang w:val="ru-RU" w:eastAsia="ru-RU"/>
              </w:rPr>
            </w:pPr>
            <w:bookmarkStart w:id="717" w:name="n6012"/>
            <w:bookmarkEnd w:id="717"/>
            <w:r w:rsidRPr="00837062">
              <w:rPr>
                <w:rFonts w:ascii="Times New Roman" w:hAnsi="Times New Roman" w:cs="Times New Roman"/>
                <w:bCs/>
                <w:color w:val="000000"/>
                <w:sz w:val="28"/>
                <w:szCs w:val="28"/>
                <w:lang w:val="ru-RU" w:eastAsia="ru-RU"/>
              </w:rPr>
              <w:t>245.1. Ставки податку за скиди окремих забруднюючих речовин у водні об’єкти:</w:t>
            </w:r>
          </w:p>
          <w:tbl>
            <w:tblPr>
              <w:tblW w:w="5000" w:type="pct"/>
              <w:jc w:val="center"/>
              <w:tblBorders>
                <w:top w:val="outset" w:sz="2" w:space="0" w:color="auto"/>
                <w:left w:val="outset" w:sz="2" w:space="0" w:color="auto"/>
                <w:bottom w:val="outset" w:sz="2" w:space="0" w:color="auto"/>
                <w:right w:val="outset" w:sz="2" w:space="0" w:color="auto"/>
              </w:tblBorders>
              <w:tblCellMar>
                <w:top w:w="30" w:type="dxa"/>
                <w:left w:w="30" w:type="dxa"/>
                <w:bottom w:w="30" w:type="dxa"/>
                <w:right w:w="30" w:type="dxa"/>
              </w:tblCellMar>
              <w:tblLook w:val="04A0" w:firstRow="1" w:lastRow="0" w:firstColumn="1" w:lastColumn="0" w:noHBand="0" w:noVBand="1"/>
            </w:tblPr>
            <w:tblGrid>
              <w:gridCol w:w="4159"/>
              <w:gridCol w:w="2852"/>
            </w:tblGrid>
            <w:tr w:rsidR="0052747E" w:rsidRPr="005F5367" w:rsidTr="0077262D">
              <w:trPr>
                <w:jc w:val="center"/>
              </w:trPr>
              <w:tc>
                <w:tcPr>
                  <w:tcW w:w="4159" w:type="dxa"/>
                  <w:tcBorders>
                    <w:top w:val="single" w:sz="6" w:space="0" w:color="000000"/>
                    <w:left w:val="outset" w:sz="2" w:space="0" w:color="auto"/>
                    <w:bottom w:val="single" w:sz="6" w:space="0" w:color="000000"/>
                    <w:right w:val="single" w:sz="6" w:space="0" w:color="000000"/>
                  </w:tcBorders>
                  <w:hideMark/>
                </w:tcPr>
                <w:p w:rsidR="0052747E" w:rsidRPr="00837062" w:rsidRDefault="0052747E" w:rsidP="0052747E">
                  <w:pPr>
                    <w:ind w:firstLine="567"/>
                    <w:jc w:val="center"/>
                    <w:rPr>
                      <w:rFonts w:ascii="Times New Roman" w:hAnsi="Times New Roman" w:cs="Times New Roman"/>
                      <w:sz w:val="24"/>
                      <w:szCs w:val="28"/>
                      <w:lang w:val="ru-RU" w:eastAsia="ru-RU"/>
                    </w:rPr>
                  </w:pPr>
                  <w:bookmarkStart w:id="718" w:name="n14889"/>
                  <w:bookmarkEnd w:id="718"/>
                  <w:r w:rsidRPr="00837062">
                    <w:rPr>
                      <w:rFonts w:ascii="Times New Roman" w:hAnsi="Times New Roman" w:cs="Times New Roman"/>
                      <w:sz w:val="24"/>
                      <w:szCs w:val="28"/>
                      <w:lang w:val="ru-RU" w:eastAsia="ru-RU"/>
                    </w:rPr>
                    <w:t xml:space="preserve">Найменування забруднюючої </w:t>
                  </w:r>
                  <w:r w:rsidRPr="00837062">
                    <w:rPr>
                      <w:rFonts w:ascii="Times New Roman" w:hAnsi="Times New Roman" w:cs="Times New Roman"/>
                      <w:sz w:val="24"/>
                      <w:szCs w:val="28"/>
                      <w:lang w:val="ru-RU" w:eastAsia="ru-RU"/>
                    </w:rPr>
                    <w:lastRenderedPageBreak/>
                    <w:t>речовини</w:t>
                  </w:r>
                </w:p>
              </w:tc>
              <w:tc>
                <w:tcPr>
                  <w:tcW w:w="2852" w:type="dxa"/>
                  <w:tcBorders>
                    <w:top w:val="single" w:sz="6" w:space="0" w:color="000000"/>
                    <w:left w:val="single" w:sz="6" w:space="0" w:color="000000"/>
                    <w:bottom w:val="single" w:sz="6" w:space="0" w:color="000000"/>
                    <w:right w:val="outset" w:sz="2" w:space="0" w:color="auto"/>
                  </w:tcBorders>
                  <w:hideMark/>
                </w:tcPr>
                <w:p w:rsidR="0052747E" w:rsidRPr="00837062" w:rsidRDefault="0052747E" w:rsidP="0052747E">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lastRenderedPageBreak/>
                    <w:t>Ставка податку,</w:t>
                  </w:r>
                  <w:r w:rsidRPr="00837062">
                    <w:rPr>
                      <w:rFonts w:ascii="Times New Roman" w:hAnsi="Times New Roman" w:cs="Times New Roman"/>
                      <w:sz w:val="24"/>
                      <w:szCs w:val="28"/>
                      <w:lang w:val="ru-RU" w:eastAsia="ru-RU"/>
                    </w:rPr>
                    <w:br/>
                  </w:r>
                  <w:r w:rsidRPr="00837062">
                    <w:rPr>
                      <w:rFonts w:ascii="Times New Roman" w:hAnsi="Times New Roman" w:cs="Times New Roman"/>
                      <w:sz w:val="24"/>
                      <w:szCs w:val="28"/>
                      <w:lang w:val="ru-RU" w:eastAsia="ru-RU"/>
                    </w:rPr>
                    <w:lastRenderedPageBreak/>
                    <w:t>гривень за 1 тонну</w:t>
                  </w:r>
                </w:p>
              </w:tc>
            </w:tr>
            <w:tr w:rsidR="0077262D" w:rsidRPr="00837062" w:rsidTr="0077262D">
              <w:trPr>
                <w:jc w:val="center"/>
              </w:trPr>
              <w:tc>
                <w:tcPr>
                  <w:tcW w:w="4159" w:type="dxa"/>
                  <w:tcBorders>
                    <w:top w:val="single" w:sz="6" w:space="0" w:color="000000"/>
                    <w:left w:val="outset" w:sz="2" w:space="0" w:color="auto"/>
                    <w:bottom w:val="nil"/>
                    <w:right w:val="nil"/>
                  </w:tcBorders>
                  <w:hideMark/>
                </w:tcPr>
                <w:p w:rsidR="0077262D" w:rsidRPr="00837062" w:rsidRDefault="0077262D" w:rsidP="0077262D">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lastRenderedPageBreak/>
                    <w:t>Азот амонійний</w:t>
                  </w:r>
                </w:p>
              </w:tc>
              <w:tc>
                <w:tcPr>
                  <w:tcW w:w="2852" w:type="dxa"/>
                  <w:tcBorders>
                    <w:top w:val="single" w:sz="6" w:space="0" w:color="000000"/>
                    <w:left w:val="nil"/>
                    <w:bottom w:val="nil"/>
                    <w:right w:val="outset" w:sz="2" w:space="0" w:color="auto"/>
                  </w:tcBorders>
                  <w:hideMark/>
                </w:tcPr>
                <w:p w:rsidR="0077262D" w:rsidRPr="00837062" w:rsidRDefault="0077262D" w:rsidP="0077262D">
                  <w:pPr>
                    <w:jc w:val="center"/>
                    <w:rPr>
                      <w:rFonts w:ascii="Times New Roman" w:hAnsi="Times New Roman" w:cs="Times New Roman"/>
                    </w:rPr>
                  </w:pPr>
                  <w:r w:rsidRPr="00837062">
                    <w:rPr>
                      <w:rFonts w:ascii="Times New Roman" w:hAnsi="Times New Roman" w:cs="Times New Roman"/>
                      <w:b/>
                      <w:bCs/>
                      <w:color w:val="000000"/>
                      <w:spacing w:val="20"/>
                      <w:sz w:val="24"/>
                      <w:szCs w:val="24"/>
                    </w:rPr>
                    <w:t>1932,58</w:t>
                  </w:r>
                </w:p>
              </w:tc>
            </w:tr>
            <w:tr w:rsidR="0077262D" w:rsidRPr="00837062" w:rsidTr="0077262D">
              <w:trPr>
                <w:jc w:val="center"/>
              </w:trPr>
              <w:tc>
                <w:tcPr>
                  <w:tcW w:w="4159" w:type="dxa"/>
                  <w:tcBorders>
                    <w:top w:val="nil"/>
                    <w:left w:val="outset" w:sz="2" w:space="0" w:color="auto"/>
                    <w:bottom w:val="nil"/>
                    <w:right w:val="nil"/>
                  </w:tcBorders>
                  <w:hideMark/>
                </w:tcPr>
                <w:p w:rsidR="0077262D" w:rsidRPr="00837062" w:rsidRDefault="0077262D" w:rsidP="0077262D">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Органічні речовини (за показниками біохімічного споживання кисню (БСК 5)</w:t>
                  </w:r>
                </w:p>
              </w:tc>
              <w:tc>
                <w:tcPr>
                  <w:tcW w:w="2852" w:type="dxa"/>
                  <w:tcBorders>
                    <w:top w:val="nil"/>
                    <w:left w:val="nil"/>
                    <w:bottom w:val="nil"/>
                    <w:right w:val="outset" w:sz="2" w:space="0" w:color="auto"/>
                  </w:tcBorders>
                  <w:hideMark/>
                </w:tcPr>
                <w:p w:rsidR="0077262D" w:rsidRPr="00837062" w:rsidRDefault="0077262D" w:rsidP="0077262D">
                  <w:pPr>
                    <w:jc w:val="center"/>
                    <w:rPr>
                      <w:rFonts w:ascii="Times New Roman" w:hAnsi="Times New Roman" w:cs="Times New Roman"/>
                    </w:rPr>
                  </w:pPr>
                  <w:r w:rsidRPr="00837062">
                    <w:rPr>
                      <w:rFonts w:ascii="Times New Roman" w:hAnsi="Times New Roman" w:cs="Times New Roman"/>
                      <w:b/>
                      <w:bCs/>
                      <w:color w:val="000000"/>
                      <w:spacing w:val="20"/>
                      <w:sz w:val="24"/>
                      <w:szCs w:val="24"/>
                    </w:rPr>
                    <w:t>773,52</w:t>
                  </w:r>
                </w:p>
              </w:tc>
            </w:tr>
            <w:tr w:rsidR="0077262D" w:rsidRPr="00837062" w:rsidTr="0077262D">
              <w:trPr>
                <w:jc w:val="center"/>
              </w:trPr>
              <w:tc>
                <w:tcPr>
                  <w:tcW w:w="4159" w:type="dxa"/>
                  <w:tcBorders>
                    <w:top w:val="nil"/>
                    <w:left w:val="outset" w:sz="2" w:space="0" w:color="auto"/>
                    <w:bottom w:val="nil"/>
                    <w:right w:val="nil"/>
                  </w:tcBorders>
                  <w:hideMark/>
                </w:tcPr>
                <w:p w:rsidR="0077262D" w:rsidRPr="00837062" w:rsidRDefault="0077262D" w:rsidP="0077262D">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Завислі речовини</w:t>
                  </w:r>
                </w:p>
              </w:tc>
              <w:tc>
                <w:tcPr>
                  <w:tcW w:w="2852" w:type="dxa"/>
                  <w:tcBorders>
                    <w:top w:val="nil"/>
                    <w:left w:val="nil"/>
                    <w:bottom w:val="nil"/>
                    <w:right w:val="outset" w:sz="2" w:space="0" w:color="auto"/>
                  </w:tcBorders>
                  <w:hideMark/>
                </w:tcPr>
                <w:p w:rsidR="0077262D" w:rsidRPr="00837062" w:rsidRDefault="0077262D" w:rsidP="0077262D">
                  <w:pPr>
                    <w:jc w:val="center"/>
                    <w:rPr>
                      <w:rFonts w:ascii="Times New Roman" w:hAnsi="Times New Roman" w:cs="Times New Roman"/>
                    </w:rPr>
                  </w:pPr>
                  <w:r w:rsidRPr="00837062">
                    <w:rPr>
                      <w:rFonts w:ascii="Times New Roman" w:hAnsi="Times New Roman" w:cs="Times New Roman"/>
                      <w:b/>
                      <w:bCs/>
                      <w:color w:val="000000"/>
                      <w:spacing w:val="20"/>
                      <w:sz w:val="24"/>
                      <w:szCs w:val="24"/>
                    </w:rPr>
                    <w:t>55,43</w:t>
                  </w:r>
                </w:p>
              </w:tc>
            </w:tr>
            <w:tr w:rsidR="0077262D" w:rsidRPr="00837062" w:rsidTr="0077262D">
              <w:trPr>
                <w:jc w:val="center"/>
              </w:trPr>
              <w:tc>
                <w:tcPr>
                  <w:tcW w:w="4159" w:type="dxa"/>
                  <w:tcBorders>
                    <w:top w:val="nil"/>
                    <w:left w:val="outset" w:sz="2" w:space="0" w:color="auto"/>
                    <w:bottom w:val="nil"/>
                    <w:right w:val="nil"/>
                  </w:tcBorders>
                  <w:hideMark/>
                </w:tcPr>
                <w:p w:rsidR="0077262D" w:rsidRPr="00837062" w:rsidRDefault="0077262D" w:rsidP="0077262D">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Нафтопродукти</w:t>
                  </w:r>
                </w:p>
              </w:tc>
              <w:tc>
                <w:tcPr>
                  <w:tcW w:w="2852" w:type="dxa"/>
                  <w:tcBorders>
                    <w:top w:val="nil"/>
                    <w:left w:val="nil"/>
                    <w:bottom w:val="nil"/>
                    <w:right w:val="outset" w:sz="2" w:space="0" w:color="auto"/>
                  </w:tcBorders>
                  <w:hideMark/>
                </w:tcPr>
                <w:p w:rsidR="0077262D" w:rsidRPr="00837062" w:rsidRDefault="0077262D" w:rsidP="0077262D">
                  <w:pPr>
                    <w:jc w:val="center"/>
                    <w:rPr>
                      <w:rFonts w:ascii="Times New Roman" w:hAnsi="Times New Roman" w:cs="Times New Roman"/>
                    </w:rPr>
                  </w:pPr>
                  <w:r w:rsidRPr="00837062">
                    <w:rPr>
                      <w:rFonts w:ascii="Times New Roman" w:hAnsi="Times New Roman" w:cs="Times New Roman"/>
                      <w:b/>
                      <w:bCs/>
                      <w:color w:val="000000"/>
                      <w:spacing w:val="20"/>
                      <w:sz w:val="24"/>
                      <w:szCs w:val="24"/>
                    </w:rPr>
                    <w:t>11368,86</w:t>
                  </w:r>
                </w:p>
              </w:tc>
            </w:tr>
            <w:tr w:rsidR="0077262D" w:rsidRPr="00837062" w:rsidTr="0077262D">
              <w:trPr>
                <w:jc w:val="center"/>
              </w:trPr>
              <w:tc>
                <w:tcPr>
                  <w:tcW w:w="4159" w:type="dxa"/>
                  <w:tcBorders>
                    <w:top w:val="nil"/>
                    <w:left w:val="outset" w:sz="2" w:space="0" w:color="auto"/>
                    <w:bottom w:val="nil"/>
                    <w:right w:val="nil"/>
                  </w:tcBorders>
                  <w:hideMark/>
                </w:tcPr>
                <w:p w:rsidR="0077262D" w:rsidRPr="00837062" w:rsidRDefault="0077262D" w:rsidP="0077262D">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Нітрати</w:t>
                  </w:r>
                </w:p>
              </w:tc>
              <w:tc>
                <w:tcPr>
                  <w:tcW w:w="2852" w:type="dxa"/>
                  <w:tcBorders>
                    <w:top w:val="nil"/>
                    <w:left w:val="nil"/>
                    <w:bottom w:val="nil"/>
                    <w:right w:val="outset" w:sz="2" w:space="0" w:color="auto"/>
                  </w:tcBorders>
                  <w:hideMark/>
                </w:tcPr>
                <w:p w:rsidR="0077262D" w:rsidRPr="00837062" w:rsidRDefault="0077262D" w:rsidP="0077262D">
                  <w:pPr>
                    <w:jc w:val="center"/>
                    <w:rPr>
                      <w:rFonts w:ascii="Times New Roman" w:hAnsi="Times New Roman" w:cs="Times New Roman"/>
                    </w:rPr>
                  </w:pPr>
                  <w:r w:rsidRPr="00837062">
                    <w:rPr>
                      <w:rFonts w:ascii="Times New Roman" w:hAnsi="Times New Roman" w:cs="Times New Roman"/>
                      <w:b/>
                      <w:bCs/>
                      <w:color w:val="000000"/>
                      <w:spacing w:val="20"/>
                      <w:sz w:val="24"/>
                      <w:szCs w:val="24"/>
                    </w:rPr>
                    <w:t>166,28</w:t>
                  </w:r>
                </w:p>
              </w:tc>
            </w:tr>
            <w:tr w:rsidR="0077262D" w:rsidRPr="00837062" w:rsidTr="0077262D">
              <w:trPr>
                <w:jc w:val="center"/>
              </w:trPr>
              <w:tc>
                <w:tcPr>
                  <w:tcW w:w="4159" w:type="dxa"/>
                  <w:tcBorders>
                    <w:top w:val="nil"/>
                    <w:left w:val="outset" w:sz="2" w:space="0" w:color="auto"/>
                    <w:bottom w:val="nil"/>
                    <w:right w:val="nil"/>
                  </w:tcBorders>
                  <w:hideMark/>
                </w:tcPr>
                <w:p w:rsidR="0077262D" w:rsidRPr="00837062" w:rsidRDefault="0077262D" w:rsidP="0077262D">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Нітрити</w:t>
                  </w:r>
                </w:p>
              </w:tc>
              <w:tc>
                <w:tcPr>
                  <w:tcW w:w="2852" w:type="dxa"/>
                  <w:tcBorders>
                    <w:top w:val="nil"/>
                    <w:left w:val="nil"/>
                    <w:bottom w:val="nil"/>
                    <w:right w:val="outset" w:sz="2" w:space="0" w:color="auto"/>
                  </w:tcBorders>
                  <w:hideMark/>
                </w:tcPr>
                <w:p w:rsidR="0077262D" w:rsidRPr="00837062" w:rsidRDefault="0077262D" w:rsidP="0077262D">
                  <w:pPr>
                    <w:jc w:val="center"/>
                    <w:rPr>
                      <w:rFonts w:ascii="Times New Roman" w:hAnsi="Times New Roman" w:cs="Times New Roman"/>
                    </w:rPr>
                  </w:pPr>
                  <w:r w:rsidRPr="00837062">
                    <w:rPr>
                      <w:rFonts w:ascii="Times New Roman" w:hAnsi="Times New Roman" w:cs="Times New Roman"/>
                      <w:b/>
                      <w:bCs/>
                      <w:color w:val="000000"/>
                      <w:spacing w:val="20"/>
                      <w:sz w:val="24"/>
                      <w:szCs w:val="24"/>
                    </w:rPr>
                    <w:t>9491,72</w:t>
                  </w:r>
                </w:p>
              </w:tc>
            </w:tr>
            <w:tr w:rsidR="0077262D" w:rsidRPr="00837062" w:rsidTr="0077262D">
              <w:trPr>
                <w:jc w:val="center"/>
              </w:trPr>
              <w:tc>
                <w:tcPr>
                  <w:tcW w:w="4159" w:type="dxa"/>
                  <w:tcBorders>
                    <w:top w:val="nil"/>
                    <w:left w:val="outset" w:sz="2" w:space="0" w:color="auto"/>
                    <w:bottom w:val="nil"/>
                    <w:right w:val="nil"/>
                  </w:tcBorders>
                  <w:hideMark/>
                </w:tcPr>
                <w:p w:rsidR="0077262D" w:rsidRPr="00837062" w:rsidRDefault="0077262D" w:rsidP="0077262D">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Сульфати</w:t>
                  </w:r>
                </w:p>
              </w:tc>
              <w:tc>
                <w:tcPr>
                  <w:tcW w:w="2852" w:type="dxa"/>
                  <w:tcBorders>
                    <w:top w:val="nil"/>
                    <w:left w:val="nil"/>
                    <w:bottom w:val="nil"/>
                    <w:right w:val="outset" w:sz="2" w:space="0" w:color="auto"/>
                  </w:tcBorders>
                  <w:hideMark/>
                </w:tcPr>
                <w:p w:rsidR="0077262D" w:rsidRPr="00837062" w:rsidRDefault="0077262D" w:rsidP="0077262D">
                  <w:pPr>
                    <w:jc w:val="center"/>
                    <w:rPr>
                      <w:rFonts w:ascii="Times New Roman" w:hAnsi="Times New Roman" w:cs="Times New Roman"/>
                    </w:rPr>
                  </w:pPr>
                  <w:r w:rsidRPr="00837062">
                    <w:rPr>
                      <w:rFonts w:ascii="Times New Roman" w:hAnsi="Times New Roman" w:cs="Times New Roman"/>
                      <w:b/>
                      <w:bCs/>
                      <w:color w:val="000000"/>
                      <w:spacing w:val="20"/>
                      <w:sz w:val="24"/>
                      <w:szCs w:val="24"/>
                    </w:rPr>
                    <w:t>55,43</w:t>
                  </w:r>
                </w:p>
              </w:tc>
            </w:tr>
            <w:tr w:rsidR="0077262D" w:rsidRPr="00837062" w:rsidTr="0077262D">
              <w:trPr>
                <w:jc w:val="center"/>
              </w:trPr>
              <w:tc>
                <w:tcPr>
                  <w:tcW w:w="4159" w:type="dxa"/>
                  <w:tcBorders>
                    <w:top w:val="nil"/>
                    <w:left w:val="outset" w:sz="2" w:space="0" w:color="auto"/>
                    <w:bottom w:val="nil"/>
                    <w:right w:val="nil"/>
                  </w:tcBorders>
                  <w:hideMark/>
                </w:tcPr>
                <w:p w:rsidR="0077262D" w:rsidRPr="00837062" w:rsidRDefault="0077262D" w:rsidP="0077262D">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Фосфати</w:t>
                  </w:r>
                </w:p>
              </w:tc>
              <w:tc>
                <w:tcPr>
                  <w:tcW w:w="2852" w:type="dxa"/>
                  <w:tcBorders>
                    <w:top w:val="nil"/>
                    <w:left w:val="nil"/>
                    <w:bottom w:val="nil"/>
                    <w:right w:val="outset" w:sz="2" w:space="0" w:color="auto"/>
                  </w:tcBorders>
                  <w:hideMark/>
                </w:tcPr>
                <w:p w:rsidR="0077262D" w:rsidRPr="00837062" w:rsidRDefault="0077262D" w:rsidP="0077262D">
                  <w:pPr>
                    <w:jc w:val="center"/>
                    <w:rPr>
                      <w:rFonts w:ascii="Times New Roman" w:hAnsi="Times New Roman" w:cs="Times New Roman"/>
                    </w:rPr>
                  </w:pPr>
                  <w:r w:rsidRPr="00837062">
                    <w:rPr>
                      <w:rFonts w:ascii="Times New Roman" w:hAnsi="Times New Roman" w:cs="Times New Roman"/>
                      <w:b/>
                      <w:bCs/>
                      <w:color w:val="000000"/>
                      <w:spacing w:val="20"/>
                      <w:sz w:val="24"/>
                      <w:szCs w:val="24"/>
                    </w:rPr>
                    <w:t>1544,62</w:t>
                  </w:r>
                </w:p>
              </w:tc>
            </w:tr>
            <w:tr w:rsidR="0077262D" w:rsidRPr="00837062" w:rsidTr="0077262D">
              <w:trPr>
                <w:jc w:val="center"/>
              </w:trPr>
              <w:tc>
                <w:tcPr>
                  <w:tcW w:w="4159" w:type="dxa"/>
                  <w:tcBorders>
                    <w:top w:val="nil"/>
                    <w:left w:val="outset" w:sz="2" w:space="0" w:color="auto"/>
                    <w:bottom w:val="outset" w:sz="2" w:space="0" w:color="auto"/>
                    <w:right w:val="nil"/>
                  </w:tcBorders>
                  <w:hideMark/>
                </w:tcPr>
                <w:p w:rsidR="0077262D" w:rsidRPr="00837062" w:rsidRDefault="0077262D" w:rsidP="0077262D">
                  <w:pPr>
                    <w:ind w:firstLine="567"/>
                    <w:jc w:val="center"/>
                    <w:rPr>
                      <w:rFonts w:ascii="Times New Roman" w:hAnsi="Times New Roman" w:cs="Times New Roman"/>
                      <w:sz w:val="24"/>
                      <w:szCs w:val="28"/>
                      <w:lang w:val="ru-RU" w:eastAsia="ru-RU"/>
                    </w:rPr>
                  </w:pPr>
                  <w:r w:rsidRPr="00837062">
                    <w:rPr>
                      <w:rFonts w:ascii="Times New Roman" w:hAnsi="Times New Roman" w:cs="Times New Roman"/>
                      <w:sz w:val="24"/>
                      <w:szCs w:val="28"/>
                      <w:lang w:val="ru-RU" w:eastAsia="ru-RU"/>
                    </w:rPr>
                    <w:t>Хлориди</w:t>
                  </w:r>
                </w:p>
              </w:tc>
              <w:tc>
                <w:tcPr>
                  <w:tcW w:w="2852" w:type="dxa"/>
                  <w:tcBorders>
                    <w:top w:val="nil"/>
                    <w:left w:val="nil"/>
                    <w:bottom w:val="outset" w:sz="2" w:space="0" w:color="auto"/>
                    <w:right w:val="outset" w:sz="2" w:space="0" w:color="auto"/>
                  </w:tcBorders>
                  <w:hideMark/>
                </w:tcPr>
                <w:p w:rsidR="0077262D" w:rsidRPr="00837062" w:rsidRDefault="0077262D" w:rsidP="0077262D">
                  <w:pPr>
                    <w:pStyle w:val="2"/>
                    <w:tabs>
                      <w:tab w:val="left" w:pos="708"/>
                      <w:tab w:val="left" w:pos="1416"/>
                      <w:tab w:val="left" w:pos="2124"/>
                      <w:tab w:val="left" w:pos="2832"/>
                      <w:tab w:val="left" w:pos="3540"/>
                      <w:tab w:val="left" w:pos="4248"/>
                    </w:tabs>
                    <w:jc w:val="center"/>
                    <w:rPr>
                      <w:rFonts w:ascii="Times New Roman" w:hAnsi="Times New Roman" w:cs="Times New Roman"/>
                      <w:lang w:val="uk-UA"/>
                    </w:rPr>
                  </w:pPr>
                  <w:r w:rsidRPr="00837062">
                    <w:rPr>
                      <w:rFonts w:ascii="Times New Roman" w:hAnsi="Times New Roman" w:cs="Times New Roman"/>
                      <w:b/>
                      <w:bCs/>
                      <w:spacing w:val="20"/>
                      <w:sz w:val="24"/>
                      <w:szCs w:val="24"/>
                      <w:lang w:val="uk-UA"/>
                    </w:rPr>
                    <w:t>55,43.</w:t>
                  </w:r>
                </w:p>
              </w:tc>
            </w:tr>
          </w:tbl>
          <w:p w:rsidR="0052747E" w:rsidRPr="00837062" w:rsidRDefault="0052747E" w:rsidP="0052747E">
            <w:pPr>
              <w:widowControl/>
              <w:shd w:val="clear" w:color="auto" w:fill="FFFFFF"/>
              <w:suppressAutoHyphens w:val="0"/>
              <w:autoSpaceDE/>
              <w:ind w:firstLine="450"/>
              <w:rPr>
                <w:rFonts w:ascii="Times New Roman" w:hAnsi="Times New Roman" w:cs="Times New Roman"/>
                <w:b/>
                <w:bCs/>
                <w:color w:val="000000"/>
                <w:sz w:val="28"/>
                <w:szCs w:val="28"/>
                <w:lang w:val="uk-UA" w:eastAsia="ru-RU"/>
              </w:rPr>
            </w:pPr>
          </w:p>
        </w:tc>
      </w:tr>
      <w:tr w:rsidR="0052747E" w:rsidRPr="00837062" w:rsidTr="00A71B57">
        <w:tc>
          <w:tcPr>
            <w:tcW w:w="7225" w:type="dxa"/>
          </w:tcPr>
          <w:p w:rsidR="0052747E" w:rsidRPr="00837062" w:rsidRDefault="0052747E" w:rsidP="0052747E">
            <w:pPr>
              <w:widowControl/>
              <w:shd w:val="clear" w:color="auto" w:fill="FFFFFF"/>
              <w:suppressAutoHyphens w:val="0"/>
              <w:autoSpaceDE/>
              <w:ind w:firstLine="450"/>
              <w:rPr>
                <w:rFonts w:ascii="Times New Roman" w:hAnsi="Times New Roman" w:cs="Times New Roman"/>
                <w:bCs/>
                <w:color w:val="000000"/>
                <w:sz w:val="28"/>
                <w:szCs w:val="28"/>
                <w:lang w:val="uk-UA" w:eastAsia="ru-RU"/>
              </w:rPr>
            </w:pPr>
            <w:r w:rsidRPr="00837062">
              <w:rPr>
                <w:rFonts w:ascii="Times New Roman" w:hAnsi="Times New Roman" w:cs="Times New Roman"/>
                <w:bCs/>
                <w:color w:val="000000"/>
                <w:sz w:val="28"/>
                <w:szCs w:val="28"/>
                <w:lang w:val="uk-UA" w:eastAsia="ru-RU"/>
              </w:rPr>
              <w:lastRenderedPageBreak/>
              <w:t xml:space="preserve">245.2. Ставки податку за скиди у водні об’єкти забруднюючих речовин, які не увійшли до </w:t>
            </w:r>
            <w:hyperlink r:id="rId13" w:anchor="n6012" w:history="1">
              <w:r w:rsidRPr="00837062">
                <w:rPr>
                  <w:rFonts w:ascii="Times New Roman" w:hAnsi="Times New Roman" w:cs="Times New Roman"/>
                  <w:bCs/>
                  <w:color w:val="000000"/>
                  <w:sz w:val="28"/>
                  <w:szCs w:val="28"/>
                  <w:lang w:val="uk-UA" w:eastAsia="ru-RU"/>
                </w:rPr>
                <w:t>пункту 245.1</w:t>
              </w:r>
            </w:hyperlink>
            <w:r w:rsidRPr="00837062">
              <w:rPr>
                <w:rFonts w:ascii="Times New Roman" w:hAnsi="Times New Roman" w:cs="Times New Roman"/>
                <w:bCs/>
                <w:color w:val="000000"/>
                <w:sz w:val="28"/>
                <w:szCs w:val="28"/>
                <w:lang w:val="uk-UA" w:eastAsia="ru-RU"/>
              </w:rPr>
              <w:t xml:space="preserve"> цієї статті та на які встановлено гранично допустиму концентрацію або орієнтовно безпечний рівень впливу:</w:t>
            </w:r>
          </w:p>
          <w:p w:rsidR="0052747E" w:rsidRPr="00837062" w:rsidRDefault="0052747E" w:rsidP="0052747E">
            <w:pPr>
              <w:widowControl/>
              <w:shd w:val="clear" w:color="auto" w:fill="FFFFFF"/>
              <w:suppressAutoHyphens w:val="0"/>
              <w:autoSpaceDE/>
              <w:ind w:firstLine="450"/>
              <w:rPr>
                <w:rFonts w:ascii="Times New Roman" w:hAnsi="Times New Roman" w:cs="Times New Roman"/>
                <w:bCs/>
                <w:color w:val="000000"/>
                <w:sz w:val="28"/>
                <w:szCs w:val="28"/>
                <w:lang w:val="uk-UA" w:eastAsia="ru-RU"/>
              </w:rPr>
            </w:pPr>
          </w:p>
          <w:tbl>
            <w:tblPr>
              <w:tblW w:w="5000" w:type="pct"/>
              <w:jc w:val="center"/>
              <w:tblBorders>
                <w:top w:val="outset" w:sz="2" w:space="0" w:color="auto"/>
                <w:left w:val="outset" w:sz="2" w:space="0" w:color="auto"/>
                <w:bottom w:val="outset" w:sz="2" w:space="0" w:color="auto"/>
                <w:right w:val="outset" w:sz="2" w:space="0" w:color="auto"/>
              </w:tblBorders>
              <w:tblCellMar>
                <w:top w:w="30" w:type="dxa"/>
                <w:left w:w="30" w:type="dxa"/>
                <w:bottom w:w="30" w:type="dxa"/>
                <w:right w:w="30" w:type="dxa"/>
              </w:tblCellMar>
              <w:tblLook w:val="04A0" w:firstRow="1" w:lastRow="0" w:firstColumn="1" w:lastColumn="0" w:noHBand="0" w:noVBand="1"/>
            </w:tblPr>
            <w:tblGrid>
              <w:gridCol w:w="3431"/>
              <w:gridCol w:w="3572"/>
            </w:tblGrid>
            <w:tr w:rsidR="0052747E" w:rsidRPr="005F5367" w:rsidTr="000242FC">
              <w:trPr>
                <w:jc w:val="center"/>
              </w:trPr>
              <w:tc>
                <w:tcPr>
                  <w:tcW w:w="3435" w:type="dxa"/>
                  <w:tcBorders>
                    <w:top w:val="single" w:sz="6" w:space="0" w:color="000000"/>
                    <w:left w:val="outset" w:sz="2" w:space="0" w:color="auto"/>
                    <w:bottom w:val="single" w:sz="6" w:space="0" w:color="000000"/>
                    <w:right w:val="single" w:sz="6" w:space="0" w:color="000000"/>
                  </w:tcBorders>
                  <w:vAlign w:val="center"/>
                  <w:hideMark/>
                </w:tcPr>
                <w:p w:rsidR="0052747E" w:rsidRPr="00837062" w:rsidRDefault="0052747E" w:rsidP="0052747E">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Гранично допустима концентрація забруднюючих речовин або орієнтовно безпечний рівень впливу, міліграмів на 1 літр</w:t>
                  </w:r>
                </w:p>
              </w:tc>
              <w:tc>
                <w:tcPr>
                  <w:tcW w:w="3578" w:type="dxa"/>
                  <w:tcBorders>
                    <w:top w:val="single" w:sz="6" w:space="0" w:color="000000"/>
                    <w:left w:val="single" w:sz="6" w:space="0" w:color="000000"/>
                    <w:bottom w:val="single" w:sz="6" w:space="0" w:color="000000"/>
                    <w:right w:val="outset" w:sz="2" w:space="0" w:color="auto"/>
                  </w:tcBorders>
                  <w:vAlign w:val="center"/>
                  <w:hideMark/>
                </w:tcPr>
                <w:p w:rsidR="0052747E" w:rsidRPr="00837062" w:rsidRDefault="0052747E" w:rsidP="0052747E">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 xml:space="preserve">Ставка податку, </w:t>
                  </w:r>
                  <w:r w:rsidRPr="00837062">
                    <w:rPr>
                      <w:rFonts w:ascii="Times New Roman" w:hAnsi="Times New Roman" w:cs="Times New Roman"/>
                      <w:sz w:val="24"/>
                      <w:szCs w:val="24"/>
                      <w:lang w:val="ru-RU" w:eastAsia="ru-RU"/>
                    </w:rPr>
                    <w:br/>
                    <w:t>гривень за 1 тонну</w:t>
                  </w:r>
                </w:p>
              </w:tc>
            </w:tr>
            <w:tr w:rsidR="0052747E" w:rsidRPr="00837062" w:rsidTr="000242FC">
              <w:trPr>
                <w:jc w:val="center"/>
              </w:trPr>
              <w:tc>
                <w:tcPr>
                  <w:tcW w:w="3435" w:type="dxa"/>
                  <w:tcBorders>
                    <w:top w:val="single" w:sz="6" w:space="0" w:color="000000"/>
                    <w:left w:val="outset" w:sz="2" w:space="0" w:color="auto"/>
                    <w:bottom w:val="nil"/>
                    <w:right w:val="nil"/>
                  </w:tcBorders>
                  <w:hideMark/>
                </w:tcPr>
                <w:p w:rsidR="0052747E" w:rsidRPr="00837062" w:rsidRDefault="0052747E" w:rsidP="0052747E">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До 0,001 (включно)</w:t>
                  </w:r>
                </w:p>
              </w:tc>
              <w:tc>
                <w:tcPr>
                  <w:tcW w:w="3578" w:type="dxa"/>
                  <w:tcBorders>
                    <w:top w:val="single" w:sz="6" w:space="0" w:color="000000"/>
                    <w:left w:val="nil"/>
                    <w:bottom w:val="nil"/>
                    <w:right w:val="outset" w:sz="2" w:space="0" w:color="auto"/>
                  </w:tcBorders>
                  <w:hideMark/>
                </w:tcPr>
                <w:p w:rsidR="0052747E" w:rsidRPr="00837062" w:rsidRDefault="0052747E" w:rsidP="0052747E">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168</w:t>
                  </w:r>
                  <w:r w:rsidRPr="00837062">
                    <w:rPr>
                      <w:rFonts w:ascii="Times New Roman" w:hAnsi="Times New Roman" w:cs="Times New Roman"/>
                      <w:sz w:val="24"/>
                      <w:szCs w:val="24"/>
                      <w:lang w:val="uk-UA" w:eastAsia="ru-RU"/>
                    </w:rPr>
                    <w:t xml:space="preserve"> </w:t>
                  </w:r>
                  <w:r w:rsidRPr="00837062">
                    <w:rPr>
                      <w:rFonts w:ascii="Times New Roman" w:hAnsi="Times New Roman" w:cs="Times New Roman"/>
                      <w:sz w:val="24"/>
                      <w:szCs w:val="24"/>
                      <w:lang w:val="ru-RU" w:eastAsia="ru-RU"/>
                    </w:rPr>
                    <w:t>743,5</w:t>
                  </w:r>
                </w:p>
              </w:tc>
            </w:tr>
            <w:tr w:rsidR="0052747E" w:rsidRPr="00837062" w:rsidTr="000242FC">
              <w:trPr>
                <w:jc w:val="center"/>
              </w:trPr>
              <w:tc>
                <w:tcPr>
                  <w:tcW w:w="3435" w:type="dxa"/>
                  <w:tcBorders>
                    <w:top w:val="nil"/>
                    <w:left w:val="outset" w:sz="2" w:space="0" w:color="auto"/>
                    <w:bottom w:val="nil"/>
                    <w:right w:val="nil"/>
                  </w:tcBorders>
                  <w:hideMark/>
                </w:tcPr>
                <w:p w:rsidR="0052747E" w:rsidRPr="00837062" w:rsidRDefault="0052747E" w:rsidP="0052747E">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Понад 0,001-0,1 (включно)</w:t>
                  </w:r>
                </w:p>
              </w:tc>
              <w:tc>
                <w:tcPr>
                  <w:tcW w:w="3578" w:type="dxa"/>
                  <w:tcBorders>
                    <w:top w:val="nil"/>
                    <w:left w:val="nil"/>
                    <w:bottom w:val="nil"/>
                    <w:right w:val="outset" w:sz="2" w:space="0" w:color="auto"/>
                  </w:tcBorders>
                  <w:hideMark/>
                </w:tcPr>
                <w:p w:rsidR="0052747E" w:rsidRPr="00837062" w:rsidRDefault="0052747E" w:rsidP="0052747E">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122</w:t>
                  </w:r>
                  <w:r w:rsidRPr="00837062">
                    <w:rPr>
                      <w:rFonts w:ascii="Times New Roman" w:hAnsi="Times New Roman" w:cs="Times New Roman"/>
                      <w:sz w:val="24"/>
                      <w:szCs w:val="24"/>
                      <w:lang w:val="uk-UA" w:eastAsia="ru-RU"/>
                    </w:rPr>
                    <w:t xml:space="preserve"> </w:t>
                  </w:r>
                  <w:r w:rsidRPr="00837062">
                    <w:rPr>
                      <w:rFonts w:ascii="Times New Roman" w:hAnsi="Times New Roman" w:cs="Times New Roman"/>
                      <w:sz w:val="24"/>
                      <w:szCs w:val="24"/>
                      <w:lang w:val="ru-RU" w:eastAsia="ru-RU"/>
                    </w:rPr>
                    <w:t>347,23</w:t>
                  </w:r>
                </w:p>
              </w:tc>
            </w:tr>
            <w:tr w:rsidR="0052747E" w:rsidRPr="00837062" w:rsidTr="000242FC">
              <w:trPr>
                <w:jc w:val="center"/>
              </w:trPr>
              <w:tc>
                <w:tcPr>
                  <w:tcW w:w="3435" w:type="dxa"/>
                  <w:tcBorders>
                    <w:top w:val="nil"/>
                    <w:left w:val="outset" w:sz="2" w:space="0" w:color="auto"/>
                    <w:bottom w:val="nil"/>
                    <w:right w:val="nil"/>
                  </w:tcBorders>
                  <w:hideMark/>
                </w:tcPr>
                <w:p w:rsidR="0052747E" w:rsidRPr="00837062" w:rsidRDefault="0052747E" w:rsidP="0052747E">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Понад 0,1-1 (включно)</w:t>
                  </w:r>
                </w:p>
              </w:tc>
              <w:tc>
                <w:tcPr>
                  <w:tcW w:w="3578" w:type="dxa"/>
                  <w:tcBorders>
                    <w:top w:val="nil"/>
                    <w:left w:val="nil"/>
                    <w:bottom w:val="nil"/>
                    <w:right w:val="outset" w:sz="2" w:space="0" w:color="auto"/>
                  </w:tcBorders>
                  <w:hideMark/>
                </w:tcPr>
                <w:p w:rsidR="0052747E" w:rsidRPr="00837062" w:rsidRDefault="0052747E" w:rsidP="0052747E">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21</w:t>
                  </w:r>
                  <w:r w:rsidRPr="00837062">
                    <w:rPr>
                      <w:rFonts w:ascii="Times New Roman" w:hAnsi="Times New Roman" w:cs="Times New Roman"/>
                      <w:sz w:val="24"/>
                      <w:szCs w:val="24"/>
                      <w:lang w:val="uk-UA" w:eastAsia="ru-RU"/>
                    </w:rPr>
                    <w:t xml:space="preserve"> </w:t>
                  </w:r>
                  <w:r w:rsidRPr="00837062">
                    <w:rPr>
                      <w:rFonts w:ascii="Times New Roman" w:hAnsi="Times New Roman" w:cs="Times New Roman"/>
                      <w:sz w:val="24"/>
                      <w:szCs w:val="24"/>
                      <w:lang w:val="ru-RU" w:eastAsia="ru-RU"/>
                    </w:rPr>
                    <w:t>092,69</w:t>
                  </w:r>
                </w:p>
              </w:tc>
            </w:tr>
            <w:tr w:rsidR="0052747E" w:rsidRPr="00837062" w:rsidTr="000242FC">
              <w:trPr>
                <w:jc w:val="center"/>
              </w:trPr>
              <w:tc>
                <w:tcPr>
                  <w:tcW w:w="3435" w:type="dxa"/>
                  <w:tcBorders>
                    <w:top w:val="nil"/>
                    <w:left w:val="outset" w:sz="2" w:space="0" w:color="auto"/>
                    <w:bottom w:val="nil"/>
                    <w:right w:val="nil"/>
                  </w:tcBorders>
                  <w:hideMark/>
                </w:tcPr>
                <w:p w:rsidR="0052747E" w:rsidRPr="00837062" w:rsidRDefault="0052747E" w:rsidP="0052747E">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Понад 1-10 (включно)</w:t>
                  </w:r>
                </w:p>
              </w:tc>
              <w:tc>
                <w:tcPr>
                  <w:tcW w:w="3578" w:type="dxa"/>
                  <w:tcBorders>
                    <w:top w:val="nil"/>
                    <w:left w:val="nil"/>
                    <w:bottom w:val="nil"/>
                    <w:right w:val="outset" w:sz="2" w:space="0" w:color="auto"/>
                  </w:tcBorders>
                  <w:hideMark/>
                </w:tcPr>
                <w:p w:rsidR="0052747E" w:rsidRPr="00837062" w:rsidRDefault="0052747E" w:rsidP="0052747E">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2</w:t>
                  </w:r>
                  <w:r w:rsidRPr="00837062">
                    <w:rPr>
                      <w:rFonts w:ascii="Times New Roman" w:hAnsi="Times New Roman" w:cs="Times New Roman"/>
                      <w:sz w:val="24"/>
                      <w:szCs w:val="24"/>
                      <w:lang w:val="uk-UA" w:eastAsia="ru-RU"/>
                    </w:rPr>
                    <w:t xml:space="preserve"> </w:t>
                  </w:r>
                  <w:r w:rsidRPr="00837062">
                    <w:rPr>
                      <w:rFonts w:ascii="Times New Roman" w:hAnsi="Times New Roman" w:cs="Times New Roman"/>
                      <w:sz w:val="24"/>
                      <w:szCs w:val="24"/>
                      <w:lang w:val="ru-RU" w:eastAsia="ru-RU"/>
                    </w:rPr>
                    <w:t>146,63</w:t>
                  </w:r>
                </w:p>
              </w:tc>
            </w:tr>
            <w:tr w:rsidR="0052747E" w:rsidRPr="00837062" w:rsidTr="000242FC">
              <w:trPr>
                <w:jc w:val="center"/>
              </w:trPr>
              <w:tc>
                <w:tcPr>
                  <w:tcW w:w="3435" w:type="dxa"/>
                  <w:tcBorders>
                    <w:top w:val="nil"/>
                    <w:left w:val="outset" w:sz="2" w:space="0" w:color="auto"/>
                    <w:bottom w:val="outset" w:sz="2" w:space="0" w:color="auto"/>
                    <w:right w:val="nil"/>
                  </w:tcBorders>
                  <w:hideMark/>
                </w:tcPr>
                <w:p w:rsidR="0052747E" w:rsidRPr="00837062" w:rsidRDefault="0052747E" w:rsidP="0052747E">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Понад 10</w:t>
                  </w:r>
                </w:p>
              </w:tc>
              <w:tc>
                <w:tcPr>
                  <w:tcW w:w="3578" w:type="dxa"/>
                  <w:tcBorders>
                    <w:top w:val="nil"/>
                    <w:left w:val="nil"/>
                    <w:bottom w:val="outset" w:sz="2" w:space="0" w:color="auto"/>
                    <w:right w:val="outset" w:sz="2" w:space="0" w:color="auto"/>
                  </w:tcBorders>
                  <w:hideMark/>
                </w:tcPr>
                <w:p w:rsidR="0052747E" w:rsidRPr="00837062" w:rsidRDefault="0052747E" w:rsidP="0052747E">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429,72.</w:t>
                  </w:r>
                </w:p>
              </w:tc>
            </w:tr>
          </w:tbl>
          <w:p w:rsidR="0052747E" w:rsidRPr="00837062" w:rsidRDefault="0052747E" w:rsidP="0052747E">
            <w:pPr>
              <w:widowControl/>
              <w:shd w:val="clear" w:color="auto" w:fill="FFFFFF"/>
              <w:suppressAutoHyphens w:val="0"/>
              <w:autoSpaceDE/>
              <w:rPr>
                <w:rFonts w:ascii="Times New Roman" w:hAnsi="Times New Roman" w:cs="Times New Roman"/>
                <w:bCs/>
                <w:color w:val="000000"/>
                <w:sz w:val="28"/>
                <w:szCs w:val="28"/>
                <w:lang w:val="uk-UA" w:eastAsia="ru-RU"/>
              </w:rPr>
            </w:pPr>
          </w:p>
        </w:tc>
        <w:tc>
          <w:tcPr>
            <w:tcW w:w="7233" w:type="dxa"/>
          </w:tcPr>
          <w:p w:rsidR="0052747E" w:rsidRPr="00837062" w:rsidRDefault="0052747E" w:rsidP="0052747E">
            <w:pPr>
              <w:widowControl/>
              <w:shd w:val="clear" w:color="auto" w:fill="FFFFFF"/>
              <w:suppressAutoHyphens w:val="0"/>
              <w:autoSpaceDE/>
              <w:ind w:firstLine="450"/>
              <w:rPr>
                <w:rFonts w:ascii="Times New Roman" w:hAnsi="Times New Roman" w:cs="Times New Roman"/>
                <w:bCs/>
                <w:color w:val="000000"/>
                <w:sz w:val="28"/>
                <w:szCs w:val="28"/>
                <w:lang w:val="uk-UA" w:eastAsia="ru-RU"/>
              </w:rPr>
            </w:pPr>
            <w:r w:rsidRPr="00837062">
              <w:rPr>
                <w:rFonts w:ascii="Times New Roman" w:hAnsi="Times New Roman" w:cs="Times New Roman"/>
                <w:bCs/>
                <w:color w:val="000000"/>
                <w:sz w:val="28"/>
                <w:szCs w:val="28"/>
                <w:lang w:val="uk-UA" w:eastAsia="ru-RU"/>
              </w:rPr>
              <w:t xml:space="preserve">245.2. Ставки податку за скиди у водні об’єкти забруднюючих речовин, які не увійшли до </w:t>
            </w:r>
            <w:hyperlink r:id="rId14" w:anchor="n6012" w:history="1">
              <w:r w:rsidRPr="00837062">
                <w:rPr>
                  <w:rFonts w:ascii="Times New Roman" w:hAnsi="Times New Roman" w:cs="Times New Roman"/>
                  <w:bCs/>
                  <w:color w:val="000000"/>
                  <w:sz w:val="28"/>
                  <w:szCs w:val="28"/>
                  <w:lang w:val="uk-UA" w:eastAsia="ru-RU"/>
                </w:rPr>
                <w:t>пункту 245.1</w:t>
              </w:r>
            </w:hyperlink>
            <w:r w:rsidRPr="00837062">
              <w:rPr>
                <w:rFonts w:ascii="Times New Roman" w:hAnsi="Times New Roman" w:cs="Times New Roman"/>
                <w:bCs/>
                <w:color w:val="000000"/>
                <w:sz w:val="28"/>
                <w:szCs w:val="28"/>
                <w:lang w:val="uk-UA" w:eastAsia="ru-RU"/>
              </w:rPr>
              <w:t xml:space="preserve"> цієї статті та на які встановлено гранично допустиму концентрацію або орієнтовно безпечний рівень впливу:</w:t>
            </w:r>
          </w:p>
          <w:p w:rsidR="0052747E" w:rsidRPr="00837062" w:rsidRDefault="0052747E" w:rsidP="0052747E">
            <w:pPr>
              <w:widowControl/>
              <w:shd w:val="clear" w:color="auto" w:fill="FFFFFF"/>
              <w:suppressAutoHyphens w:val="0"/>
              <w:autoSpaceDE/>
              <w:ind w:firstLine="450"/>
              <w:rPr>
                <w:rFonts w:ascii="Times New Roman" w:hAnsi="Times New Roman" w:cs="Times New Roman"/>
                <w:bCs/>
                <w:color w:val="000000"/>
                <w:sz w:val="28"/>
                <w:szCs w:val="28"/>
                <w:lang w:val="uk-UA" w:eastAsia="ru-RU"/>
              </w:rPr>
            </w:pPr>
          </w:p>
          <w:tbl>
            <w:tblPr>
              <w:tblW w:w="5000" w:type="pct"/>
              <w:jc w:val="center"/>
              <w:tblBorders>
                <w:top w:val="outset" w:sz="2" w:space="0" w:color="auto"/>
                <w:left w:val="outset" w:sz="2" w:space="0" w:color="auto"/>
                <w:bottom w:val="outset" w:sz="2" w:space="0" w:color="auto"/>
                <w:right w:val="outset" w:sz="2" w:space="0" w:color="auto"/>
              </w:tblBorders>
              <w:tblCellMar>
                <w:top w:w="30" w:type="dxa"/>
                <w:left w:w="30" w:type="dxa"/>
                <w:bottom w:w="30" w:type="dxa"/>
                <w:right w:w="30" w:type="dxa"/>
              </w:tblCellMar>
              <w:tblLook w:val="04A0" w:firstRow="1" w:lastRow="0" w:firstColumn="1" w:lastColumn="0" w:noHBand="0" w:noVBand="1"/>
            </w:tblPr>
            <w:tblGrid>
              <w:gridCol w:w="3435"/>
              <w:gridCol w:w="3576"/>
            </w:tblGrid>
            <w:tr w:rsidR="0052747E" w:rsidRPr="005F5367" w:rsidTr="0077262D">
              <w:trPr>
                <w:jc w:val="center"/>
              </w:trPr>
              <w:tc>
                <w:tcPr>
                  <w:tcW w:w="3435" w:type="dxa"/>
                  <w:tcBorders>
                    <w:top w:val="single" w:sz="6" w:space="0" w:color="000000"/>
                    <w:left w:val="outset" w:sz="2" w:space="0" w:color="auto"/>
                    <w:bottom w:val="single" w:sz="6" w:space="0" w:color="000000"/>
                    <w:right w:val="single" w:sz="6" w:space="0" w:color="000000"/>
                  </w:tcBorders>
                  <w:vAlign w:val="center"/>
                  <w:hideMark/>
                </w:tcPr>
                <w:p w:rsidR="0052747E" w:rsidRPr="00837062" w:rsidRDefault="0052747E" w:rsidP="0052747E">
                  <w:pPr>
                    <w:jc w:val="center"/>
                    <w:rPr>
                      <w:rFonts w:ascii="Times New Roman" w:hAnsi="Times New Roman" w:cs="Times New Roman"/>
                      <w:sz w:val="24"/>
                      <w:szCs w:val="24"/>
                      <w:lang w:val="ru-RU" w:eastAsia="ru-RU"/>
                    </w:rPr>
                  </w:pPr>
                  <w:bookmarkStart w:id="719" w:name="n14890"/>
                  <w:bookmarkEnd w:id="719"/>
                  <w:r w:rsidRPr="00837062">
                    <w:rPr>
                      <w:rFonts w:ascii="Times New Roman" w:hAnsi="Times New Roman" w:cs="Times New Roman"/>
                      <w:sz w:val="24"/>
                      <w:szCs w:val="24"/>
                      <w:lang w:val="ru-RU" w:eastAsia="ru-RU"/>
                    </w:rPr>
                    <w:t>Гранично допустима концентрація забруднюючих речовин або орієнтовно безпечний рівень впливу, міліграмів на 1 літр</w:t>
                  </w:r>
                </w:p>
              </w:tc>
              <w:tc>
                <w:tcPr>
                  <w:tcW w:w="3576" w:type="dxa"/>
                  <w:tcBorders>
                    <w:top w:val="single" w:sz="6" w:space="0" w:color="000000"/>
                    <w:left w:val="single" w:sz="6" w:space="0" w:color="000000"/>
                    <w:bottom w:val="single" w:sz="6" w:space="0" w:color="000000"/>
                    <w:right w:val="outset" w:sz="2" w:space="0" w:color="auto"/>
                  </w:tcBorders>
                  <w:vAlign w:val="center"/>
                  <w:hideMark/>
                </w:tcPr>
                <w:p w:rsidR="0052747E" w:rsidRPr="00837062" w:rsidRDefault="0052747E" w:rsidP="0052747E">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 xml:space="preserve">Ставка податку, </w:t>
                  </w:r>
                  <w:r w:rsidRPr="00837062">
                    <w:rPr>
                      <w:rFonts w:ascii="Times New Roman" w:hAnsi="Times New Roman" w:cs="Times New Roman"/>
                      <w:sz w:val="24"/>
                      <w:szCs w:val="24"/>
                      <w:lang w:val="ru-RU" w:eastAsia="ru-RU"/>
                    </w:rPr>
                    <w:br/>
                    <w:t>гривень за 1 тонну</w:t>
                  </w:r>
                </w:p>
              </w:tc>
            </w:tr>
            <w:tr w:rsidR="0077262D" w:rsidRPr="00837062" w:rsidTr="0077262D">
              <w:trPr>
                <w:jc w:val="center"/>
              </w:trPr>
              <w:tc>
                <w:tcPr>
                  <w:tcW w:w="3435" w:type="dxa"/>
                  <w:tcBorders>
                    <w:top w:val="single" w:sz="6" w:space="0" w:color="000000"/>
                    <w:left w:val="outset" w:sz="2" w:space="0" w:color="auto"/>
                    <w:bottom w:val="nil"/>
                    <w:right w:val="nil"/>
                  </w:tcBorders>
                  <w:hideMark/>
                </w:tcPr>
                <w:p w:rsidR="0077262D" w:rsidRPr="00837062" w:rsidRDefault="0077262D" w:rsidP="0077262D">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До 0,001 (включно)</w:t>
                  </w:r>
                </w:p>
              </w:tc>
              <w:tc>
                <w:tcPr>
                  <w:tcW w:w="3576" w:type="dxa"/>
                  <w:tcBorders>
                    <w:top w:val="single" w:sz="6" w:space="0" w:color="000000"/>
                    <w:left w:val="nil"/>
                    <w:bottom w:val="nil"/>
                    <w:right w:val="outset" w:sz="2" w:space="0" w:color="auto"/>
                  </w:tcBorders>
                  <w:hideMark/>
                </w:tcPr>
                <w:p w:rsidR="0077262D" w:rsidRPr="00837062" w:rsidRDefault="0077262D" w:rsidP="0077262D">
                  <w:pPr>
                    <w:jc w:val="center"/>
                    <w:rPr>
                      <w:rFonts w:ascii="Times New Roman" w:hAnsi="Times New Roman" w:cs="Times New Roman"/>
                    </w:rPr>
                  </w:pPr>
                  <w:r w:rsidRPr="00837062">
                    <w:rPr>
                      <w:rFonts w:ascii="Times New Roman" w:hAnsi="Times New Roman" w:cs="Times New Roman"/>
                      <w:b/>
                      <w:bCs/>
                      <w:color w:val="000000"/>
                      <w:spacing w:val="20"/>
                      <w:sz w:val="24"/>
                      <w:szCs w:val="24"/>
                    </w:rPr>
                    <w:t>202492,2</w:t>
                  </w:r>
                </w:p>
              </w:tc>
            </w:tr>
            <w:tr w:rsidR="0077262D" w:rsidRPr="00837062" w:rsidTr="0077262D">
              <w:trPr>
                <w:jc w:val="center"/>
              </w:trPr>
              <w:tc>
                <w:tcPr>
                  <w:tcW w:w="3435" w:type="dxa"/>
                  <w:tcBorders>
                    <w:top w:val="nil"/>
                    <w:left w:val="outset" w:sz="2" w:space="0" w:color="auto"/>
                    <w:bottom w:val="nil"/>
                    <w:right w:val="nil"/>
                  </w:tcBorders>
                  <w:hideMark/>
                </w:tcPr>
                <w:p w:rsidR="0077262D" w:rsidRPr="00837062" w:rsidRDefault="0077262D" w:rsidP="0077262D">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Понад 0,001-0,1 (включно)</w:t>
                  </w:r>
                </w:p>
              </w:tc>
              <w:tc>
                <w:tcPr>
                  <w:tcW w:w="3576" w:type="dxa"/>
                  <w:tcBorders>
                    <w:top w:val="nil"/>
                    <w:left w:val="nil"/>
                    <w:bottom w:val="nil"/>
                    <w:right w:val="outset" w:sz="2" w:space="0" w:color="auto"/>
                  </w:tcBorders>
                  <w:hideMark/>
                </w:tcPr>
                <w:p w:rsidR="0077262D" w:rsidRPr="00837062" w:rsidRDefault="0077262D" w:rsidP="0077262D">
                  <w:pPr>
                    <w:jc w:val="center"/>
                    <w:rPr>
                      <w:rFonts w:ascii="Times New Roman" w:hAnsi="Times New Roman" w:cs="Times New Roman"/>
                    </w:rPr>
                  </w:pPr>
                  <w:r w:rsidRPr="00837062">
                    <w:rPr>
                      <w:rFonts w:ascii="Times New Roman" w:hAnsi="Times New Roman" w:cs="Times New Roman"/>
                      <w:b/>
                      <w:bCs/>
                      <w:color w:val="000000"/>
                      <w:spacing w:val="20"/>
                      <w:sz w:val="24"/>
                      <w:szCs w:val="24"/>
                    </w:rPr>
                    <w:t>146816,68</w:t>
                  </w:r>
                </w:p>
              </w:tc>
            </w:tr>
            <w:tr w:rsidR="0077262D" w:rsidRPr="00837062" w:rsidTr="0077262D">
              <w:trPr>
                <w:jc w:val="center"/>
              </w:trPr>
              <w:tc>
                <w:tcPr>
                  <w:tcW w:w="3435" w:type="dxa"/>
                  <w:tcBorders>
                    <w:top w:val="nil"/>
                    <w:left w:val="outset" w:sz="2" w:space="0" w:color="auto"/>
                    <w:bottom w:val="nil"/>
                    <w:right w:val="nil"/>
                  </w:tcBorders>
                  <w:hideMark/>
                </w:tcPr>
                <w:p w:rsidR="0077262D" w:rsidRPr="00837062" w:rsidRDefault="0077262D" w:rsidP="0077262D">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Понад 0,1-1 (включно)</w:t>
                  </w:r>
                </w:p>
              </w:tc>
              <w:tc>
                <w:tcPr>
                  <w:tcW w:w="3576" w:type="dxa"/>
                  <w:tcBorders>
                    <w:top w:val="nil"/>
                    <w:left w:val="nil"/>
                    <w:bottom w:val="nil"/>
                    <w:right w:val="outset" w:sz="2" w:space="0" w:color="auto"/>
                  </w:tcBorders>
                  <w:hideMark/>
                </w:tcPr>
                <w:p w:rsidR="0077262D" w:rsidRPr="00837062" w:rsidRDefault="0077262D" w:rsidP="0077262D">
                  <w:pPr>
                    <w:jc w:val="center"/>
                    <w:rPr>
                      <w:rFonts w:ascii="Times New Roman" w:hAnsi="Times New Roman" w:cs="Times New Roman"/>
                    </w:rPr>
                  </w:pPr>
                  <w:r w:rsidRPr="00837062">
                    <w:rPr>
                      <w:rFonts w:ascii="Times New Roman" w:hAnsi="Times New Roman" w:cs="Times New Roman"/>
                      <w:b/>
                      <w:bCs/>
                      <w:color w:val="000000"/>
                      <w:spacing w:val="20"/>
                      <w:sz w:val="24"/>
                      <w:szCs w:val="24"/>
                    </w:rPr>
                    <w:t>25311,23</w:t>
                  </w:r>
                </w:p>
              </w:tc>
            </w:tr>
            <w:tr w:rsidR="0077262D" w:rsidRPr="00837062" w:rsidTr="0077262D">
              <w:trPr>
                <w:jc w:val="center"/>
              </w:trPr>
              <w:tc>
                <w:tcPr>
                  <w:tcW w:w="3435" w:type="dxa"/>
                  <w:tcBorders>
                    <w:top w:val="nil"/>
                    <w:left w:val="outset" w:sz="2" w:space="0" w:color="auto"/>
                    <w:bottom w:val="nil"/>
                    <w:right w:val="nil"/>
                  </w:tcBorders>
                  <w:hideMark/>
                </w:tcPr>
                <w:p w:rsidR="0077262D" w:rsidRPr="00837062" w:rsidRDefault="0077262D" w:rsidP="0077262D">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Понад 1-10 (включно)</w:t>
                  </w:r>
                </w:p>
              </w:tc>
              <w:tc>
                <w:tcPr>
                  <w:tcW w:w="3576" w:type="dxa"/>
                  <w:tcBorders>
                    <w:top w:val="nil"/>
                    <w:left w:val="nil"/>
                    <w:bottom w:val="nil"/>
                    <w:right w:val="outset" w:sz="2" w:space="0" w:color="auto"/>
                  </w:tcBorders>
                  <w:hideMark/>
                </w:tcPr>
                <w:p w:rsidR="0077262D" w:rsidRPr="00837062" w:rsidRDefault="0077262D" w:rsidP="0077262D">
                  <w:pPr>
                    <w:jc w:val="center"/>
                    <w:rPr>
                      <w:rFonts w:ascii="Times New Roman" w:hAnsi="Times New Roman" w:cs="Times New Roman"/>
                    </w:rPr>
                  </w:pPr>
                  <w:r w:rsidRPr="00837062">
                    <w:rPr>
                      <w:rFonts w:ascii="Times New Roman" w:hAnsi="Times New Roman" w:cs="Times New Roman"/>
                      <w:b/>
                      <w:bCs/>
                      <w:color w:val="000000"/>
                      <w:spacing w:val="20"/>
                      <w:sz w:val="24"/>
                      <w:szCs w:val="24"/>
                    </w:rPr>
                    <w:t>2575,96</w:t>
                  </w:r>
                </w:p>
              </w:tc>
            </w:tr>
            <w:tr w:rsidR="0077262D" w:rsidRPr="00837062" w:rsidTr="0077262D">
              <w:trPr>
                <w:jc w:val="center"/>
              </w:trPr>
              <w:tc>
                <w:tcPr>
                  <w:tcW w:w="3435" w:type="dxa"/>
                  <w:tcBorders>
                    <w:top w:val="nil"/>
                    <w:left w:val="outset" w:sz="2" w:space="0" w:color="auto"/>
                    <w:bottom w:val="outset" w:sz="2" w:space="0" w:color="auto"/>
                    <w:right w:val="nil"/>
                  </w:tcBorders>
                  <w:hideMark/>
                </w:tcPr>
                <w:p w:rsidR="0077262D" w:rsidRPr="00837062" w:rsidRDefault="0077262D" w:rsidP="0077262D">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Понад 10</w:t>
                  </w:r>
                </w:p>
              </w:tc>
              <w:tc>
                <w:tcPr>
                  <w:tcW w:w="3576" w:type="dxa"/>
                  <w:tcBorders>
                    <w:top w:val="nil"/>
                    <w:left w:val="nil"/>
                    <w:bottom w:val="outset" w:sz="2" w:space="0" w:color="auto"/>
                    <w:right w:val="outset" w:sz="2" w:space="0" w:color="auto"/>
                  </w:tcBorders>
                  <w:hideMark/>
                </w:tcPr>
                <w:p w:rsidR="0077262D" w:rsidRPr="00837062" w:rsidRDefault="00510CC3" w:rsidP="0077262D">
                  <w:pPr>
                    <w:pStyle w:val="2"/>
                    <w:tabs>
                      <w:tab w:val="left" w:pos="708"/>
                      <w:tab w:val="left" w:pos="1416"/>
                      <w:tab w:val="left" w:pos="2124"/>
                      <w:tab w:val="left" w:pos="2832"/>
                      <w:tab w:val="left" w:pos="3540"/>
                      <w:tab w:val="left" w:pos="4248"/>
                    </w:tabs>
                    <w:jc w:val="center"/>
                    <w:rPr>
                      <w:rFonts w:ascii="Times New Roman" w:hAnsi="Times New Roman" w:cs="Times New Roman"/>
                      <w:lang w:val="uk-UA"/>
                    </w:rPr>
                  </w:pPr>
                  <w:r w:rsidRPr="00837062">
                    <w:rPr>
                      <w:rFonts w:ascii="Times New Roman" w:hAnsi="Times New Roman" w:cs="Times New Roman"/>
                      <w:b/>
                      <w:bCs/>
                      <w:spacing w:val="20"/>
                      <w:sz w:val="24"/>
                      <w:szCs w:val="24"/>
                      <w:lang w:val="uk-UA"/>
                    </w:rPr>
                    <w:t>515</w:t>
                  </w:r>
                  <w:r w:rsidR="00152F3B" w:rsidRPr="00837062">
                    <w:rPr>
                      <w:rFonts w:ascii="Times New Roman" w:hAnsi="Times New Roman" w:cs="Times New Roman"/>
                      <w:b/>
                      <w:bCs/>
                      <w:spacing w:val="20"/>
                      <w:sz w:val="24"/>
                      <w:szCs w:val="24"/>
                      <w:lang w:val="uk-UA"/>
                    </w:rPr>
                    <w:t>,66</w:t>
                  </w:r>
                  <w:r w:rsidR="0077262D" w:rsidRPr="00837062">
                    <w:rPr>
                      <w:rFonts w:ascii="Times New Roman" w:hAnsi="Times New Roman" w:cs="Times New Roman"/>
                      <w:b/>
                      <w:bCs/>
                      <w:spacing w:val="20"/>
                      <w:sz w:val="24"/>
                      <w:szCs w:val="24"/>
                      <w:lang w:val="uk-UA"/>
                    </w:rPr>
                    <w:t>.</w:t>
                  </w:r>
                </w:p>
              </w:tc>
            </w:tr>
          </w:tbl>
          <w:p w:rsidR="0052747E" w:rsidRPr="00837062" w:rsidRDefault="0052747E" w:rsidP="0052747E">
            <w:pPr>
              <w:widowControl/>
              <w:shd w:val="clear" w:color="auto" w:fill="FFFFFF"/>
              <w:suppressAutoHyphens w:val="0"/>
              <w:autoSpaceDE/>
              <w:rPr>
                <w:rFonts w:ascii="Times New Roman" w:hAnsi="Times New Roman" w:cs="Times New Roman"/>
                <w:sz w:val="28"/>
                <w:szCs w:val="28"/>
                <w:lang w:val="ru-RU" w:eastAsia="ru-RU"/>
              </w:rPr>
            </w:pPr>
          </w:p>
        </w:tc>
      </w:tr>
      <w:tr w:rsidR="004D3A4D" w:rsidRPr="00837062" w:rsidTr="00A71B57">
        <w:tc>
          <w:tcPr>
            <w:tcW w:w="7225" w:type="dxa"/>
          </w:tcPr>
          <w:p w:rsidR="004D3A4D" w:rsidRPr="00837062" w:rsidRDefault="004D3A4D" w:rsidP="004D3A4D">
            <w:pPr>
              <w:pStyle w:val="rvps2"/>
              <w:spacing w:before="0" w:beforeAutospacing="0" w:after="150" w:afterAutospacing="0"/>
              <w:ind w:firstLine="450"/>
              <w:jc w:val="both"/>
              <w:rPr>
                <w:color w:val="000000"/>
                <w:sz w:val="28"/>
                <w:szCs w:val="28"/>
              </w:rPr>
            </w:pPr>
            <w:r w:rsidRPr="00837062">
              <w:rPr>
                <w:rStyle w:val="rvts9"/>
                <w:b/>
                <w:bCs/>
                <w:color w:val="000000"/>
                <w:sz w:val="28"/>
                <w:szCs w:val="28"/>
              </w:rPr>
              <w:t>Стаття 246.</w:t>
            </w:r>
            <w:r w:rsidRPr="00837062">
              <w:rPr>
                <w:rStyle w:val="apple-converted-space"/>
                <w:color w:val="000000"/>
                <w:sz w:val="28"/>
                <w:szCs w:val="28"/>
              </w:rPr>
              <w:t> </w:t>
            </w:r>
            <w:r w:rsidRPr="00837062">
              <w:rPr>
                <w:color w:val="000000"/>
                <w:sz w:val="28"/>
                <w:szCs w:val="28"/>
              </w:rPr>
              <w:t>Ставки податку за розміщення відходів у спеціально відведених для цього місцях чи на об'єктах</w:t>
            </w:r>
          </w:p>
          <w:p w:rsidR="004D3A4D" w:rsidRPr="00837062" w:rsidRDefault="004D3A4D" w:rsidP="004D3A4D">
            <w:pPr>
              <w:pStyle w:val="rvps2"/>
              <w:spacing w:before="0" w:beforeAutospacing="0" w:after="150" w:afterAutospacing="0"/>
              <w:ind w:firstLine="450"/>
              <w:jc w:val="both"/>
              <w:rPr>
                <w:color w:val="000000"/>
                <w:sz w:val="28"/>
                <w:szCs w:val="28"/>
              </w:rPr>
            </w:pPr>
            <w:bookmarkStart w:id="720" w:name="n6021"/>
            <w:bookmarkEnd w:id="720"/>
            <w:r w:rsidRPr="00837062">
              <w:rPr>
                <w:color w:val="000000"/>
                <w:sz w:val="28"/>
                <w:szCs w:val="28"/>
              </w:rPr>
              <w:lastRenderedPageBreak/>
              <w:t>246.1. Ставки податку за розміщення окремих видів надзвичайно небезпечних відходів:</w:t>
            </w:r>
          </w:p>
          <w:p w:rsidR="004D3A4D" w:rsidRPr="00837062" w:rsidRDefault="004D3A4D" w:rsidP="004D3A4D">
            <w:pPr>
              <w:pStyle w:val="rvps2"/>
              <w:spacing w:before="0" w:beforeAutospacing="0" w:after="150" w:afterAutospacing="0"/>
              <w:ind w:firstLine="450"/>
              <w:jc w:val="both"/>
              <w:rPr>
                <w:color w:val="000000"/>
                <w:sz w:val="28"/>
                <w:szCs w:val="28"/>
              </w:rPr>
            </w:pPr>
            <w:bookmarkStart w:id="721" w:name="n6022"/>
            <w:bookmarkEnd w:id="721"/>
            <w:r w:rsidRPr="00837062">
              <w:rPr>
                <w:color w:val="000000"/>
                <w:sz w:val="28"/>
                <w:szCs w:val="28"/>
              </w:rPr>
              <w:t>246.1.1. обладнання та приладів, що містять ртуть, елементи з іонізуючим випромінюванням, - 865,47 гривні за одиницю;</w:t>
            </w:r>
          </w:p>
          <w:p w:rsidR="004D3A4D" w:rsidRPr="00837062" w:rsidRDefault="004D3A4D" w:rsidP="004D3A4D">
            <w:pPr>
              <w:pStyle w:val="rvps2"/>
              <w:spacing w:before="0" w:beforeAutospacing="0" w:after="150" w:afterAutospacing="0"/>
              <w:ind w:firstLine="450"/>
              <w:jc w:val="both"/>
              <w:rPr>
                <w:color w:val="000000"/>
                <w:sz w:val="28"/>
                <w:szCs w:val="28"/>
              </w:rPr>
            </w:pPr>
            <w:bookmarkStart w:id="722" w:name="n6024"/>
            <w:bookmarkEnd w:id="722"/>
            <w:r w:rsidRPr="00837062">
              <w:rPr>
                <w:color w:val="000000"/>
                <w:sz w:val="28"/>
                <w:szCs w:val="28"/>
              </w:rPr>
              <w:t>246.1.2. люмінесцентних ламп - 15,06 гривні за одиницю.</w:t>
            </w:r>
          </w:p>
          <w:p w:rsidR="004D3A4D" w:rsidRPr="00837062" w:rsidRDefault="004D3A4D" w:rsidP="004D3A4D">
            <w:pPr>
              <w:pStyle w:val="rvps2"/>
              <w:spacing w:before="0" w:beforeAutospacing="0" w:after="150" w:afterAutospacing="0"/>
              <w:ind w:firstLine="450"/>
              <w:jc w:val="both"/>
              <w:rPr>
                <w:color w:val="000000"/>
                <w:sz w:val="28"/>
                <w:szCs w:val="28"/>
              </w:rPr>
            </w:pPr>
            <w:bookmarkStart w:id="723" w:name="n12896"/>
            <w:bookmarkStart w:id="724" w:name="n6026"/>
            <w:bookmarkEnd w:id="723"/>
            <w:bookmarkEnd w:id="724"/>
            <w:r w:rsidRPr="00837062">
              <w:rPr>
                <w:color w:val="000000"/>
                <w:sz w:val="28"/>
                <w:szCs w:val="28"/>
              </w:rPr>
              <w:t>246.2. Ставки податку за розміщення відходів, які встановлюються залежно від класу небезпеки та рівня небезпечності відходів:</w:t>
            </w:r>
          </w:p>
          <w:tbl>
            <w:tblPr>
              <w:tblW w:w="4714" w:type="pct"/>
              <w:jc w:val="center"/>
              <w:tblBorders>
                <w:top w:val="single" w:sz="4" w:space="0" w:color="BFBFBF"/>
                <w:left w:val="single" w:sz="4" w:space="0" w:color="BFBFBF"/>
                <w:right w:val="single" w:sz="4" w:space="0" w:color="BFBFBF"/>
              </w:tblBorders>
              <w:tblLook w:val="0000" w:firstRow="0" w:lastRow="0" w:firstColumn="0" w:lastColumn="0" w:noHBand="0" w:noVBand="0"/>
            </w:tblPr>
            <w:tblGrid>
              <w:gridCol w:w="2092"/>
              <w:gridCol w:w="2553"/>
              <w:gridCol w:w="1954"/>
            </w:tblGrid>
            <w:tr w:rsidR="004D3A4D" w:rsidRPr="005F5367" w:rsidTr="008B0664">
              <w:trPr>
                <w:jc w:val="center"/>
              </w:trPr>
              <w:tc>
                <w:tcPr>
                  <w:tcW w:w="3227" w:type="dxa"/>
                  <w:tcBorders>
                    <w:top w:val="single" w:sz="4" w:space="0" w:color="BFBFBF"/>
                    <w:bottom w:val="single" w:sz="4" w:space="0" w:color="BFBFBF"/>
                    <w:right w:val="single" w:sz="4" w:space="0" w:color="BFBFBF"/>
                  </w:tcBorders>
                  <w:tcMar>
                    <w:top w:w="100" w:type="nil"/>
                    <w:right w:w="100" w:type="nil"/>
                  </w:tcMar>
                  <w:vAlign w:val="center"/>
                </w:tcPr>
                <w:p w:rsidR="004D3A4D" w:rsidRPr="00837062" w:rsidRDefault="004D3A4D" w:rsidP="004D3A4D">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Клас небезпеки відходів</w:t>
                  </w:r>
                </w:p>
              </w:tc>
              <w:tc>
                <w:tcPr>
                  <w:tcW w:w="3260" w:type="dxa"/>
                  <w:tcBorders>
                    <w:top w:val="single" w:sz="4" w:space="0" w:color="BFBFBF"/>
                    <w:left w:val="single" w:sz="4" w:space="0" w:color="BFBFBF"/>
                    <w:bottom w:val="single" w:sz="4" w:space="0" w:color="BFBFBF"/>
                    <w:right w:val="single" w:sz="4" w:space="0" w:color="BFBFBF"/>
                  </w:tcBorders>
                  <w:tcMar>
                    <w:top w:w="100" w:type="nil"/>
                    <w:right w:w="100" w:type="nil"/>
                  </w:tcMar>
                  <w:vAlign w:val="center"/>
                </w:tcPr>
                <w:p w:rsidR="004D3A4D" w:rsidRPr="00837062" w:rsidRDefault="004D3A4D" w:rsidP="004D3A4D">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Рівень небезпечності відходів</w:t>
                  </w:r>
                </w:p>
              </w:tc>
              <w:tc>
                <w:tcPr>
                  <w:tcW w:w="3119" w:type="dxa"/>
                  <w:tcBorders>
                    <w:top w:val="single" w:sz="4" w:space="0" w:color="BFBFBF"/>
                    <w:left w:val="single" w:sz="4" w:space="0" w:color="BFBFBF"/>
                    <w:bottom w:val="single" w:sz="4" w:space="0" w:color="BFBFBF"/>
                  </w:tcBorders>
                  <w:tcMar>
                    <w:top w:w="100" w:type="nil"/>
                    <w:right w:w="100" w:type="nil"/>
                  </w:tcMar>
                  <w:vAlign w:val="center"/>
                </w:tcPr>
                <w:p w:rsidR="004D3A4D" w:rsidRPr="00837062" w:rsidRDefault="004D3A4D" w:rsidP="004D3A4D">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Ставка податку, гривень за 1 тонну</w:t>
                  </w:r>
                </w:p>
              </w:tc>
            </w:tr>
            <w:tr w:rsidR="004D3A4D" w:rsidRPr="00837062" w:rsidTr="008B0664">
              <w:tblPrEx>
                <w:tblBorders>
                  <w:top w:val="none" w:sz="0" w:space="0" w:color="auto"/>
                </w:tblBorders>
              </w:tblPrEx>
              <w:trPr>
                <w:jc w:val="center"/>
              </w:trPr>
              <w:tc>
                <w:tcPr>
                  <w:tcW w:w="3227" w:type="dxa"/>
                  <w:tcBorders>
                    <w:top w:val="single" w:sz="8" w:space="0" w:color="BFBFBF"/>
                    <w:left w:val="single" w:sz="8" w:space="0" w:color="BFBFBF"/>
                    <w:bottom w:val="single" w:sz="8" w:space="0" w:color="BFBFBF"/>
                    <w:right w:val="single" w:sz="8" w:space="0" w:color="BFBFBF"/>
                  </w:tcBorders>
                  <w:tcMar>
                    <w:top w:w="100" w:type="nil"/>
                    <w:right w:w="100" w:type="nil"/>
                  </w:tcMar>
                </w:tcPr>
                <w:p w:rsidR="004D3A4D" w:rsidRPr="00837062" w:rsidRDefault="004D3A4D" w:rsidP="004D3A4D">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I</w:t>
                  </w:r>
                </w:p>
              </w:tc>
              <w:tc>
                <w:tcPr>
                  <w:tcW w:w="32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4D3A4D" w:rsidRPr="00837062" w:rsidRDefault="004D3A4D" w:rsidP="004D3A4D">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надзвичайно небезпечні</w:t>
                  </w:r>
                </w:p>
              </w:tc>
              <w:tc>
                <w:tcPr>
                  <w:tcW w:w="3119" w:type="dxa"/>
                  <w:tcBorders>
                    <w:top w:val="single" w:sz="8" w:space="0" w:color="BFBFBF"/>
                    <w:left w:val="single" w:sz="8" w:space="0" w:color="BFBFBF"/>
                    <w:bottom w:val="single" w:sz="8" w:space="0" w:color="BFBFBF"/>
                    <w:right w:val="single" w:sz="8" w:space="0" w:color="BFBFBF"/>
                  </w:tcBorders>
                  <w:tcMar>
                    <w:top w:w="100" w:type="nil"/>
                    <w:right w:w="100" w:type="nil"/>
                  </w:tcMar>
                </w:tcPr>
                <w:p w:rsidR="004D3A4D" w:rsidRPr="00837062" w:rsidRDefault="004D3A4D" w:rsidP="004D3A4D">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1405,65</w:t>
                  </w:r>
                </w:p>
              </w:tc>
            </w:tr>
            <w:tr w:rsidR="004D3A4D" w:rsidRPr="00837062" w:rsidTr="008B0664">
              <w:tblPrEx>
                <w:tblBorders>
                  <w:top w:val="none" w:sz="0" w:space="0" w:color="auto"/>
                </w:tblBorders>
              </w:tblPrEx>
              <w:trPr>
                <w:jc w:val="center"/>
              </w:trPr>
              <w:tc>
                <w:tcPr>
                  <w:tcW w:w="3227" w:type="dxa"/>
                  <w:tcBorders>
                    <w:top w:val="single" w:sz="8" w:space="0" w:color="BFBFBF"/>
                    <w:left w:val="single" w:sz="8" w:space="0" w:color="BFBFBF"/>
                    <w:bottom w:val="single" w:sz="8" w:space="0" w:color="BFBFBF"/>
                    <w:right w:val="single" w:sz="8" w:space="0" w:color="BFBFBF"/>
                  </w:tcBorders>
                  <w:tcMar>
                    <w:top w:w="100" w:type="nil"/>
                    <w:right w:w="100" w:type="nil"/>
                  </w:tcMar>
                </w:tcPr>
                <w:p w:rsidR="004D3A4D" w:rsidRPr="00837062" w:rsidRDefault="004D3A4D" w:rsidP="004D3A4D">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II</w:t>
                  </w:r>
                </w:p>
              </w:tc>
              <w:tc>
                <w:tcPr>
                  <w:tcW w:w="32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4D3A4D" w:rsidRPr="00837062" w:rsidRDefault="004D3A4D" w:rsidP="004D3A4D">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високонебезпечні</w:t>
                  </w:r>
                </w:p>
              </w:tc>
              <w:tc>
                <w:tcPr>
                  <w:tcW w:w="3119" w:type="dxa"/>
                  <w:tcBorders>
                    <w:top w:val="single" w:sz="8" w:space="0" w:color="BFBFBF"/>
                    <w:left w:val="single" w:sz="8" w:space="0" w:color="BFBFBF"/>
                    <w:bottom w:val="single" w:sz="8" w:space="0" w:color="BFBFBF"/>
                    <w:right w:val="single" w:sz="8" w:space="0" w:color="BFBFBF"/>
                  </w:tcBorders>
                  <w:tcMar>
                    <w:top w:w="100" w:type="nil"/>
                    <w:right w:w="100" w:type="nil"/>
                  </w:tcMar>
                </w:tcPr>
                <w:p w:rsidR="004D3A4D" w:rsidRPr="00837062" w:rsidRDefault="004D3A4D" w:rsidP="004D3A4D">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51,2</w:t>
                  </w:r>
                </w:p>
              </w:tc>
            </w:tr>
            <w:tr w:rsidR="004D3A4D" w:rsidRPr="00837062" w:rsidTr="008B0664">
              <w:tblPrEx>
                <w:tblBorders>
                  <w:top w:val="none" w:sz="0" w:space="0" w:color="auto"/>
                </w:tblBorders>
              </w:tblPrEx>
              <w:trPr>
                <w:jc w:val="center"/>
              </w:trPr>
              <w:tc>
                <w:tcPr>
                  <w:tcW w:w="3227" w:type="dxa"/>
                  <w:tcBorders>
                    <w:top w:val="single" w:sz="8" w:space="0" w:color="BFBFBF"/>
                    <w:left w:val="single" w:sz="8" w:space="0" w:color="BFBFBF"/>
                    <w:bottom w:val="single" w:sz="8" w:space="0" w:color="BFBFBF"/>
                    <w:right w:val="single" w:sz="8" w:space="0" w:color="BFBFBF"/>
                  </w:tcBorders>
                  <w:tcMar>
                    <w:top w:w="100" w:type="nil"/>
                    <w:right w:w="100" w:type="nil"/>
                  </w:tcMar>
                </w:tcPr>
                <w:p w:rsidR="004D3A4D" w:rsidRPr="00837062" w:rsidRDefault="004D3A4D" w:rsidP="004D3A4D">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III</w:t>
                  </w:r>
                </w:p>
              </w:tc>
              <w:tc>
                <w:tcPr>
                  <w:tcW w:w="32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4D3A4D" w:rsidRPr="00837062" w:rsidRDefault="004D3A4D" w:rsidP="004D3A4D">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помірно небезпечні</w:t>
                  </w:r>
                </w:p>
              </w:tc>
              <w:tc>
                <w:tcPr>
                  <w:tcW w:w="3119" w:type="dxa"/>
                  <w:tcBorders>
                    <w:top w:val="single" w:sz="8" w:space="0" w:color="BFBFBF"/>
                    <w:left w:val="single" w:sz="8" w:space="0" w:color="BFBFBF"/>
                    <w:bottom w:val="single" w:sz="8" w:space="0" w:color="BFBFBF"/>
                    <w:right w:val="single" w:sz="8" w:space="0" w:color="BFBFBF"/>
                  </w:tcBorders>
                  <w:tcMar>
                    <w:top w:w="100" w:type="nil"/>
                    <w:right w:w="100" w:type="nil"/>
                  </w:tcMar>
                </w:tcPr>
                <w:p w:rsidR="004D3A4D" w:rsidRPr="00837062" w:rsidRDefault="004D3A4D" w:rsidP="004D3A4D">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12,84</w:t>
                  </w:r>
                </w:p>
              </w:tc>
            </w:tr>
            <w:tr w:rsidR="004D3A4D" w:rsidRPr="00837062" w:rsidTr="008B0664">
              <w:tblPrEx>
                <w:tblBorders>
                  <w:top w:val="none" w:sz="0" w:space="0" w:color="auto"/>
                </w:tblBorders>
              </w:tblPrEx>
              <w:trPr>
                <w:jc w:val="center"/>
              </w:trPr>
              <w:tc>
                <w:tcPr>
                  <w:tcW w:w="3227" w:type="dxa"/>
                  <w:tcBorders>
                    <w:top w:val="single" w:sz="8" w:space="0" w:color="BFBFBF"/>
                    <w:left w:val="single" w:sz="8" w:space="0" w:color="BFBFBF"/>
                    <w:bottom w:val="single" w:sz="8" w:space="0" w:color="BFBFBF"/>
                    <w:right w:val="single" w:sz="8" w:space="0" w:color="BFBFBF"/>
                  </w:tcBorders>
                  <w:tcMar>
                    <w:top w:w="100" w:type="nil"/>
                    <w:right w:w="100" w:type="nil"/>
                  </w:tcMar>
                </w:tcPr>
                <w:p w:rsidR="004D3A4D" w:rsidRPr="00837062" w:rsidRDefault="004D3A4D" w:rsidP="004D3A4D">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IV</w:t>
                  </w:r>
                </w:p>
              </w:tc>
              <w:tc>
                <w:tcPr>
                  <w:tcW w:w="32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4D3A4D" w:rsidRPr="00837062" w:rsidRDefault="004D3A4D" w:rsidP="004D3A4D">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малонебезпечні</w:t>
                  </w:r>
                </w:p>
              </w:tc>
              <w:tc>
                <w:tcPr>
                  <w:tcW w:w="3119" w:type="dxa"/>
                  <w:tcBorders>
                    <w:top w:val="single" w:sz="8" w:space="0" w:color="BFBFBF"/>
                    <w:left w:val="single" w:sz="8" w:space="0" w:color="BFBFBF"/>
                    <w:bottom w:val="single" w:sz="8" w:space="0" w:color="BFBFBF"/>
                    <w:right w:val="single" w:sz="8" w:space="0" w:color="BFBFBF"/>
                  </w:tcBorders>
                  <w:tcMar>
                    <w:top w:w="100" w:type="nil"/>
                    <w:right w:w="100" w:type="nil"/>
                  </w:tcMar>
                </w:tcPr>
                <w:p w:rsidR="004D3A4D" w:rsidRPr="00837062" w:rsidRDefault="004D3A4D" w:rsidP="004D3A4D">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5</w:t>
                  </w:r>
                </w:p>
              </w:tc>
            </w:tr>
            <w:tr w:rsidR="004D3A4D" w:rsidRPr="00837062" w:rsidTr="008B0664">
              <w:tblPrEx>
                <w:tblBorders>
                  <w:top w:val="none" w:sz="0" w:space="0" w:color="auto"/>
                  <w:bottom w:val="single" w:sz="4" w:space="0" w:color="BFBFBF"/>
                </w:tblBorders>
              </w:tblPrEx>
              <w:trPr>
                <w:jc w:val="center"/>
              </w:trPr>
              <w:tc>
                <w:tcPr>
                  <w:tcW w:w="3227" w:type="dxa"/>
                  <w:tcBorders>
                    <w:top w:val="single" w:sz="8" w:space="0" w:color="BFBFBF"/>
                    <w:left w:val="single" w:sz="8" w:space="0" w:color="BFBFBF"/>
                    <w:bottom w:val="single" w:sz="8" w:space="0" w:color="BFBFBF"/>
                    <w:right w:val="single" w:sz="8" w:space="0" w:color="BFBFBF"/>
                  </w:tcBorders>
                  <w:tcMar>
                    <w:top w:w="100" w:type="nil"/>
                    <w:right w:w="100" w:type="nil"/>
                  </w:tcMar>
                </w:tcPr>
                <w:p w:rsidR="004D3A4D" w:rsidRPr="00837062" w:rsidRDefault="004D3A4D" w:rsidP="004D3A4D">
                  <w:pPr>
                    <w:jc w:val="center"/>
                    <w:rPr>
                      <w:rFonts w:ascii="Times New Roman" w:hAnsi="Times New Roman" w:cs="Times New Roman"/>
                      <w:sz w:val="24"/>
                      <w:szCs w:val="24"/>
                      <w:lang w:val="ru-RU" w:eastAsia="ru-RU"/>
                    </w:rPr>
                  </w:pPr>
                </w:p>
              </w:tc>
              <w:tc>
                <w:tcPr>
                  <w:tcW w:w="32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4D3A4D" w:rsidRPr="00837062" w:rsidRDefault="004D3A4D" w:rsidP="004D3A4D">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малонебезпечні нетоксичні відходи гірничої промисловості</w:t>
                  </w:r>
                </w:p>
              </w:tc>
              <w:tc>
                <w:tcPr>
                  <w:tcW w:w="3119" w:type="dxa"/>
                  <w:tcBorders>
                    <w:top w:val="single" w:sz="8" w:space="0" w:color="BFBFBF"/>
                    <w:left w:val="single" w:sz="8" w:space="0" w:color="BFBFBF"/>
                    <w:bottom w:val="single" w:sz="8" w:space="0" w:color="BFBFBF"/>
                    <w:right w:val="single" w:sz="8" w:space="0" w:color="BFBFBF"/>
                  </w:tcBorders>
                  <w:tcMar>
                    <w:top w:w="100" w:type="nil"/>
                    <w:right w:w="100" w:type="nil"/>
                  </w:tcMar>
                </w:tcPr>
                <w:p w:rsidR="004D3A4D" w:rsidRPr="00837062" w:rsidRDefault="004D3A4D" w:rsidP="004D3A4D">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0,49.</w:t>
                  </w:r>
                </w:p>
              </w:tc>
            </w:tr>
          </w:tbl>
          <w:p w:rsidR="004D3A4D" w:rsidRPr="00837062" w:rsidRDefault="004D3A4D" w:rsidP="004D3A4D">
            <w:pPr>
              <w:pStyle w:val="rvps2"/>
              <w:spacing w:before="0" w:beforeAutospacing="0" w:after="150" w:afterAutospacing="0"/>
              <w:ind w:firstLine="450"/>
              <w:jc w:val="both"/>
              <w:rPr>
                <w:b/>
                <w:bCs/>
                <w:color w:val="000000"/>
                <w:sz w:val="28"/>
                <w:szCs w:val="28"/>
              </w:rPr>
            </w:pPr>
            <w:r w:rsidRPr="00837062">
              <w:rPr>
                <w:color w:val="000000"/>
              </w:rPr>
              <w:t>…</w:t>
            </w:r>
          </w:p>
        </w:tc>
        <w:tc>
          <w:tcPr>
            <w:tcW w:w="7233" w:type="dxa"/>
          </w:tcPr>
          <w:p w:rsidR="004D3A4D" w:rsidRPr="00837062" w:rsidRDefault="004D3A4D" w:rsidP="004D3A4D">
            <w:pPr>
              <w:pStyle w:val="rvps2"/>
              <w:spacing w:before="0" w:beforeAutospacing="0" w:after="150" w:afterAutospacing="0"/>
              <w:ind w:firstLine="450"/>
              <w:jc w:val="both"/>
              <w:rPr>
                <w:color w:val="000000"/>
                <w:sz w:val="28"/>
                <w:szCs w:val="28"/>
              </w:rPr>
            </w:pPr>
            <w:r w:rsidRPr="00837062">
              <w:rPr>
                <w:rStyle w:val="rvts9"/>
                <w:b/>
                <w:bCs/>
                <w:color w:val="000000"/>
                <w:sz w:val="28"/>
                <w:szCs w:val="28"/>
              </w:rPr>
              <w:lastRenderedPageBreak/>
              <w:t>Стаття 246.</w:t>
            </w:r>
            <w:r w:rsidRPr="00837062">
              <w:rPr>
                <w:rStyle w:val="apple-converted-space"/>
                <w:color w:val="000000"/>
                <w:sz w:val="28"/>
                <w:szCs w:val="28"/>
              </w:rPr>
              <w:t> </w:t>
            </w:r>
            <w:r w:rsidRPr="00837062">
              <w:rPr>
                <w:color w:val="000000"/>
                <w:sz w:val="28"/>
                <w:szCs w:val="28"/>
              </w:rPr>
              <w:t>Ставки податку за розміщення відходів у спеціально відведених для цього місцях чи на об'єктах</w:t>
            </w:r>
          </w:p>
          <w:p w:rsidR="004D3A4D" w:rsidRPr="00837062" w:rsidRDefault="004D3A4D" w:rsidP="004D3A4D">
            <w:pPr>
              <w:pStyle w:val="rvps2"/>
              <w:spacing w:before="0" w:beforeAutospacing="0" w:after="150" w:afterAutospacing="0"/>
              <w:ind w:firstLine="450"/>
              <w:jc w:val="both"/>
              <w:rPr>
                <w:color w:val="000000"/>
                <w:sz w:val="28"/>
                <w:szCs w:val="28"/>
              </w:rPr>
            </w:pPr>
            <w:r w:rsidRPr="00837062">
              <w:rPr>
                <w:color w:val="000000"/>
                <w:sz w:val="28"/>
                <w:szCs w:val="28"/>
              </w:rPr>
              <w:lastRenderedPageBreak/>
              <w:t>246.1. Ставки податку за розміщення окремих видів надзвичайно небезпечних відходів:</w:t>
            </w:r>
          </w:p>
          <w:p w:rsidR="004D3A4D" w:rsidRPr="00837062" w:rsidRDefault="004D3A4D" w:rsidP="004D3A4D">
            <w:pPr>
              <w:pStyle w:val="rvps2"/>
              <w:spacing w:before="0" w:beforeAutospacing="0" w:after="150" w:afterAutospacing="0"/>
              <w:ind w:firstLine="450"/>
              <w:jc w:val="both"/>
              <w:rPr>
                <w:color w:val="000000"/>
                <w:sz w:val="28"/>
                <w:szCs w:val="28"/>
              </w:rPr>
            </w:pPr>
            <w:r w:rsidRPr="00837062">
              <w:rPr>
                <w:color w:val="000000"/>
                <w:sz w:val="28"/>
                <w:szCs w:val="28"/>
              </w:rPr>
              <w:t xml:space="preserve">246.1.1. обладнання та приладів, що містять ртуть, елементи з іонізуючим випромінюванням, - </w:t>
            </w:r>
            <w:r w:rsidRPr="00837062">
              <w:rPr>
                <w:b/>
                <w:bCs/>
                <w:color w:val="000000"/>
                <w:sz w:val="28"/>
                <w:szCs w:val="28"/>
                <w:lang w:val="uk-UA"/>
              </w:rPr>
              <w:t>1038,47</w:t>
            </w:r>
            <w:r w:rsidRPr="00837062">
              <w:rPr>
                <w:color w:val="000000"/>
                <w:sz w:val="28"/>
                <w:szCs w:val="28"/>
              </w:rPr>
              <w:t xml:space="preserve"> гривні за одиницю;</w:t>
            </w:r>
          </w:p>
          <w:p w:rsidR="004D3A4D" w:rsidRPr="00837062" w:rsidRDefault="004D3A4D" w:rsidP="004D3A4D">
            <w:pPr>
              <w:pStyle w:val="rvps2"/>
              <w:spacing w:before="0" w:beforeAutospacing="0" w:after="150" w:afterAutospacing="0"/>
              <w:ind w:firstLine="450"/>
              <w:jc w:val="both"/>
              <w:rPr>
                <w:color w:val="000000"/>
                <w:sz w:val="28"/>
                <w:szCs w:val="28"/>
              </w:rPr>
            </w:pPr>
            <w:r w:rsidRPr="00837062">
              <w:rPr>
                <w:color w:val="000000"/>
                <w:sz w:val="28"/>
                <w:szCs w:val="28"/>
              </w:rPr>
              <w:t xml:space="preserve">246.1.2. люмінесцентних ламп – </w:t>
            </w:r>
            <w:r w:rsidRPr="00837062">
              <w:rPr>
                <w:b/>
                <w:bCs/>
                <w:color w:val="000000"/>
                <w:sz w:val="28"/>
                <w:szCs w:val="28"/>
                <w:lang w:val="uk-UA"/>
              </w:rPr>
              <w:t>18,07</w:t>
            </w:r>
            <w:r w:rsidRPr="00837062">
              <w:rPr>
                <w:color w:val="000000"/>
                <w:sz w:val="28"/>
                <w:szCs w:val="28"/>
              </w:rPr>
              <w:t xml:space="preserve"> гривні за одиницю.</w:t>
            </w:r>
          </w:p>
          <w:p w:rsidR="004D3A4D" w:rsidRPr="00837062" w:rsidRDefault="004D3A4D" w:rsidP="004D3A4D">
            <w:pPr>
              <w:pStyle w:val="rvps2"/>
              <w:spacing w:before="0" w:beforeAutospacing="0" w:after="150" w:afterAutospacing="0"/>
              <w:ind w:firstLine="450"/>
              <w:jc w:val="both"/>
              <w:rPr>
                <w:color w:val="000000"/>
                <w:sz w:val="28"/>
                <w:szCs w:val="28"/>
              </w:rPr>
            </w:pPr>
            <w:r w:rsidRPr="00837062">
              <w:rPr>
                <w:color w:val="000000"/>
                <w:sz w:val="28"/>
                <w:szCs w:val="28"/>
              </w:rPr>
              <w:t>246.2. Ставки податку за розміщення відходів, які встановлюються залежно від класу небезпеки та рівня небезпечності відходів:</w:t>
            </w:r>
          </w:p>
          <w:tbl>
            <w:tblPr>
              <w:tblW w:w="4714" w:type="pct"/>
              <w:jc w:val="center"/>
              <w:tblBorders>
                <w:top w:val="single" w:sz="4" w:space="0" w:color="BFBFBF"/>
                <w:left w:val="single" w:sz="4" w:space="0" w:color="BFBFBF"/>
                <w:right w:val="single" w:sz="4" w:space="0" w:color="BFBFBF"/>
              </w:tblBorders>
              <w:tblLook w:val="0000" w:firstRow="0" w:lastRow="0" w:firstColumn="0" w:lastColumn="0" w:noHBand="0" w:noVBand="0"/>
            </w:tblPr>
            <w:tblGrid>
              <w:gridCol w:w="2058"/>
              <w:gridCol w:w="2531"/>
              <w:gridCol w:w="2017"/>
            </w:tblGrid>
            <w:tr w:rsidR="004D3A4D" w:rsidRPr="005F5367" w:rsidTr="004D3A4D">
              <w:trPr>
                <w:jc w:val="center"/>
              </w:trPr>
              <w:tc>
                <w:tcPr>
                  <w:tcW w:w="2058" w:type="dxa"/>
                  <w:tcBorders>
                    <w:top w:val="single" w:sz="4" w:space="0" w:color="BFBFBF"/>
                    <w:bottom w:val="single" w:sz="4" w:space="0" w:color="BFBFBF"/>
                    <w:right w:val="single" w:sz="4" w:space="0" w:color="BFBFBF"/>
                  </w:tcBorders>
                  <w:tcMar>
                    <w:top w:w="100" w:type="nil"/>
                    <w:right w:w="100" w:type="nil"/>
                  </w:tcMar>
                  <w:vAlign w:val="center"/>
                </w:tcPr>
                <w:p w:rsidR="004D3A4D" w:rsidRPr="00837062" w:rsidRDefault="004D3A4D" w:rsidP="004D3A4D">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Клас небезпеки відходів</w:t>
                  </w:r>
                </w:p>
              </w:tc>
              <w:tc>
                <w:tcPr>
                  <w:tcW w:w="2531" w:type="dxa"/>
                  <w:tcBorders>
                    <w:top w:val="single" w:sz="4" w:space="0" w:color="BFBFBF"/>
                    <w:left w:val="single" w:sz="4" w:space="0" w:color="BFBFBF"/>
                    <w:bottom w:val="single" w:sz="4" w:space="0" w:color="BFBFBF"/>
                    <w:right w:val="single" w:sz="4" w:space="0" w:color="BFBFBF"/>
                  </w:tcBorders>
                  <w:tcMar>
                    <w:top w:w="100" w:type="nil"/>
                    <w:right w:w="100" w:type="nil"/>
                  </w:tcMar>
                  <w:vAlign w:val="center"/>
                </w:tcPr>
                <w:p w:rsidR="004D3A4D" w:rsidRPr="00837062" w:rsidRDefault="004D3A4D" w:rsidP="004D3A4D">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Рівень небезпечності відходів</w:t>
                  </w:r>
                </w:p>
              </w:tc>
              <w:tc>
                <w:tcPr>
                  <w:tcW w:w="2017" w:type="dxa"/>
                  <w:tcBorders>
                    <w:top w:val="single" w:sz="4" w:space="0" w:color="BFBFBF"/>
                    <w:left w:val="single" w:sz="4" w:space="0" w:color="BFBFBF"/>
                    <w:bottom w:val="single" w:sz="4" w:space="0" w:color="BFBFBF"/>
                  </w:tcBorders>
                  <w:tcMar>
                    <w:top w:w="100" w:type="nil"/>
                    <w:right w:w="100" w:type="nil"/>
                  </w:tcMar>
                  <w:vAlign w:val="center"/>
                </w:tcPr>
                <w:p w:rsidR="004D3A4D" w:rsidRPr="00837062" w:rsidRDefault="004D3A4D" w:rsidP="004D3A4D">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Ставка податку, гривень за 1 тонну</w:t>
                  </w:r>
                </w:p>
              </w:tc>
            </w:tr>
            <w:tr w:rsidR="004D3A4D" w:rsidRPr="00837062" w:rsidTr="004D3A4D">
              <w:tblPrEx>
                <w:tblBorders>
                  <w:top w:val="none" w:sz="0" w:space="0" w:color="auto"/>
                </w:tblBorders>
              </w:tblPrEx>
              <w:trPr>
                <w:jc w:val="center"/>
              </w:trPr>
              <w:tc>
                <w:tcPr>
                  <w:tcW w:w="205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4D3A4D" w:rsidRPr="00837062" w:rsidRDefault="004D3A4D" w:rsidP="004D3A4D">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I</w:t>
                  </w:r>
                </w:p>
              </w:tc>
              <w:tc>
                <w:tcPr>
                  <w:tcW w:w="2531" w:type="dxa"/>
                  <w:tcBorders>
                    <w:top w:val="single" w:sz="8" w:space="0" w:color="BFBFBF"/>
                    <w:left w:val="single" w:sz="8" w:space="0" w:color="BFBFBF"/>
                    <w:bottom w:val="single" w:sz="8" w:space="0" w:color="BFBFBF"/>
                    <w:right w:val="single" w:sz="8" w:space="0" w:color="BFBFBF"/>
                  </w:tcBorders>
                  <w:tcMar>
                    <w:top w:w="100" w:type="nil"/>
                    <w:right w:w="100" w:type="nil"/>
                  </w:tcMar>
                </w:tcPr>
                <w:p w:rsidR="004D3A4D" w:rsidRPr="00837062" w:rsidRDefault="004D3A4D" w:rsidP="004D3A4D">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надзвичайно небезпечні</w:t>
                  </w:r>
                </w:p>
              </w:tc>
              <w:tc>
                <w:tcPr>
                  <w:tcW w:w="2017" w:type="dxa"/>
                  <w:tcBorders>
                    <w:top w:val="single" w:sz="8" w:space="0" w:color="BFBFBF"/>
                    <w:left w:val="single" w:sz="8" w:space="0" w:color="BFBFBF"/>
                    <w:bottom w:val="single" w:sz="8" w:space="0" w:color="BFBFBF"/>
                    <w:right w:val="single" w:sz="8" w:space="0" w:color="BFBFBF"/>
                  </w:tcBorders>
                  <w:tcMar>
                    <w:top w:w="100" w:type="nil"/>
                    <w:right w:w="100" w:type="nil"/>
                  </w:tcMar>
                </w:tcPr>
                <w:p w:rsidR="004D3A4D" w:rsidRPr="00837062" w:rsidRDefault="004D3A4D" w:rsidP="004D3A4D">
                  <w:pPr>
                    <w:jc w:val="center"/>
                    <w:rPr>
                      <w:rFonts w:ascii="Times New Roman" w:hAnsi="Times New Roman" w:cs="Times New Roman"/>
                      <w:b/>
                      <w:bCs/>
                      <w:sz w:val="24"/>
                      <w:szCs w:val="24"/>
                      <w:lang w:val="ru-RU" w:eastAsia="ru-RU"/>
                    </w:rPr>
                  </w:pPr>
                  <w:r w:rsidRPr="00837062">
                    <w:rPr>
                      <w:rFonts w:ascii="Times New Roman" w:hAnsi="Times New Roman" w:cs="Times New Roman"/>
                      <w:b/>
                      <w:bCs/>
                      <w:sz w:val="24"/>
                      <w:szCs w:val="24"/>
                      <w:lang w:val="ru-RU" w:eastAsia="ru-RU"/>
                    </w:rPr>
                    <w:t>1686,78</w:t>
                  </w:r>
                </w:p>
              </w:tc>
            </w:tr>
            <w:tr w:rsidR="004D3A4D" w:rsidRPr="00837062" w:rsidTr="004D3A4D">
              <w:tblPrEx>
                <w:tblBorders>
                  <w:top w:val="none" w:sz="0" w:space="0" w:color="auto"/>
                </w:tblBorders>
              </w:tblPrEx>
              <w:trPr>
                <w:jc w:val="center"/>
              </w:trPr>
              <w:tc>
                <w:tcPr>
                  <w:tcW w:w="205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4D3A4D" w:rsidRPr="00837062" w:rsidRDefault="004D3A4D" w:rsidP="004D3A4D">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II</w:t>
                  </w:r>
                </w:p>
              </w:tc>
              <w:tc>
                <w:tcPr>
                  <w:tcW w:w="2531" w:type="dxa"/>
                  <w:tcBorders>
                    <w:top w:val="single" w:sz="8" w:space="0" w:color="BFBFBF"/>
                    <w:left w:val="single" w:sz="8" w:space="0" w:color="BFBFBF"/>
                    <w:bottom w:val="single" w:sz="8" w:space="0" w:color="BFBFBF"/>
                    <w:right w:val="single" w:sz="8" w:space="0" w:color="BFBFBF"/>
                  </w:tcBorders>
                  <w:tcMar>
                    <w:top w:w="100" w:type="nil"/>
                    <w:right w:w="100" w:type="nil"/>
                  </w:tcMar>
                </w:tcPr>
                <w:p w:rsidR="004D3A4D" w:rsidRPr="00837062" w:rsidRDefault="004D3A4D" w:rsidP="004D3A4D">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високонебезпечні</w:t>
                  </w:r>
                </w:p>
              </w:tc>
              <w:tc>
                <w:tcPr>
                  <w:tcW w:w="2017" w:type="dxa"/>
                  <w:tcBorders>
                    <w:top w:val="single" w:sz="8" w:space="0" w:color="BFBFBF"/>
                    <w:left w:val="single" w:sz="8" w:space="0" w:color="BFBFBF"/>
                    <w:bottom w:val="single" w:sz="8" w:space="0" w:color="BFBFBF"/>
                    <w:right w:val="single" w:sz="8" w:space="0" w:color="BFBFBF"/>
                  </w:tcBorders>
                  <w:tcMar>
                    <w:top w:w="100" w:type="nil"/>
                    <w:right w:w="100" w:type="nil"/>
                  </w:tcMar>
                </w:tcPr>
                <w:p w:rsidR="004D3A4D" w:rsidRPr="00837062" w:rsidRDefault="004D3A4D" w:rsidP="004D3A4D">
                  <w:pPr>
                    <w:jc w:val="center"/>
                    <w:rPr>
                      <w:rFonts w:ascii="Times New Roman" w:hAnsi="Times New Roman" w:cs="Times New Roman"/>
                      <w:b/>
                      <w:bCs/>
                      <w:sz w:val="24"/>
                      <w:szCs w:val="24"/>
                      <w:lang w:val="ru-RU" w:eastAsia="ru-RU"/>
                    </w:rPr>
                  </w:pPr>
                  <w:r w:rsidRPr="00837062">
                    <w:rPr>
                      <w:rFonts w:ascii="Times New Roman" w:hAnsi="Times New Roman" w:cs="Times New Roman"/>
                      <w:b/>
                      <w:bCs/>
                      <w:sz w:val="24"/>
                      <w:szCs w:val="24"/>
                      <w:lang w:val="ru-RU" w:eastAsia="ru-RU"/>
                    </w:rPr>
                    <w:t>61,44</w:t>
                  </w:r>
                </w:p>
              </w:tc>
            </w:tr>
            <w:tr w:rsidR="004D3A4D" w:rsidRPr="00837062" w:rsidTr="004D3A4D">
              <w:tblPrEx>
                <w:tblBorders>
                  <w:top w:val="none" w:sz="0" w:space="0" w:color="auto"/>
                </w:tblBorders>
              </w:tblPrEx>
              <w:trPr>
                <w:jc w:val="center"/>
              </w:trPr>
              <w:tc>
                <w:tcPr>
                  <w:tcW w:w="205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4D3A4D" w:rsidRPr="00837062" w:rsidRDefault="004D3A4D" w:rsidP="004D3A4D">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III</w:t>
                  </w:r>
                </w:p>
              </w:tc>
              <w:tc>
                <w:tcPr>
                  <w:tcW w:w="2531" w:type="dxa"/>
                  <w:tcBorders>
                    <w:top w:val="single" w:sz="8" w:space="0" w:color="BFBFBF"/>
                    <w:left w:val="single" w:sz="8" w:space="0" w:color="BFBFBF"/>
                    <w:bottom w:val="single" w:sz="8" w:space="0" w:color="BFBFBF"/>
                    <w:right w:val="single" w:sz="8" w:space="0" w:color="BFBFBF"/>
                  </w:tcBorders>
                  <w:tcMar>
                    <w:top w:w="100" w:type="nil"/>
                    <w:right w:w="100" w:type="nil"/>
                  </w:tcMar>
                </w:tcPr>
                <w:p w:rsidR="004D3A4D" w:rsidRPr="00837062" w:rsidRDefault="004D3A4D" w:rsidP="004D3A4D">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помірно небезпечні</w:t>
                  </w:r>
                </w:p>
              </w:tc>
              <w:tc>
                <w:tcPr>
                  <w:tcW w:w="2017" w:type="dxa"/>
                  <w:tcBorders>
                    <w:top w:val="single" w:sz="8" w:space="0" w:color="BFBFBF"/>
                    <w:left w:val="single" w:sz="8" w:space="0" w:color="BFBFBF"/>
                    <w:bottom w:val="single" w:sz="8" w:space="0" w:color="BFBFBF"/>
                    <w:right w:val="single" w:sz="8" w:space="0" w:color="BFBFBF"/>
                  </w:tcBorders>
                  <w:tcMar>
                    <w:top w:w="100" w:type="nil"/>
                    <w:right w:w="100" w:type="nil"/>
                  </w:tcMar>
                </w:tcPr>
                <w:p w:rsidR="004D3A4D" w:rsidRPr="00837062" w:rsidRDefault="004D3A4D" w:rsidP="004D3A4D">
                  <w:pPr>
                    <w:jc w:val="center"/>
                    <w:rPr>
                      <w:rFonts w:ascii="Times New Roman" w:hAnsi="Times New Roman" w:cs="Times New Roman"/>
                      <w:b/>
                      <w:bCs/>
                      <w:sz w:val="24"/>
                      <w:szCs w:val="24"/>
                      <w:lang w:val="ru-RU" w:eastAsia="ru-RU"/>
                    </w:rPr>
                  </w:pPr>
                  <w:r w:rsidRPr="00837062">
                    <w:rPr>
                      <w:rFonts w:ascii="Times New Roman" w:hAnsi="Times New Roman" w:cs="Times New Roman"/>
                      <w:b/>
                      <w:bCs/>
                      <w:sz w:val="24"/>
                      <w:szCs w:val="24"/>
                      <w:lang w:val="ru-RU" w:eastAsia="ru-RU"/>
                    </w:rPr>
                    <w:t>15,41</w:t>
                  </w:r>
                </w:p>
              </w:tc>
            </w:tr>
            <w:tr w:rsidR="004D3A4D" w:rsidRPr="00837062" w:rsidTr="004D3A4D">
              <w:tblPrEx>
                <w:tblBorders>
                  <w:top w:val="none" w:sz="0" w:space="0" w:color="auto"/>
                </w:tblBorders>
              </w:tblPrEx>
              <w:trPr>
                <w:jc w:val="center"/>
              </w:trPr>
              <w:tc>
                <w:tcPr>
                  <w:tcW w:w="205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4D3A4D" w:rsidRPr="00837062" w:rsidRDefault="004D3A4D" w:rsidP="004D3A4D">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IV</w:t>
                  </w:r>
                </w:p>
              </w:tc>
              <w:tc>
                <w:tcPr>
                  <w:tcW w:w="2531" w:type="dxa"/>
                  <w:tcBorders>
                    <w:top w:val="single" w:sz="8" w:space="0" w:color="BFBFBF"/>
                    <w:left w:val="single" w:sz="8" w:space="0" w:color="BFBFBF"/>
                    <w:bottom w:val="single" w:sz="8" w:space="0" w:color="BFBFBF"/>
                    <w:right w:val="single" w:sz="8" w:space="0" w:color="BFBFBF"/>
                  </w:tcBorders>
                  <w:tcMar>
                    <w:top w:w="100" w:type="nil"/>
                    <w:right w:w="100" w:type="nil"/>
                  </w:tcMar>
                </w:tcPr>
                <w:p w:rsidR="004D3A4D" w:rsidRPr="00837062" w:rsidRDefault="004D3A4D" w:rsidP="004D3A4D">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малонебезпечні</w:t>
                  </w:r>
                </w:p>
              </w:tc>
              <w:tc>
                <w:tcPr>
                  <w:tcW w:w="2017" w:type="dxa"/>
                  <w:tcBorders>
                    <w:top w:val="single" w:sz="8" w:space="0" w:color="BFBFBF"/>
                    <w:left w:val="single" w:sz="8" w:space="0" w:color="BFBFBF"/>
                    <w:bottom w:val="single" w:sz="8" w:space="0" w:color="BFBFBF"/>
                    <w:right w:val="single" w:sz="8" w:space="0" w:color="BFBFBF"/>
                  </w:tcBorders>
                  <w:tcMar>
                    <w:top w:w="100" w:type="nil"/>
                    <w:right w:w="100" w:type="nil"/>
                  </w:tcMar>
                </w:tcPr>
                <w:p w:rsidR="004D3A4D" w:rsidRPr="00837062" w:rsidRDefault="004D3A4D" w:rsidP="004D3A4D">
                  <w:pPr>
                    <w:jc w:val="center"/>
                    <w:rPr>
                      <w:rFonts w:ascii="Times New Roman" w:hAnsi="Times New Roman" w:cs="Times New Roman"/>
                      <w:b/>
                      <w:bCs/>
                      <w:sz w:val="24"/>
                      <w:szCs w:val="24"/>
                      <w:lang w:val="ru-RU" w:eastAsia="ru-RU"/>
                    </w:rPr>
                  </w:pPr>
                  <w:r w:rsidRPr="00837062">
                    <w:rPr>
                      <w:rFonts w:ascii="Times New Roman" w:hAnsi="Times New Roman" w:cs="Times New Roman"/>
                      <w:b/>
                      <w:bCs/>
                      <w:sz w:val="24"/>
                      <w:szCs w:val="24"/>
                      <w:lang w:val="ru-RU" w:eastAsia="ru-RU"/>
                    </w:rPr>
                    <w:t>6</w:t>
                  </w:r>
                </w:p>
              </w:tc>
            </w:tr>
            <w:tr w:rsidR="004D3A4D" w:rsidRPr="00837062" w:rsidTr="004D3A4D">
              <w:tblPrEx>
                <w:tblBorders>
                  <w:top w:val="none" w:sz="0" w:space="0" w:color="auto"/>
                  <w:bottom w:val="single" w:sz="4" w:space="0" w:color="BFBFBF"/>
                </w:tblBorders>
              </w:tblPrEx>
              <w:trPr>
                <w:jc w:val="center"/>
              </w:trPr>
              <w:tc>
                <w:tcPr>
                  <w:tcW w:w="2058" w:type="dxa"/>
                  <w:tcBorders>
                    <w:top w:val="single" w:sz="8" w:space="0" w:color="BFBFBF"/>
                    <w:left w:val="single" w:sz="8" w:space="0" w:color="BFBFBF"/>
                    <w:bottom w:val="single" w:sz="8" w:space="0" w:color="BFBFBF"/>
                    <w:right w:val="single" w:sz="8" w:space="0" w:color="BFBFBF"/>
                  </w:tcBorders>
                  <w:tcMar>
                    <w:top w:w="100" w:type="nil"/>
                    <w:right w:w="100" w:type="nil"/>
                  </w:tcMar>
                </w:tcPr>
                <w:p w:rsidR="004D3A4D" w:rsidRPr="00837062" w:rsidRDefault="004D3A4D" w:rsidP="004D3A4D">
                  <w:pPr>
                    <w:jc w:val="center"/>
                    <w:rPr>
                      <w:rFonts w:ascii="Times New Roman" w:hAnsi="Times New Roman" w:cs="Times New Roman"/>
                      <w:sz w:val="24"/>
                      <w:szCs w:val="24"/>
                      <w:lang w:val="ru-RU" w:eastAsia="ru-RU"/>
                    </w:rPr>
                  </w:pPr>
                </w:p>
              </w:tc>
              <w:tc>
                <w:tcPr>
                  <w:tcW w:w="2531" w:type="dxa"/>
                  <w:tcBorders>
                    <w:top w:val="single" w:sz="8" w:space="0" w:color="BFBFBF"/>
                    <w:left w:val="single" w:sz="8" w:space="0" w:color="BFBFBF"/>
                    <w:bottom w:val="single" w:sz="8" w:space="0" w:color="BFBFBF"/>
                    <w:right w:val="single" w:sz="8" w:space="0" w:color="BFBFBF"/>
                  </w:tcBorders>
                  <w:tcMar>
                    <w:top w:w="100" w:type="nil"/>
                    <w:right w:w="100" w:type="nil"/>
                  </w:tcMar>
                </w:tcPr>
                <w:p w:rsidR="004D3A4D" w:rsidRPr="00837062" w:rsidRDefault="004D3A4D" w:rsidP="004D3A4D">
                  <w:pPr>
                    <w:jc w:val="center"/>
                    <w:rPr>
                      <w:rFonts w:ascii="Times New Roman" w:hAnsi="Times New Roman" w:cs="Times New Roman"/>
                      <w:sz w:val="24"/>
                      <w:szCs w:val="24"/>
                      <w:lang w:val="ru-RU" w:eastAsia="ru-RU"/>
                    </w:rPr>
                  </w:pPr>
                  <w:r w:rsidRPr="00837062">
                    <w:rPr>
                      <w:rFonts w:ascii="Times New Roman" w:hAnsi="Times New Roman" w:cs="Times New Roman"/>
                      <w:sz w:val="24"/>
                      <w:szCs w:val="24"/>
                      <w:lang w:val="ru-RU" w:eastAsia="ru-RU"/>
                    </w:rPr>
                    <w:t>малонебезпечні нетоксичні відходи гірничої промисловості</w:t>
                  </w:r>
                </w:p>
              </w:tc>
              <w:tc>
                <w:tcPr>
                  <w:tcW w:w="2017" w:type="dxa"/>
                  <w:tcBorders>
                    <w:top w:val="single" w:sz="8" w:space="0" w:color="BFBFBF"/>
                    <w:left w:val="single" w:sz="8" w:space="0" w:color="BFBFBF"/>
                    <w:bottom w:val="single" w:sz="8" w:space="0" w:color="BFBFBF"/>
                    <w:right w:val="single" w:sz="8" w:space="0" w:color="BFBFBF"/>
                  </w:tcBorders>
                  <w:tcMar>
                    <w:top w:w="100" w:type="nil"/>
                    <w:right w:w="100" w:type="nil"/>
                  </w:tcMar>
                </w:tcPr>
                <w:p w:rsidR="004D3A4D" w:rsidRPr="00837062" w:rsidRDefault="004D3A4D" w:rsidP="004D3A4D">
                  <w:pPr>
                    <w:jc w:val="center"/>
                    <w:rPr>
                      <w:rFonts w:ascii="Times New Roman" w:hAnsi="Times New Roman" w:cs="Times New Roman"/>
                      <w:b/>
                      <w:bCs/>
                      <w:sz w:val="24"/>
                      <w:szCs w:val="24"/>
                      <w:lang w:val="ru-RU" w:eastAsia="ru-RU"/>
                    </w:rPr>
                  </w:pPr>
                  <w:r w:rsidRPr="00837062">
                    <w:rPr>
                      <w:rFonts w:ascii="Times New Roman" w:hAnsi="Times New Roman" w:cs="Times New Roman"/>
                      <w:b/>
                      <w:bCs/>
                      <w:sz w:val="24"/>
                      <w:szCs w:val="24"/>
                      <w:lang w:val="ru-RU" w:eastAsia="ru-RU"/>
                    </w:rPr>
                    <w:t>0,59.</w:t>
                  </w:r>
                </w:p>
              </w:tc>
            </w:tr>
          </w:tbl>
          <w:p w:rsidR="004D3A4D" w:rsidRPr="00837062" w:rsidRDefault="004D3A4D" w:rsidP="004D3A4D">
            <w:pPr>
              <w:widowControl/>
              <w:shd w:val="clear" w:color="auto" w:fill="FFFFFF"/>
              <w:suppressAutoHyphens w:val="0"/>
              <w:autoSpaceDE/>
              <w:ind w:firstLine="448"/>
              <w:rPr>
                <w:rFonts w:ascii="Times New Roman" w:hAnsi="Times New Roman" w:cs="Times New Roman"/>
                <w:b/>
                <w:color w:val="000000" w:themeColor="text1"/>
                <w:sz w:val="28"/>
                <w:szCs w:val="28"/>
                <w:lang w:val="uk-UA"/>
              </w:rPr>
            </w:pPr>
          </w:p>
        </w:tc>
      </w:tr>
      <w:tr w:rsidR="00202D46" w:rsidRPr="005F5367" w:rsidTr="00A71B57">
        <w:tc>
          <w:tcPr>
            <w:tcW w:w="7225" w:type="dxa"/>
          </w:tcPr>
          <w:p w:rsidR="00C276CC" w:rsidRPr="00837062" w:rsidRDefault="00C276CC" w:rsidP="00C276CC">
            <w:pPr>
              <w:widowControl/>
              <w:shd w:val="clear" w:color="auto" w:fill="FFFFFF"/>
              <w:suppressAutoHyphens w:val="0"/>
              <w:autoSpaceDE/>
              <w:ind w:firstLine="450"/>
              <w:rPr>
                <w:rFonts w:ascii="Times New Roman" w:hAnsi="Times New Roman" w:cs="Times New Roman"/>
                <w:bCs/>
                <w:color w:val="000000"/>
                <w:sz w:val="28"/>
                <w:szCs w:val="28"/>
                <w:lang w:val="uk-UA" w:eastAsia="ru-RU"/>
              </w:rPr>
            </w:pPr>
            <w:bookmarkStart w:id="725" w:name="n5993"/>
            <w:bookmarkStart w:id="726" w:name="n6043"/>
            <w:bookmarkStart w:id="727" w:name="n6044"/>
            <w:bookmarkStart w:id="728" w:name="n6045"/>
            <w:bookmarkStart w:id="729" w:name="n6046"/>
            <w:bookmarkStart w:id="730" w:name="n6047"/>
            <w:bookmarkStart w:id="731" w:name="n6048"/>
            <w:bookmarkStart w:id="732" w:name="n6049"/>
            <w:bookmarkStart w:id="733" w:name="n6050"/>
            <w:bookmarkStart w:id="734" w:name="n6055"/>
            <w:bookmarkStart w:id="735" w:name="n6056"/>
            <w:bookmarkStart w:id="736" w:name="n6057"/>
            <w:bookmarkStart w:id="737" w:name="n6058"/>
            <w:bookmarkStart w:id="738" w:name="n6059"/>
            <w:bookmarkStart w:id="739" w:name="n6060"/>
            <w:bookmarkStart w:id="740" w:name="n6061"/>
            <w:bookmarkStart w:id="741" w:name="n6062"/>
            <w:bookmarkStart w:id="742" w:name="n6063"/>
            <w:bookmarkStart w:id="743" w:name="n6064"/>
            <w:bookmarkStart w:id="744" w:name="n6065"/>
            <w:bookmarkStart w:id="745" w:name="n6066"/>
            <w:bookmarkStart w:id="746" w:name="n6067"/>
            <w:bookmarkStart w:id="747" w:name="n6068"/>
            <w:bookmarkStart w:id="748" w:name="n6069"/>
            <w:bookmarkStart w:id="749" w:name="n6070"/>
            <w:bookmarkStart w:id="750" w:name="n6071"/>
            <w:bookmarkStart w:id="751" w:name="n6072"/>
            <w:bookmarkStart w:id="752" w:name="n6073"/>
            <w:bookmarkStart w:id="753" w:name="n6074"/>
            <w:bookmarkStart w:id="754" w:name="n6075"/>
            <w:bookmarkStart w:id="755" w:name="n6076"/>
            <w:bookmarkStart w:id="756" w:name="n6077"/>
            <w:bookmarkStart w:id="757" w:name="n6078"/>
            <w:bookmarkStart w:id="758" w:name="n6079"/>
            <w:bookmarkStart w:id="759" w:name="n6080"/>
            <w:bookmarkStart w:id="760" w:name="n6081"/>
            <w:bookmarkStart w:id="761" w:name="n6082"/>
            <w:bookmarkStart w:id="762" w:name="n6083"/>
            <w:bookmarkStart w:id="763" w:name="n6084"/>
            <w:bookmarkStart w:id="764" w:name="n6085"/>
            <w:bookmarkStart w:id="765" w:name="n6086"/>
            <w:bookmarkStart w:id="766" w:name="n6087"/>
            <w:bookmarkStart w:id="767" w:name="n6088"/>
            <w:bookmarkStart w:id="768" w:name="n9313"/>
            <w:bookmarkStart w:id="769" w:name="n9318"/>
            <w:bookmarkStart w:id="770" w:name="n9322"/>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r w:rsidRPr="00837062">
              <w:rPr>
                <w:rFonts w:ascii="Times New Roman" w:hAnsi="Times New Roman" w:cs="Times New Roman"/>
                <w:b/>
                <w:bCs/>
                <w:color w:val="000000"/>
                <w:sz w:val="28"/>
                <w:szCs w:val="28"/>
                <w:lang w:val="ru-RU" w:eastAsia="ru-RU"/>
              </w:rPr>
              <w:lastRenderedPageBreak/>
              <w:t>Стаття 249.</w:t>
            </w:r>
            <w:r w:rsidRPr="00837062">
              <w:rPr>
                <w:rFonts w:ascii="Times New Roman" w:hAnsi="Times New Roman" w:cs="Times New Roman"/>
                <w:b/>
                <w:bCs/>
                <w:color w:val="000000"/>
                <w:sz w:val="28"/>
                <w:szCs w:val="28"/>
                <w:lang w:val="uk-UA" w:eastAsia="ru-RU"/>
              </w:rPr>
              <w:t xml:space="preserve"> </w:t>
            </w:r>
            <w:r w:rsidRPr="00837062">
              <w:rPr>
                <w:rFonts w:ascii="Times New Roman" w:hAnsi="Times New Roman" w:cs="Times New Roman"/>
                <w:bCs/>
                <w:color w:val="000000"/>
                <w:sz w:val="28"/>
                <w:szCs w:val="28"/>
                <w:lang w:val="uk-UA" w:eastAsia="ru-RU"/>
              </w:rPr>
              <w:t>Порядок обчислення податку</w:t>
            </w:r>
          </w:p>
          <w:p w:rsidR="00C276CC" w:rsidRPr="00837062" w:rsidRDefault="00C276CC" w:rsidP="00C276CC">
            <w:pPr>
              <w:widowControl/>
              <w:shd w:val="clear" w:color="auto" w:fill="FFFFFF"/>
              <w:suppressAutoHyphens w:val="0"/>
              <w:autoSpaceDE/>
              <w:ind w:firstLine="450"/>
              <w:rPr>
                <w:rFonts w:ascii="Times New Roman" w:hAnsi="Times New Roman" w:cs="Times New Roman"/>
                <w:b/>
                <w:bCs/>
                <w:color w:val="000000"/>
                <w:sz w:val="28"/>
                <w:szCs w:val="28"/>
                <w:lang w:val="uk-UA" w:eastAsia="ru-RU"/>
              </w:rPr>
            </w:pPr>
            <w:r w:rsidRPr="00837062">
              <w:rPr>
                <w:rFonts w:ascii="Times New Roman" w:hAnsi="Times New Roman" w:cs="Times New Roman"/>
                <w:bCs/>
                <w:color w:val="000000"/>
                <w:sz w:val="28"/>
                <w:szCs w:val="28"/>
                <w:lang w:val="uk-UA" w:eastAsia="ru-RU"/>
              </w:rPr>
              <w:t>…</w:t>
            </w:r>
          </w:p>
          <w:p w:rsidR="00202D46" w:rsidRPr="00837062" w:rsidRDefault="00C276CC" w:rsidP="00EE1B6F">
            <w:pPr>
              <w:pStyle w:val="rvps2"/>
              <w:shd w:val="clear" w:color="auto" w:fill="FFFFFF"/>
              <w:spacing w:before="0" w:beforeAutospacing="0" w:after="0" w:afterAutospacing="0"/>
              <w:ind w:firstLine="450"/>
              <w:jc w:val="both"/>
              <w:rPr>
                <w:b/>
                <w:bCs/>
                <w:color w:val="000000"/>
                <w:sz w:val="28"/>
                <w:szCs w:val="28"/>
                <w:lang w:val="uk-UA"/>
              </w:rPr>
            </w:pPr>
            <w:r w:rsidRPr="00837062">
              <w:rPr>
                <w:b/>
                <w:bCs/>
                <w:color w:val="000000"/>
                <w:sz w:val="28"/>
                <w:szCs w:val="28"/>
                <w:lang w:val="uk-UA"/>
              </w:rPr>
              <w:t>Відсутн</w:t>
            </w:r>
            <w:r w:rsidR="00EE1B6F" w:rsidRPr="00837062">
              <w:rPr>
                <w:b/>
                <w:bCs/>
                <w:color w:val="000000"/>
                <w:sz w:val="28"/>
                <w:szCs w:val="28"/>
                <w:lang w:val="uk-UA"/>
              </w:rPr>
              <w:t>ій</w:t>
            </w:r>
          </w:p>
        </w:tc>
        <w:tc>
          <w:tcPr>
            <w:tcW w:w="7233" w:type="dxa"/>
          </w:tcPr>
          <w:p w:rsidR="00C276CC" w:rsidRPr="00837062" w:rsidRDefault="00C276CC" w:rsidP="004D3A4D">
            <w:pPr>
              <w:widowControl/>
              <w:shd w:val="clear" w:color="auto" w:fill="FFFFFF"/>
              <w:suppressAutoHyphens w:val="0"/>
              <w:autoSpaceDE/>
              <w:ind w:firstLine="448"/>
              <w:rPr>
                <w:rFonts w:ascii="Times New Roman" w:hAnsi="Times New Roman" w:cs="Times New Roman"/>
                <w:b/>
                <w:color w:val="000000" w:themeColor="text1"/>
                <w:sz w:val="28"/>
                <w:szCs w:val="28"/>
                <w:lang w:val="uk-UA"/>
              </w:rPr>
            </w:pPr>
            <w:r w:rsidRPr="00837062">
              <w:rPr>
                <w:rFonts w:ascii="Times New Roman" w:hAnsi="Times New Roman" w:cs="Times New Roman"/>
                <w:b/>
                <w:color w:val="000000" w:themeColor="text1"/>
                <w:sz w:val="28"/>
                <w:szCs w:val="28"/>
                <w:lang w:val="uk-UA"/>
              </w:rPr>
              <w:t xml:space="preserve">Стаття 249. </w:t>
            </w:r>
            <w:r w:rsidRPr="00837062">
              <w:rPr>
                <w:rFonts w:ascii="Times New Roman" w:hAnsi="Times New Roman" w:cs="Times New Roman"/>
                <w:bCs/>
                <w:color w:val="000000"/>
                <w:sz w:val="28"/>
                <w:szCs w:val="28"/>
                <w:lang w:val="uk-UA" w:eastAsia="ru-RU"/>
              </w:rPr>
              <w:t>Порядок обчислення податку</w:t>
            </w:r>
          </w:p>
          <w:p w:rsidR="00C276CC" w:rsidRPr="00837062" w:rsidRDefault="00C276CC" w:rsidP="004D3A4D">
            <w:pPr>
              <w:widowControl/>
              <w:shd w:val="clear" w:color="auto" w:fill="FFFFFF"/>
              <w:suppressAutoHyphens w:val="0"/>
              <w:autoSpaceDE/>
              <w:ind w:firstLine="448"/>
              <w:rPr>
                <w:rFonts w:ascii="Times New Roman" w:hAnsi="Times New Roman" w:cs="Times New Roman"/>
                <w:bCs/>
                <w:color w:val="000000" w:themeColor="text1"/>
                <w:sz w:val="28"/>
                <w:szCs w:val="28"/>
                <w:lang w:val="uk-UA"/>
              </w:rPr>
            </w:pPr>
            <w:r w:rsidRPr="00837062">
              <w:rPr>
                <w:rFonts w:ascii="Times New Roman" w:hAnsi="Times New Roman" w:cs="Times New Roman"/>
                <w:bCs/>
                <w:color w:val="000000" w:themeColor="text1"/>
                <w:sz w:val="28"/>
                <w:szCs w:val="28"/>
                <w:lang w:val="uk-UA"/>
              </w:rPr>
              <w:t>…</w:t>
            </w:r>
          </w:p>
          <w:p w:rsidR="004D3A4D" w:rsidRPr="00837062" w:rsidRDefault="004D3A4D" w:rsidP="004D3A4D">
            <w:pPr>
              <w:widowControl/>
              <w:pBdr>
                <w:top w:val="nil"/>
                <w:left w:val="nil"/>
                <w:bottom w:val="nil"/>
                <w:right w:val="nil"/>
                <w:between w:val="nil"/>
                <w:bar w:val="nil"/>
              </w:pBdr>
              <w:shd w:val="clear" w:color="auto" w:fill="FFFFFF"/>
              <w:suppressAutoHyphens w:val="0"/>
              <w:autoSpaceDE/>
              <w:ind w:firstLine="450"/>
              <w:rPr>
                <w:rFonts w:ascii="Times New Roman" w:hAnsi="Times New Roman" w:cs="Times New Roman"/>
                <w:b/>
                <w:iCs/>
                <w:color w:val="000000"/>
                <w:sz w:val="28"/>
                <w:szCs w:val="28"/>
                <w:lang w:val="uk-UA" w:eastAsia="ru-RU"/>
              </w:rPr>
            </w:pPr>
            <w:r w:rsidRPr="00837062">
              <w:rPr>
                <w:rFonts w:ascii="Times New Roman" w:hAnsi="Times New Roman" w:cs="Times New Roman"/>
                <w:b/>
                <w:iCs/>
                <w:color w:val="000000"/>
                <w:sz w:val="28"/>
                <w:szCs w:val="28"/>
                <w:lang w:val="uk-UA" w:eastAsia="ru-RU"/>
              </w:rPr>
              <w:t xml:space="preserve">249.9. Порядок обчислення (нарахування) суми екологічного податку платниками податку, які реалізовують в межах планової діяльності проекти екологічної модернізації підприємства або інші заходи, </w:t>
            </w:r>
            <w:r w:rsidRPr="00837062">
              <w:rPr>
                <w:rFonts w:ascii="Times New Roman" w:hAnsi="Times New Roman" w:cs="Times New Roman"/>
                <w:b/>
                <w:iCs/>
                <w:color w:val="000000"/>
                <w:sz w:val="28"/>
                <w:szCs w:val="28"/>
                <w:lang w:val="uk-UA" w:eastAsia="ru-RU"/>
              </w:rPr>
              <w:lastRenderedPageBreak/>
              <w:t xml:space="preserve">спрямовані на запобігання, відвернення, уникнення, зменшення або усунення значного негативного впливу на довкілля </w:t>
            </w:r>
          </w:p>
          <w:p w:rsidR="004D3A4D" w:rsidRPr="00837062" w:rsidRDefault="004D3A4D" w:rsidP="004D3A4D">
            <w:pPr>
              <w:widowControl/>
              <w:pBdr>
                <w:top w:val="nil"/>
                <w:left w:val="nil"/>
                <w:bottom w:val="nil"/>
                <w:right w:val="nil"/>
                <w:between w:val="nil"/>
                <w:bar w:val="nil"/>
              </w:pBdr>
              <w:shd w:val="clear" w:color="auto" w:fill="FFFFFF"/>
              <w:suppressAutoHyphens w:val="0"/>
              <w:autoSpaceDE/>
              <w:ind w:firstLine="450"/>
              <w:rPr>
                <w:rFonts w:ascii="Times New Roman" w:hAnsi="Times New Roman" w:cs="Times New Roman"/>
                <w:b/>
                <w:iCs/>
                <w:color w:val="000000"/>
                <w:sz w:val="28"/>
                <w:szCs w:val="28"/>
                <w:lang w:val="uk-UA" w:eastAsia="ru-RU"/>
              </w:rPr>
            </w:pPr>
            <w:r w:rsidRPr="00837062">
              <w:rPr>
                <w:rFonts w:ascii="Times New Roman" w:hAnsi="Times New Roman" w:cs="Times New Roman"/>
                <w:b/>
                <w:iCs/>
                <w:color w:val="000000"/>
                <w:sz w:val="28"/>
                <w:szCs w:val="28"/>
                <w:lang w:val="uk-UA" w:eastAsia="ru-RU"/>
              </w:rPr>
              <w:t xml:space="preserve">249.9.1. Обчислена сума екологічного податку за викиди забруднюючих речовин в атмосферне повітря стаціонарними джерелами забруднення зменшується платниками податку у звітному податковому періоді (в розмірі не більше 70 відсотків обчисленої суми екологічного податку за викиди забруднюючих речовин в атмосферне повітря стаціонарними джерелами забруднення за звітний податковий період) на суму витрат на освоєння (здійснення) капітальних інвестицій в необоротні активи та/або поточних витрат на охорону довкілля, спрямованих на реалізацію проектів екологічної модернізації підприємства або інших заходів для запобігання, відвернення, уникнення, зменшення, усунення значного негативного впливу на довкілля, здійснених в межах провадження планованої діяльності, затвердженої у порядку встановленому законом України «Про оцінку впливу на довкілля». </w:t>
            </w:r>
          </w:p>
          <w:p w:rsidR="004D3A4D" w:rsidRPr="00837062" w:rsidRDefault="004D3A4D" w:rsidP="004D3A4D">
            <w:pPr>
              <w:widowControl/>
              <w:pBdr>
                <w:top w:val="nil"/>
                <w:left w:val="nil"/>
                <w:bottom w:val="nil"/>
                <w:right w:val="nil"/>
                <w:between w:val="nil"/>
                <w:bar w:val="nil"/>
              </w:pBdr>
              <w:shd w:val="clear" w:color="auto" w:fill="FFFFFF"/>
              <w:suppressAutoHyphens w:val="0"/>
              <w:autoSpaceDE/>
              <w:ind w:firstLine="450"/>
              <w:rPr>
                <w:rFonts w:ascii="Times New Roman" w:hAnsi="Times New Roman" w:cs="Times New Roman"/>
                <w:b/>
                <w:color w:val="000000" w:themeColor="text1"/>
                <w:sz w:val="28"/>
                <w:szCs w:val="28"/>
                <w:lang w:val="uk-UA"/>
              </w:rPr>
            </w:pPr>
            <w:r w:rsidRPr="00837062">
              <w:rPr>
                <w:rFonts w:ascii="Times New Roman" w:hAnsi="Times New Roman" w:cs="Times New Roman"/>
                <w:b/>
                <w:iCs/>
                <w:color w:val="000000"/>
                <w:sz w:val="28"/>
                <w:szCs w:val="28"/>
                <w:lang w:val="uk-UA" w:eastAsia="ru-RU"/>
              </w:rPr>
              <w:t>249.9.2. Обчислена сума екологічного</w:t>
            </w:r>
            <w:r w:rsidRPr="00837062">
              <w:rPr>
                <w:rFonts w:ascii="Times New Roman" w:hAnsi="Times New Roman" w:cs="Times New Roman"/>
                <w:b/>
                <w:color w:val="000000" w:themeColor="text1"/>
                <w:sz w:val="28"/>
                <w:szCs w:val="28"/>
                <w:lang w:val="uk-UA"/>
              </w:rPr>
              <w:t xml:space="preserve"> податку за скиди забруднюючих речовин безпосередньо у водні об’єкти зменшується платникам у звітному податковому періоді (в розмірі не більше 70 відсотків обчисленої суми екологічного податку за скиди забруднюючих речовин безпосередньо у водні об’єкти за звітний податковий період) на суму витрат на освоєння (здійснення) капітальних інвестицій в необоротні активи та/або поточних витрат на охорону </w:t>
            </w:r>
            <w:r w:rsidRPr="00837062">
              <w:rPr>
                <w:rFonts w:ascii="Times New Roman" w:hAnsi="Times New Roman" w:cs="Times New Roman"/>
                <w:b/>
                <w:color w:val="000000" w:themeColor="text1"/>
                <w:sz w:val="28"/>
                <w:szCs w:val="28"/>
                <w:lang w:val="uk-UA"/>
              </w:rPr>
              <w:lastRenderedPageBreak/>
              <w:t xml:space="preserve">довкілля, спрямованих на реалізацію проектів екологічної модернізації підприємства або інших заходів для запобігання, відвернення, уникнення, зменшення, усунення значного негативного впливу на довкілля, здійснених в межах провадження планованої діяльності, затвердженої у порядку встановленому законом України «Про оцінку впливу на довкілля». </w:t>
            </w:r>
          </w:p>
          <w:p w:rsidR="004D3A4D" w:rsidRPr="00837062" w:rsidRDefault="004D3A4D" w:rsidP="004D3A4D">
            <w:pPr>
              <w:widowControl/>
              <w:pBdr>
                <w:top w:val="nil"/>
                <w:left w:val="nil"/>
                <w:bottom w:val="nil"/>
                <w:right w:val="nil"/>
                <w:between w:val="nil"/>
                <w:bar w:val="nil"/>
              </w:pBdr>
              <w:shd w:val="clear" w:color="auto" w:fill="FFFFFF"/>
              <w:suppressAutoHyphens w:val="0"/>
              <w:autoSpaceDE/>
              <w:ind w:firstLine="450"/>
              <w:rPr>
                <w:rFonts w:ascii="Times New Roman" w:hAnsi="Times New Roman" w:cs="Times New Roman"/>
                <w:b/>
                <w:color w:val="000000" w:themeColor="text1"/>
                <w:sz w:val="28"/>
                <w:szCs w:val="28"/>
                <w:lang w:val="uk-UA"/>
              </w:rPr>
            </w:pPr>
            <w:r w:rsidRPr="00837062">
              <w:rPr>
                <w:rFonts w:ascii="Times New Roman" w:hAnsi="Times New Roman" w:cs="Times New Roman"/>
                <w:b/>
                <w:color w:val="000000" w:themeColor="text1"/>
                <w:sz w:val="28"/>
                <w:szCs w:val="28"/>
                <w:lang w:val="uk-UA"/>
              </w:rPr>
              <w:t>249.9.3. Обчислена сума екологічного податку за розміщення відходів (крім розміщення окремих видів (класів) відходів як вторинної сировини, що розміщуються на власних територіях (об’єктах) суб’єктів господарювання) зменшується платникам у податковому звітному періоді (в розмірі не більше 70 відсотків обчисленої суми екологічного податку за розміщення відходів за звітний податковий період) на суму витрат на освоєння (здійснення) капітальних інвестицій в необоротні активи та/або поточних витрат на охорону довкілля, спрямованих на реалізацію проектів екологічної модернізації підприємства або інших заходів для запобігання, відвернення, уникнення, зменшення, усунення значного негативного впливу на довкілля, здійснених в межах провадження планованої діяльності, затвердженої у порядку встановленому законом України «Про оцінку впливу на довкілля».</w:t>
            </w:r>
          </w:p>
          <w:p w:rsidR="004D3A4D" w:rsidRPr="00837062" w:rsidRDefault="004D3A4D" w:rsidP="004D3A4D">
            <w:pPr>
              <w:widowControl/>
              <w:pBdr>
                <w:top w:val="nil"/>
                <w:left w:val="nil"/>
                <w:bottom w:val="nil"/>
                <w:right w:val="nil"/>
                <w:between w:val="nil"/>
                <w:bar w:val="nil"/>
              </w:pBdr>
              <w:shd w:val="clear" w:color="auto" w:fill="FFFFFF"/>
              <w:suppressAutoHyphens w:val="0"/>
              <w:autoSpaceDE/>
              <w:ind w:firstLine="450"/>
              <w:rPr>
                <w:rFonts w:ascii="Times New Roman" w:hAnsi="Times New Roman" w:cs="Times New Roman"/>
                <w:b/>
                <w:color w:val="000000" w:themeColor="text1"/>
                <w:sz w:val="28"/>
                <w:szCs w:val="28"/>
                <w:lang w:val="uk-UA"/>
              </w:rPr>
            </w:pPr>
            <w:r w:rsidRPr="00837062">
              <w:rPr>
                <w:rFonts w:ascii="Times New Roman" w:hAnsi="Times New Roman" w:cs="Times New Roman"/>
                <w:b/>
                <w:color w:val="000000" w:themeColor="text1"/>
                <w:sz w:val="28"/>
                <w:szCs w:val="28"/>
                <w:lang w:val="uk-UA"/>
              </w:rPr>
              <w:t xml:space="preserve">249.9.4. Положення цієї статті не застосуються до сум капітальних інвестиції та поточних витрат, які були профінансовані за рахунок коштів державного або місцевого бюджету, міжнародної технічної допомоги або грантів, що наданні іноземними державами для </w:t>
            </w:r>
            <w:r w:rsidRPr="00837062">
              <w:rPr>
                <w:rFonts w:ascii="Times New Roman" w:hAnsi="Times New Roman" w:cs="Times New Roman"/>
                <w:b/>
                <w:color w:val="000000" w:themeColor="text1"/>
                <w:sz w:val="28"/>
                <w:szCs w:val="28"/>
                <w:lang w:val="uk-UA"/>
              </w:rPr>
              <w:lastRenderedPageBreak/>
              <w:t>фінансування реалізації проектів екологічної модернізації підприємства або заходів для запобігання, відвернення, уникнення, зменшення або усунення значного негативного впливу на довкілля.».</w:t>
            </w:r>
          </w:p>
          <w:p w:rsidR="004D3A4D" w:rsidRPr="00837062" w:rsidRDefault="004D3A4D" w:rsidP="004D3A4D">
            <w:pPr>
              <w:widowControl/>
              <w:pBdr>
                <w:top w:val="nil"/>
                <w:left w:val="nil"/>
                <w:bottom w:val="nil"/>
                <w:right w:val="nil"/>
                <w:between w:val="nil"/>
                <w:bar w:val="nil"/>
              </w:pBdr>
              <w:shd w:val="clear" w:color="auto" w:fill="FFFFFF"/>
              <w:suppressAutoHyphens w:val="0"/>
              <w:autoSpaceDE/>
              <w:ind w:firstLine="450"/>
              <w:rPr>
                <w:rFonts w:ascii="Times New Roman" w:hAnsi="Times New Roman" w:cs="Times New Roman"/>
                <w:b/>
                <w:color w:val="000000" w:themeColor="text1"/>
                <w:sz w:val="28"/>
                <w:szCs w:val="28"/>
                <w:lang w:val="uk-UA"/>
              </w:rPr>
            </w:pPr>
            <w:r w:rsidRPr="00837062">
              <w:rPr>
                <w:rFonts w:ascii="Times New Roman" w:hAnsi="Times New Roman" w:cs="Times New Roman"/>
                <w:b/>
                <w:color w:val="000000" w:themeColor="text1"/>
                <w:sz w:val="28"/>
                <w:szCs w:val="28"/>
                <w:lang w:val="uk-UA"/>
              </w:rPr>
              <w:t xml:space="preserve">249.9.5. Податковий період, в якому платник податку може здійснити зменшення обчисленої суми екологічного податку, відповідно до пунктів 249.9.1. – 249.9.3. цього Кодексу, не обмежується відповідним звітним податковим періодом, в якому платник податків фактично здійснив такі витрати на освоєння (здійснення) капітальних інвестиції в необоротні активи та/або поточні витрати на охорону довкілля. </w:t>
            </w:r>
          </w:p>
          <w:p w:rsidR="00413FAE" w:rsidRPr="00837062" w:rsidRDefault="004D3A4D" w:rsidP="004D3A4D">
            <w:pPr>
              <w:widowControl/>
              <w:shd w:val="clear" w:color="auto" w:fill="FFFFFF"/>
              <w:suppressAutoHyphens w:val="0"/>
              <w:autoSpaceDE/>
              <w:ind w:firstLine="450"/>
              <w:rPr>
                <w:rFonts w:ascii="Times New Roman" w:hAnsi="Times New Roman" w:cs="Times New Roman"/>
                <w:b/>
                <w:color w:val="000000" w:themeColor="text1"/>
                <w:sz w:val="28"/>
                <w:szCs w:val="28"/>
                <w:lang w:val="uk-UA"/>
              </w:rPr>
            </w:pPr>
            <w:r w:rsidRPr="00837062">
              <w:rPr>
                <w:rFonts w:ascii="Times New Roman" w:hAnsi="Times New Roman" w:cs="Times New Roman"/>
                <w:b/>
                <w:color w:val="000000" w:themeColor="text1"/>
                <w:sz w:val="28"/>
                <w:szCs w:val="28"/>
                <w:lang w:val="uk-UA"/>
              </w:rPr>
              <w:t>Зменшення обчисленої суми екологічного податку, відповідно до пунктів 249.9.1. – 249.9.3. цього Кодексу, може проводитися у наступних податкових періодах платником податку до моменту повного покриття сум здійснених (освоєних) капітальних інвестицій в необоротні активи та/або поточних витрат на охорону довкілля, але виключно після фактичного здійснення (понесення) таких витрат цим платником податку.</w:t>
            </w:r>
          </w:p>
        </w:tc>
      </w:tr>
      <w:tr w:rsidR="0052747E" w:rsidRPr="005F5367" w:rsidTr="00A71B57">
        <w:tc>
          <w:tcPr>
            <w:tcW w:w="7225" w:type="dxa"/>
          </w:tcPr>
          <w:p w:rsidR="0052747E" w:rsidRPr="00837062" w:rsidRDefault="0052747E" w:rsidP="0052747E">
            <w:pPr>
              <w:widowControl/>
              <w:suppressAutoHyphens w:val="0"/>
              <w:autoSpaceDE/>
              <w:ind w:right="-91" w:firstLine="709"/>
              <w:rPr>
                <w:rFonts w:ascii="Times New Roman" w:hAnsi="Times New Roman" w:cs="Times New Roman"/>
                <w:sz w:val="28"/>
                <w:szCs w:val="28"/>
                <w:lang w:val="uk-UA" w:eastAsia="en-US"/>
              </w:rPr>
            </w:pPr>
            <w:r w:rsidRPr="00837062">
              <w:rPr>
                <w:rFonts w:ascii="Times New Roman" w:hAnsi="Times New Roman" w:cs="Times New Roman"/>
                <w:sz w:val="28"/>
                <w:szCs w:val="28"/>
                <w:lang w:val="uk-UA" w:eastAsia="en-US"/>
              </w:rPr>
              <w:lastRenderedPageBreak/>
              <w:t>Розділ XX «ПЕРЕХІДНІ ПОЛОЖЕННЯ»</w:t>
            </w:r>
          </w:p>
          <w:p w:rsidR="0052747E" w:rsidRPr="00837062" w:rsidRDefault="0052747E" w:rsidP="0052747E">
            <w:pPr>
              <w:widowControl/>
              <w:suppressAutoHyphens w:val="0"/>
              <w:autoSpaceDE/>
              <w:ind w:right="-91" w:firstLine="709"/>
              <w:rPr>
                <w:rFonts w:ascii="Times New Roman" w:hAnsi="Times New Roman" w:cs="Times New Roman"/>
                <w:sz w:val="28"/>
                <w:szCs w:val="28"/>
                <w:lang w:val="uk-UA" w:eastAsia="en-US"/>
              </w:rPr>
            </w:pPr>
            <w:r w:rsidRPr="00837062">
              <w:rPr>
                <w:rFonts w:ascii="Times New Roman" w:hAnsi="Times New Roman" w:cs="Times New Roman"/>
                <w:sz w:val="28"/>
                <w:szCs w:val="28"/>
                <w:lang w:val="uk-UA" w:eastAsia="en-US"/>
              </w:rPr>
              <w:t>…</w:t>
            </w:r>
          </w:p>
          <w:p w:rsidR="0052747E" w:rsidRPr="00837062" w:rsidRDefault="0052747E" w:rsidP="0052747E">
            <w:pPr>
              <w:widowControl/>
              <w:suppressAutoHyphens w:val="0"/>
              <w:autoSpaceDE/>
              <w:ind w:right="-91" w:firstLine="709"/>
              <w:rPr>
                <w:rFonts w:ascii="Times New Roman" w:hAnsi="Times New Roman" w:cs="Times New Roman"/>
                <w:sz w:val="28"/>
                <w:szCs w:val="28"/>
                <w:lang w:val="uk-UA" w:eastAsia="en-US"/>
              </w:rPr>
            </w:pPr>
            <w:r w:rsidRPr="00837062">
              <w:rPr>
                <w:rFonts w:ascii="Times New Roman" w:hAnsi="Times New Roman" w:cs="Times New Roman"/>
                <w:sz w:val="28"/>
                <w:szCs w:val="28"/>
                <w:lang w:val="uk-UA" w:eastAsia="en-US"/>
              </w:rPr>
              <w:t>Підрозділ 5. Особливості справляння акцизного податку та екологічного податку</w:t>
            </w:r>
          </w:p>
          <w:p w:rsidR="0052747E" w:rsidRPr="00837062" w:rsidRDefault="0052747E" w:rsidP="0052747E">
            <w:pPr>
              <w:widowControl/>
              <w:suppressAutoHyphens w:val="0"/>
              <w:autoSpaceDE/>
              <w:ind w:right="-91" w:firstLine="709"/>
              <w:rPr>
                <w:rFonts w:ascii="Times New Roman" w:hAnsi="Times New Roman" w:cs="Times New Roman"/>
                <w:sz w:val="28"/>
                <w:szCs w:val="28"/>
                <w:lang w:val="uk-UA" w:eastAsia="en-US"/>
              </w:rPr>
            </w:pPr>
            <w:r w:rsidRPr="00837062">
              <w:rPr>
                <w:rFonts w:ascii="Times New Roman" w:hAnsi="Times New Roman" w:cs="Times New Roman"/>
                <w:sz w:val="28"/>
                <w:szCs w:val="28"/>
                <w:lang w:val="uk-UA" w:eastAsia="en-US"/>
              </w:rPr>
              <w:t>…</w:t>
            </w:r>
          </w:p>
          <w:p w:rsidR="0052747E" w:rsidRPr="00837062" w:rsidRDefault="0052747E" w:rsidP="0052747E">
            <w:pPr>
              <w:widowControl/>
              <w:suppressAutoHyphens w:val="0"/>
              <w:autoSpaceDE/>
              <w:ind w:right="-91" w:firstLine="709"/>
              <w:rPr>
                <w:rFonts w:ascii="Times New Roman" w:hAnsi="Times New Roman" w:cs="Times New Roman"/>
                <w:sz w:val="28"/>
                <w:szCs w:val="28"/>
                <w:lang w:val="uk-UA" w:eastAsia="en-US"/>
              </w:rPr>
            </w:pPr>
            <w:r w:rsidRPr="00837062">
              <w:rPr>
                <w:rFonts w:ascii="Times New Roman" w:hAnsi="Times New Roman" w:cs="Times New Roman"/>
                <w:sz w:val="28"/>
                <w:szCs w:val="28"/>
                <w:lang w:val="uk-UA" w:eastAsia="en-US"/>
              </w:rPr>
              <w:t>2. За податковими зобов'язаннями з екологічного податку, що виникли:</w:t>
            </w:r>
          </w:p>
          <w:p w:rsidR="0052747E" w:rsidRPr="00837062" w:rsidRDefault="0052747E" w:rsidP="0052747E">
            <w:pPr>
              <w:widowControl/>
              <w:suppressAutoHyphens w:val="0"/>
              <w:autoSpaceDE/>
              <w:ind w:right="-91" w:firstLine="709"/>
              <w:rPr>
                <w:rFonts w:ascii="Times New Roman" w:hAnsi="Times New Roman" w:cs="Times New Roman"/>
                <w:sz w:val="28"/>
                <w:szCs w:val="28"/>
                <w:lang w:val="uk-UA" w:eastAsia="en-US"/>
              </w:rPr>
            </w:pPr>
            <w:bookmarkStart w:id="771" w:name="n8402"/>
            <w:bookmarkEnd w:id="771"/>
            <w:r w:rsidRPr="00837062">
              <w:rPr>
                <w:rFonts w:ascii="Times New Roman" w:hAnsi="Times New Roman" w:cs="Times New Roman"/>
                <w:sz w:val="28"/>
                <w:szCs w:val="28"/>
                <w:lang w:val="uk-UA" w:eastAsia="en-US"/>
              </w:rPr>
              <w:t>з 1 січня 2011 року до 31 грудня 2012 року включно ставки податку становлять 50 відсотків від ставок, передбачених </w:t>
            </w:r>
            <w:hyperlink r:id="rId15" w:anchor="n5992" w:history="1">
              <w:r w:rsidRPr="00837062">
                <w:rPr>
                  <w:rFonts w:ascii="Times New Roman" w:hAnsi="Times New Roman" w:cs="Times New Roman"/>
                  <w:sz w:val="28"/>
                  <w:szCs w:val="28"/>
                  <w:lang w:val="uk-UA" w:eastAsia="en-US"/>
                </w:rPr>
                <w:t>статтями 243</w:t>
              </w:r>
            </w:hyperlink>
            <w:r w:rsidRPr="00837062">
              <w:rPr>
                <w:rFonts w:ascii="Times New Roman" w:hAnsi="Times New Roman" w:cs="Times New Roman"/>
                <w:sz w:val="28"/>
                <w:szCs w:val="28"/>
                <w:lang w:val="uk-UA" w:eastAsia="en-US"/>
              </w:rPr>
              <w:t>, </w:t>
            </w:r>
            <w:hyperlink r:id="rId16" w:anchor="n6005" w:history="1">
              <w:r w:rsidRPr="00837062">
                <w:rPr>
                  <w:rFonts w:ascii="Times New Roman" w:hAnsi="Times New Roman" w:cs="Times New Roman"/>
                  <w:sz w:val="28"/>
                  <w:szCs w:val="28"/>
                  <w:lang w:val="uk-UA" w:eastAsia="en-US"/>
                </w:rPr>
                <w:t>244</w:t>
              </w:r>
            </w:hyperlink>
            <w:r w:rsidRPr="00837062">
              <w:rPr>
                <w:rFonts w:ascii="Times New Roman" w:hAnsi="Times New Roman" w:cs="Times New Roman"/>
                <w:sz w:val="28"/>
                <w:szCs w:val="28"/>
                <w:lang w:val="uk-UA" w:eastAsia="en-US"/>
              </w:rPr>
              <w:t>, </w:t>
            </w:r>
            <w:hyperlink r:id="rId17" w:anchor="n6011" w:history="1">
              <w:r w:rsidRPr="00837062">
                <w:rPr>
                  <w:rFonts w:ascii="Times New Roman" w:hAnsi="Times New Roman" w:cs="Times New Roman"/>
                  <w:sz w:val="28"/>
                  <w:szCs w:val="28"/>
                  <w:lang w:val="uk-UA" w:eastAsia="en-US"/>
                </w:rPr>
                <w:t>245</w:t>
              </w:r>
            </w:hyperlink>
            <w:r w:rsidRPr="00837062">
              <w:rPr>
                <w:rFonts w:ascii="Times New Roman" w:hAnsi="Times New Roman" w:cs="Times New Roman"/>
                <w:sz w:val="28"/>
                <w:szCs w:val="28"/>
                <w:lang w:val="uk-UA" w:eastAsia="en-US"/>
              </w:rPr>
              <w:t> і </w:t>
            </w:r>
            <w:hyperlink r:id="rId18" w:anchor="n6020" w:history="1">
              <w:r w:rsidRPr="00837062">
                <w:rPr>
                  <w:rFonts w:ascii="Times New Roman" w:hAnsi="Times New Roman" w:cs="Times New Roman"/>
                  <w:sz w:val="28"/>
                  <w:szCs w:val="28"/>
                  <w:lang w:val="uk-UA" w:eastAsia="en-US"/>
                </w:rPr>
                <w:t>246</w:t>
              </w:r>
            </w:hyperlink>
            <w:r w:rsidRPr="00837062">
              <w:rPr>
                <w:rFonts w:ascii="Times New Roman" w:hAnsi="Times New Roman" w:cs="Times New Roman"/>
                <w:sz w:val="28"/>
                <w:szCs w:val="28"/>
                <w:lang w:val="uk-UA" w:eastAsia="en-US"/>
              </w:rPr>
              <w:t> цього Кодексу;</w:t>
            </w:r>
          </w:p>
          <w:p w:rsidR="0052747E" w:rsidRPr="00837062" w:rsidRDefault="0052747E" w:rsidP="0052747E">
            <w:pPr>
              <w:widowControl/>
              <w:suppressAutoHyphens w:val="0"/>
              <w:autoSpaceDE/>
              <w:ind w:right="-91" w:firstLine="709"/>
              <w:rPr>
                <w:rFonts w:ascii="Times New Roman" w:hAnsi="Times New Roman" w:cs="Times New Roman"/>
                <w:sz w:val="28"/>
                <w:szCs w:val="28"/>
                <w:lang w:val="uk-UA" w:eastAsia="en-US"/>
              </w:rPr>
            </w:pPr>
            <w:bookmarkStart w:id="772" w:name="n8403"/>
            <w:bookmarkEnd w:id="772"/>
            <w:r w:rsidRPr="00837062">
              <w:rPr>
                <w:rFonts w:ascii="Times New Roman" w:hAnsi="Times New Roman" w:cs="Times New Roman"/>
                <w:sz w:val="28"/>
                <w:szCs w:val="28"/>
                <w:lang w:val="uk-UA" w:eastAsia="en-US"/>
              </w:rPr>
              <w:lastRenderedPageBreak/>
              <w:t>з 1 січня 2013 року до 31 грудня 2013 року включно (для виробників електроенергії на теплоелектроцентралях та ТЕС до 31 грудня 2015 року включно) ставки податку становлять 75 відсотків від ставок, передбачених </w:t>
            </w:r>
            <w:hyperlink r:id="rId19" w:anchor="n5992" w:history="1">
              <w:r w:rsidRPr="00837062">
                <w:rPr>
                  <w:rFonts w:ascii="Times New Roman" w:hAnsi="Times New Roman" w:cs="Times New Roman"/>
                  <w:sz w:val="28"/>
                  <w:szCs w:val="28"/>
                  <w:lang w:val="uk-UA" w:eastAsia="en-US"/>
                </w:rPr>
                <w:t>статтями 243</w:t>
              </w:r>
            </w:hyperlink>
            <w:r w:rsidRPr="00837062">
              <w:rPr>
                <w:rFonts w:ascii="Times New Roman" w:hAnsi="Times New Roman" w:cs="Times New Roman"/>
                <w:sz w:val="28"/>
                <w:szCs w:val="28"/>
                <w:lang w:val="uk-UA" w:eastAsia="en-US"/>
              </w:rPr>
              <w:t>, </w:t>
            </w:r>
            <w:hyperlink r:id="rId20" w:anchor="n6005" w:history="1">
              <w:r w:rsidRPr="00837062">
                <w:rPr>
                  <w:rFonts w:ascii="Times New Roman" w:hAnsi="Times New Roman" w:cs="Times New Roman"/>
                  <w:sz w:val="28"/>
                  <w:szCs w:val="28"/>
                  <w:lang w:val="uk-UA" w:eastAsia="en-US"/>
                </w:rPr>
                <w:t>244</w:t>
              </w:r>
            </w:hyperlink>
            <w:r w:rsidRPr="00837062">
              <w:rPr>
                <w:rFonts w:ascii="Times New Roman" w:hAnsi="Times New Roman" w:cs="Times New Roman"/>
                <w:sz w:val="28"/>
                <w:szCs w:val="28"/>
                <w:lang w:val="uk-UA" w:eastAsia="en-US"/>
              </w:rPr>
              <w:t>, </w:t>
            </w:r>
            <w:hyperlink r:id="rId21" w:anchor="n6011" w:history="1">
              <w:r w:rsidRPr="00837062">
                <w:rPr>
                  <w:rFonts w:ascii="Times New Roman" w:hAnsi="Times New Roman" w:cs="Times New Roman"/>
                  <w:sz w:val="28"/>
                  <w:szCs w:val="28"/>
                  <w:lang w:val="uk-UA" w:eastAsia="en-US"/>
                </w:rPr>
                <w:t>245</w:t>
              </w:r>
            </w:hyperlink>
            <w:r w:rsidRPr="00837062">
              <w:rPr>
                <w:rFonts w:ascii="Times New Roman" w:hAnsi="Times New Roman" w:cs="Times New Roman"/>
                <w:sz w:val="28"/>
                <w:szCs w:val="28"/>
                <w:lang w:val="uk-UA" w:eastAsia="en-US"/>
              </w:rPr>
              <w:t>, </w:t>
            </w:r>
            <w:hyperlink r:id="rId22" w:anchor="n6020" w:history="1">
              <w:r w:rsidRPr="00837062">
                <w:rPr>
                  <w:rFonts w:ascii="Times New Roman" w:hAnsi="Times New Roman" w:cs="Times New Roman"/>
                  <w:sz w:val="28"/>
                  <w:szCs w:val="28"/>
                  <w:lang w:val="uk-UA" w:eastAsia="en-US"/>
                </w:rPr>
                <w:t>246</w:t>
              </w:r>
            </w:hyperlink>
            <w:r w:rsidRPr="00837062">
              <w:rPr>
                <w:rFonts w:ascii="Times New Roman" w:hAnsi="Times New Roman" w:cs="Times New Roman"/>
                <w:sz w:val="28"/>
                <w:szCs w:val="28"/>
                <w:lang w:val="uk-UA" w:eastAsia="en-US"/>
              </w:rPr>
              <w:t> цього Кодексу;</w:t>
            </w:r>
            <w:bookmarkStart w:id="773" w:name="n9643"/>
            <w:bookmarkEnd w:id="773"/>
          </w:p>
          <w:p w:rsidR="0052747E" w:rsidRPr="00837062" w:rsidRDefault="0052747E" w:rsidP="0052747E">
            <w:pPr>
              <w:widowControl/>
              <w:suppressAutoHyphens w:val="0"/>
              <w:autoSpaceDE/>
              <w:ind w:right="-91" w:firstLine="709"/>
              <w:rPr>
                <w:rFonts w:ascii="Times New Roman" w:hAnsi="Times New Roman" w:cs="Times New Roman"/>
                <w:sz w:val="28"/>
                <w:szCs w:val="28"/>
                <w:lang w:val="uk-UA" w:eastAsia="en-US"/>
              </w:rPr>
            </w:pPr>
            <w:bookmarkStart w:id="774" w:name="n8404"/>
            <w:bookmarkEnd w:id="774"/>
            <w:r w:rsidRPr="00837062">
              <w:rPr>
                <w:rFonts w:ascii="Times New Roman" w:hAnsi="Times New Roman" w:cs="Times New Roman"/>
                <w:sz w:val="28"/>
                <w:szCs w:val="28"/>
                <w:lang w:val="uk-UA" w:eastAsia="en-US"/>
              </w:rPr>
              <w:t>з 1 січня 2014 року (для виробників електроенергії на теплоелектроцентралях та ТЕС з 1 січня 2016 року) ставки податку становлять 100 відсотків від ставок, передбачених </w:t>
            </w:r>
            <w:hyperlink r:id="rId23" w:anchor="n5992" w:history="1">
              <w:r w:rsidRPr="00837062">
                <w:rPr>
                  <w:rFonts w:ascii="Times New Roman" w:hAnsi="Times New Roman" w:cs="Times New Roman"/>
                  <w:sz w:val="28"/>
                  <w:szCs w:val="28"/>
                  <w:lang w:val="uk-UA" w:eastAsia="en-US"/>
                </w:rPr>
                <w:t>статтями 243</w:t>
              </w:r>
            </w:hyperlink>
            <w:r w:rsidRPr="00837062">
              <w:rPr>
                <w:rFonts w:ascii="Times New Roman" w:hAnsi="Times New Roman" w:cs="Times New Roman"/>
                <w:sz w:val="28"/>
                <w:szCs w:val="28"/>
                <w:lang w:val="uk-UA" w:eastAsia="en-US"/>
              </w:rPr>
              <w:t>, </w:t>
            </w:r>
            <w:hyperlink r:id="rId24" w:anchor="n6005" w:history="1">
              <w:r w:rsidRPr="00837062">
                <w:rPr>
                  <w:rFonts w:ascii="Times New Roman" w:hAnsi="Times New Roman" w:cs="Times New Roman"/>
                  <w:sz w:val="28"/>
                  <w:szCs w:val="28"/>
                  <w:lang w:val="uk-UA" w:eastAsia="en-US"/>
                </w:rPr>
                <w:t>244</w:t>
              </w:r>
            </w:hyperlink>
            <w:r w:rsidRPr="00837062">
              <w:rPr>
                <w:rFonts w:ascii="Times New Roman" w:hAnsi="Times New Roman" w:cs="Times New Roman"/>
                <w:sz w:val="28"/>
                <w:szCs w:val="28"/>
                <w:lang w:val="uk-UA" w:eastAsia="en-US"/>
              </w:rPr>
              <w:t>, </w:t>
            </w:r>
            <w:hyperlink r:id="rId25" w:anchor="n6011" w:history="1">
              <w:r w:rsidRPr="00837062">
                <w:rPr>
                  <w:rFonts w:ascii="Times New Roman" w:hAnsi="Times New Roman" w:cs="Times New Roman"/>
                  <w:sz w:val="28"/>
                  <w:szCs w:val="28"/>
                  <w:lang w:val="uk-UA" w:eastAsia="en-US"/>
                </w:rPr>
                <w:t>245</w:t>
              </w:r>
            </w:hyperlink>
            <w:r w:rsidRPr="00837062">
              <w:rPr>
                <w:rFonts w:ascii="Times New Roman" w:hAnsi="Times New Roman" w:cs="Times New Roman"/>
                <w:sz w:val="28"/>
                <w:szCs w:val="28"/>
                <w:lang w:val="uk-UA" w:eastAsia="en-US"/>
              </w:rPr>
              <w:t> і </w:t>
            </w:r>
            <w:hyperlink r:id="rId26" w:anchor="n6020" w:history="1">
              <w:r w:rsidRPr="00837062">
                <w:rPr>
                  <w:rFonts w:ascii="Times New Roman" w:hAnsi="Times New Roman" w:cs="Times New Roman"/>
                  <w:sz w:val="28"/>
                  <w:szCs w:val="28"/>
                  <w:lang w:val="uk-UA" w:eastAsia="en-US"/>
                </w:rPr>
                <w:t>246</w:t>
              </w:r>
            </w:hyperlink>
            <w:r w:rsidRPr="00837062">
              <w:rPr>
                <w:rFonts w:ascii="Times New Roman" w:hAnsi="Times New Roman" w:cs="Times New Roman"/>
                <w:sz w:val="28"/>
                <w:szCs w:val="28"/>
                <w:lang w:val="uk-UA" w:eastAsia="en-US"/>
              </w:rPr>
              <w:t> цього Кодексу.</w:t>
            </w:r>
          </w:p>
          <w:p w:rsidR="0052747E" w:rsidRPr="00837062" w:rsidRDefault="0052747E" w:rsidP="00C276CC">
            <w:pPr>
              <w:widowControl/>
              <w:shd w:val="clear" w:color="auto" w:fill="FFFFFF"/>
              <w:suppressAutoHyphens w:val="0"/>
              <w:autoSpaceDE/>
              <w:ind w:firstLine="450"/>
              <w:rPr>
                <w:rFonts w:ascii="Times New Roman" w:hAnsi="Times New Roman" w:cs="Times New Roman"/>
                <w:b/>
                <w:bCs/>
                <w:color w:val="000000"/>
                <w:sz w:val="28"/>
                <w:szCs w:val="28"/>
                <w:lang w:val="uk-UA" w:eastAsia="ru-RU"/>
              </w:rPr>
            </w:pPr>
          </w:p>
          <w:p w:rsidR="000D40B3" w:rsidRPr="00837062" w:rsidRDefault="000D40B3" w:rsidP="00C276CC">
            <w:pPr>
              <w:widowControl/>
              <w:shd w:val="clear" w:color="auto" w:fill="FFFFFF"/>
              <w:suppressAutoHyphens w:val="0"/>
              <w:autoSpaceDE/>
              <w:ind w:firstLine="450"/>
              <w:rPr>
                <w:rFonts w:ascii="Times New Roman" w:hAnsi="Times New Roman" w:cs="Times New Roman"/>
                <w:b/>
                <w:bCs/>
                <w:color w:val="000000"/>
                <w:sz w:val="28"/>
                <w:szCs w:val="28"/>
                <w:lang w:val="uk-UA" w:eastAsia="ru-RU"/>
              </w:rPr>
            </w:pPr>
          </w:p>
          <w:p w:rsidR="000D40B3" w:rsidRPr="00837062" w:rsidRDefault="000D40B3" w:rsidP="00C276CC">
            <w:pPr>
              <w:widowControl/>
              <w:shd w:val="clear" w:color="auto" w:fill="FFFFFF"/>
              <w:suppressAutoHyphens w:val="0"/>
              <w:autoSpaceDE/>
              <w:ind w:firstLine="450"/>
              <w:rPr>
                <w:rFonts w:ascii="Times New Roman" w:hAnsi="Times New Roman" w:cs="Times New Roman"/>
                <w:b/>
                <w:bCs/>
                <w:color w:val="000000"/>
                <w:sz w:val="28"/>
                <w:szCs w:val="28"/>
                <w:lang w:val="uk-UA" w:eastAsia="ru-RU"/>
              </w:rPr>
            </w:pPr>
          </w:p>
          <w:p w:rsidR="000D40B3" w:rsidRPr="00837062" w:rsidRDefault="000D40B3" w:rsidP="00C276CC">
            <w:pPr>
              <w:widowControl/>
              <w:shd w:val="clear" w:color="auto" w:fill="FFFFFF"/>
              <w:suppressAutoHyphens w:val="0"/>
              <w:autoSpaceDE/>
              <w:ind w:firstLine="450"/>
              <w:rPr>
                <w:rFonts w:ascii="Times New Roman" w:hAnsi="Times New Roman" w:cs="Times New Roman"/>
                <w:b/>
                <w:bCs/>
                <w:color w:val="000000"/>
                <w:sz w:val="28"/>
                <w:szCs w:val="28"/>
                <w:lang w:val="uk-UA" w:eastAsia="ru-RU"/>
              </w:rPr>
            </w:pPr>
          </w:p>
          <w:p w:rsidR="000D40B3" w:rsidRPr="00837062" w:rsidRDefault="000D40B3" w:rsidP="00C276CC">
            <w:pPr>
              <w:widowControl/>
              <w:shd w:val="clear" w:color="auto" w:fill="FFFFFF"/>
              <w:suppressAutoHyphens w:val="0"/>
              <w:autoSpaceDE/>
              <w:ind w:firstLine="450"/>
              <w:rPr>
                <w:rFonts w:ascii="Times New Roman" w:hAnsi="Times New Roman" w:cs="Times New Roman"/>
                <w:b/>
                <w:bCs/>
                <w:color w:val="000000"/>
                <w:sz w:val="28"/>
                <w:szCs w:val="28"/>
                <w:lang w:val="uk-UA" w:eastAsia="ru-RU"/>
              </w:rPr>
            </w:pPr>
          </w:p>
          <w:p w:rsidR="000D40B3" w:rsidRPr="00837062" w:rsidRDefault="000D40B3" w:rsidP="00C276CC">
            <w:pPr>
              <w:widowControl/>
              <w:shd w:val="clear" w:color="auto" w:fill="FFFFFF"/>
              <w:suppressAutoHyphens w:val="0"/>
              <w:autoSpaceDE/>
              <w:ind w:firstLine="450"/>
              <w:rPr>
                <w:rFonts w:ascii="Times New Roman" w:hAnsi="Times New Roman" w:cs="Times New Roman"/>
                <w:b/>
                <w:bCs/>
                <w:color w:val="000000"/>
                <w:sz w:val="28"/>
                <w:szCs w:val="28"/>
                <w:lang w:val="uk-UA" w:eastAsia="ru-RU"/>
              </w:rPr>
            </w:pPr>
          </w:p>
          <w:p w:rsidR="000D40B3" w:rsidRPr="00837062" w:rsidRDefault="000D40B3" w:rsidP="00C276CC">
            <w:pPr>
              <w:widowControl/>
              <w:shd w:val="clear" w:color="auto" w:fill="FFFFFF"/>
              <w:suppressAutoHyphens w:val="0"/>
              <w:autoSpaceDE/>
              <w:ind w:firstLine="450"/>
              <w:rPr>
                <w:rFonts w:ascii="Times New Roman" w:hAnsi="Times New Roman" w:cs="Times New Roman"/>
                <w:b/>
                <w:bCs/>
                <w:color w:val="000000"/>
                <w:sz w:val="28"/>
                <w:szCs w:val="28"/>
                <w:lang w:val="uk-UA" w:eastAsia="ru-RU"/>
              </w:rPr>
            </w:pPr>
          </w:p>
          <w:p w:rsidR="000D40B3" w:rsidRPr="00837062" w:rsidRDefault="000D40B3" w:rsidP="00C276CC">
            <w:pPr>
              <w:widowControl/>
              <w:shd w:val="clear" w:color="auto" w:fill="FFFFFF"/>
              <w:suppressAutoHyphens w:val="0"/>
              <w:autoSpaceDE/>
              <w:ind w:firstLine="450"/>
              <w:rPr>
                <w:rFonts w:ascii="Times New Roman" w:hAnsi="Times New Roman" w:cs="Times New Roman"/>
                <w:b/>
                <w:bCs/>
                <w:color w:val="000000"/>
                <w:sz w:val="28"/>
                <w:szCs w:val="28"/>
                <w:lang w:val="uk-UA" w:eastAsia="ru-RU"/>
              </w:rPr>
            </w:pPr>
          </w:p>
          <w:p w:rsidR="000D40B3" w:rsidRPr="00837062" w:rsidRDefault="000D40B3" w:rsidP="00C276CC">
            <w:pPr>
              <w:widowControl/>
              <w:shd w:val="clear" w:color="auto" w:fill="FFFFFF"/>
              <w:suppressAutoHyphens w:val="0"/>
              <w:autoSpaceDE/>
              <w:ind w:firstLine="450"/>
              <w:rPr>
                <w:rFonts w:ascii="Times New Roman" w:hAnsi="Times New Roman" w:cs="Times New Roman"/>
                <w:b/>
                <w:bCs/>
                <w:color w:val="000000"/>
                <w:sz w:val="28"/>
                <w:szCs w:val="28"/>
                <w:lang w:val="uk-UA" w:eastAsia="ru-RU"/>
              </w:rPr>
            </w:pPr>
          </w:p>
          <w:p w:rsidR="000D40B3" w:rsidRPr="00837062" w:rsidRDefault="000D40B3" w:rsidP="00C276CC">
            <w:pPr>
              <w:widowControl/>
              <w:shd w:val="clear" w:color="auto" w:fill="FFFFFF"/>
              <w:suppressAutoHyphens w:val="0"/>
              <w:autoSpaceDE/>
              <w:ind w:firstLine="450"/>
              <w:rPr>
                <w:rFonts w:ascii="Times New Roman" w:hAnsi="Times New Roman" w:cs="Times New Roman"/>
                <w:b/>
                <w:bCs/>
                <w:color w:val="000000"/>
                <w:sz w:val="28"/>
                <w:szCs w:val="28"/>
                <w:lang w:val="uk-UA" w:eastAsia="ru-RU"/>
              </w:rPr>
            </w:pPr>
          </w:p>
          <w:p w:rsidR="000D40B3" w:rsidRPr="00837062" w:rsidRDefault="000D40B3" w:rsidP="00C276CC">
            <w:pPr>
              <w:widowControl/>
              <w:shd w:val="clear" w:color="auto" w:fill="FFFFFF"/>
              <w:suppressAutoHyphens w:val="0"/>
              <w:autoSpaceDE/>
              <w:ind w:firstLine="450"/>
              <w:rPr>
                <w:rFonts w:ascii="Times New Roman" w:hAnsi="Times New Roman" w:cs="Times New Roman"/>
                <w:b/>
                <w:bCs/>
                <w:color w:val="000000"/>
                <w:sz w:val="28"/>
                <w:szCs w:val="28"/>
                <w:lang w:val="uk-UA" w:eastAsia="ru-RU"/>
              </w:rPr>
            </w:pPr>
            <w:r w:rsidRPr="00837062">
              <w:rPr>
                <w:rFonts w:ascii="Times New Roman" w:hAnsi="Times New Roman" w:cs="Times New Roman"/>
                <w:b/>
                <w:bCs/>
                <w:color w:val="000000"/>
                <w:sz w:val="28"/>
                <w:szCs w:val="28"/>
                <w:lang w:val="uk-UA" w:eastAsia="ru-RU"/>
              </w:rPr>
              <w:t>…</w:t>
            </w:r>
          </w:p>
          <w:p w:rsidR="000D40B3" w:rsidRPr="00837062" w:rsidRDefault="000D40B3" w:rsidP="000D40B3">
            <w:pPr>
              <w:widowControl/>
              <w:shd w:val="clear" w:color="auto" w:fill="FFFFFF"/>
              <w:suppressAutoHyphens w:val="0"/>
              <w:autoSpaceDE/>
              <w:rPr>
                <w:rFonts w:ascii="Times New Roman" w:hAnsi="Times New Roman" w:cs="Times New Roman"/>
                <w:b/>
                <w:bCs/>
                <w:color w:val="000000"/>
                <w:sz w:val="28"/>
                <w:szCs w:val="28"/>
                <w:lang w:val="uk-UA" w:eastAsia="ru-RU"/>
              </w:rPr>
            </w:pPr>
          </w:p>
          <w:p w:rsidR="000D40B3" w:rsidRPr="00837062" w:rsidRDefault="000D40B3" w:rsidP="00C276CC">
            <w:pPr>
              <w:widowControl/>
              <w:shd w:val="clear" w:color="auto" w:fill="FFFFFF"/>
              <w:suppressAutoHyphens w:val="0"/>
              <w:autoSpaceDE/>
              <w:ind w:firstLine="450"/>
              <w:rPr>
                <w:rFonts w:ascii="Times New Roman" w:hAnsi="Times New Roman" w:cs="Times New Roman"/>
                <w:b/>
                <w:bCs/>
                <w:color w:val="000000"/>
                <w:sz w:val="28"/>
                <w:szCs w:val="28"/>
                <w:lang w:val="uk-UA" w:eastAsia="ru-RU"/>
              </w:rPr>
            </w:pPr>
            <w:r w:rsidRPr="00837062">
              <w:rPr>
                <w:rFonts w:ascii="Times New Roman" w:hAnsi="Times New Roman" w:cs="Times New Roman"/>
                <w:b/>
                <w:bCs/>
                <w:color w:val="000000"/>
                <w:sz w:val="28"/>
                <w:szCs w:val="28"/>
                <w:lang w:val="uk-UA" w:eastAsia="ru-RU"/>
              </w:rPr>
              <w:t>Відсутній</w:t>
            </w:r>
          </w:p>
        </w:tc>
        <w:tc>
          <w:tcPr>
            <w:tcW w:w="7233" w:type="dxa"/>
          </w:tcPr>
          <w:p w:rsidR="0052747E" w:rsidRPr="00837062" w:rsidRDefault="0052747E" w:rsidP="0052747E">
            <w:pPr>
              <w:widowControl/>
              <w:suppressAutoHyphens w:val="0"/>
              <w:autoSpaceDE/>
              <w:ind w:right="-91" w:firstLine="709"/>
              <w:rPr>
                <w:rFonts w:ascii="Times New Roman" w:hAnsi="Times New Roman" w:cs="Times New Roman"/>
                <w:sz w:val="28"/>
                <w:szCs w:val="28"/>
                <w:lang w:val="uk-UA" w:eastAsia="en-US"/>
              </w:rPr>
            </w:pPr>
            <w:r w:rsidRPr="00837062">
              <w:rPr>
                <w:rFonts w:ascii="Times New Roman" w:hAnsi="Times New Roman" w:cs="Times New Roman"/>
                <w:sz w:val="28"/>
                <w:szCs w:val="28"/>
                <w:lang w:val="uk-UA" w:eastAsia="en-US"/>
              </w:rPr>
              <w:lastRenderedPageBreak/>
              <w:t>Розділ XX «ПЕРЕХІДНІ ПОЛОЖЕННЯ»</w:t>
            </w:r>
          </w:p>
          <w:p w:rsidR="0052747E" w:rsidRPr="00837062" w:rsidRDefault="0052747E" w:rsidP="0052747E">
            <w:pPr>
              <w:widowControl/>
              <w:suppressAutoHyphens w:val="0"/>
              <w:autoSpaceDE/>
              <w:ind w:right="-91" w:firstLine="709"/>
              <w:rPr>
                <w:rFonts w:ascii="Times New Roman" w:hAnsi="Times New Roman" w:cs="Times New Roman"/>
                <w:sz w:val="28"/>
                <w:szCs w:val="28"/>
                <w:lang w:val="uk-UA" w:eastAsia="en-US"/>
              </w:rPr>
            </w:pPr>
            <w:r w:rsidRPr="00837062">
              <w:rPr>
                <w:rFonts w:ascii="Times New Roman" w:hAnsi="Times New Roman" w:cs="Times New Roman"/>
                <w:sz w:val="28"/>
                <w:szCs w:val="28"/>
                <w:lang w:val="uk-UA" w:eastAsia="en-US"/>
              </w:rPr>
              <w:t>…</w:t>
            </w:r>
          </w:p>
          <w:p w:rsidR="0052747E" w:rsidRPr="00837062" w:rsidRDefault="0052747E" w:rsidP="0052747E">
            <w:pPr>
              <w:widowControl/>
              <w:suppressAutoHyphens w:val="0"/>
              <w:autoSpaceDE/>
              <w:ind w:right="-91" w:firstLine="709"/>
              <w:rPr>
                <w:rFonts w:ascii="Times New Roman" w:hAnsi="Times New Roman" w:cs="Times New Roman"/>
                <w:sz w:val="28"/>
                <w:szCs w:val="28"/>
                <w:lang w:val="uk-UA" w:eastAsia="en-US"/>
              </w:rPr>
            </w:pPr>
            <w:r w:rsidRPr="00837062">
              <w:rPr>
                <w:rFonts w:ascii="Times New Roman" w:hAnsi="Times New Roman" w:cs="Times New Roman"/>
                <w:sz w:val="28"/>
                <w:szCs w:val="28"/>
                <w:lang w:val="uk-UA" w:eastAsia="en-US"/>
              </w:rPr>
              <w:t>Підрозділ 5. Особливості справляння акцизного податку та екологічного податку</w:t>
            </w:r>
          </w:p>
          <w:p w:rsidR="0052747E" w:rsidRPr="00837062" w:rsidRDefault="0052747E" w:rsidP="0052747E">
            <w:pPr>
              <w:widowControl/>
              <w:suppressAutoHyphens w:val="0"/>
              <w:autoSpaceDE/>
              <w:ind w:right="-91" w:firstLine="709"/>
              <w:rPr>
                <w:rFonts w:ascii="Times New Roman" w:hAnsi="Times New Roman" w:cs="Times New Roman"/>
                <w:sz w:val="28"/>
                <w:szCs w:val="28"/>
                <w:lang w:val="uk-UA" w:eastAsia="en-US"/>
              </w:rPr>
            </w:pPr>
            <w:r w:rsidRPr="00837062">
              <w:rPr>
                <w:rFonts w:ascii="Times New Roman" w:hAnsi="Times New Roman" w:cs="Times New Roman"/>
                <w:sz w:val="28"/>
                <w:szCs w:val="28"/>
                <w:lang w:val="uk-UA" w:eastAsia="en-US"/>
              </w:rPr>
              <w:t>…</w:t>
            </w:r>
          </w:p>
          <w:p w:rsidR="0052747E" w:rsidRPr="00837062" w:rsidRDefault="0052747E" w:rsidP="0052747E">
            <w:pPr>
              <w:rPr>
                <w:rFonts w:ascii="Times New Roman" w:hAnsi="Times New Roman" w:cs="Times New Roman"/>
                <w:b/>
                <w:sz w:val="28"/>
                <w:szCs w:val="28"/>
                <w:lang w:val="uk-UA" w:eastAsia="en-US"/>
              </w:rPr>
            </w:pPr>
            <w:r w:rsidRPr="00837062">
              <w:rPr>
                <w:rFonts w:ascii="Times New Roman" w:hAnsi="Times New Roman" w:cs="Times New Roman"/>
                <w:b/>
                <w:sz w:val="28"/>
                <w:szCs w:val="28"/>
                <w:lang w:val="uk-UA" w:eastAsia="en-US"/>
              </w:rPr>
              <w:t>2. За податковими зобов'язаннями з екологічного податку, що виникли:</w:t>
            </w:r>
          </w:p>
          <w:p w:rsidR="0052747E" w:rsidRPr="00837062" w:rsidRDefault="0052747E" w:rsidP="0052747E">
            <w:pPr>
              <w:widowControl/>
              <w:suppressAutoHyphens w:val="0"/>
              <w:autoSpaceDE/>
              <w:ind w:right="-91" w:firstLine="709"/>
              <w:rPr>
                <w:rFonts w:ascii="Times New Roman" w:hAnsi="Times New Roman" w:cs="Times New Roman"/>
                <w:b/>
                <w:sz w:val="28"/>
                <w:szCs w:val="28"/>
                <w:lang w:val="uk-UA" w:eastAsia="en-US"/>
              </w:rPr>
            </w:pPr>
            <w:r w:rsidRPr="00837062">
              <w:rPr>
                <w:rFonts w:ascii="Times New Roman" w:hAnsi="Times New Roman" w:cs="Times New Roman"/>
                <w:b/>
                <w:sz w:val="28"/>
                <w:szCs w:val="28"/>
                <w:lang w:val="uk-UA" w:eastAsia="en-US"/>
              </w:rPr>
              <w:t>За податковими зобов'язаннями з екологічного податку, що виникли:</w:t>
            </w:r>
          </w:p>
          <w:p w:rsidR="0052747E" w:rsidRPr="00837062" w:rsidRDefault="0052747E" w:rsidP="0052747E">
            <w:pPr>
              <w:widowControl/>
              <w:suppressAutoHyphens w:val="0"/>
              <w:autoSpaceDE/>
              <w:ind w:right="-91" w:firstLine="709"/>
              <w:rPr>
                <w:rFonts w:ascii="Times New Roman" w:hAnsi="Times New Roman" w:cs="Times New Roman"/>
                <w:b/>
                <w:sz w:val="28"/>
                <w:szCs w:val="28"/>
                <w:lang w:val="uk-UA" w:eastAsia="en-US"/>
              </w:rPr>
            </w:pPr>
            <w:r w:rsidRPr="00837062">
              <w:rPr>
                <w:rFonts w:ascii="Times New Roman" w:hAnsi="Times New Roman" w:cs="Times New Roman"/>
                <w:b/>
                <w:sz w:val="28"/>
                <w:szCs w:val="28"/>
                <w:lang w:val="uk-UA" w:eastAsia="en-US"/>
              </w:rPr>
              <w:lastRenderedPageBreak/>
              <w:t>з 01 січня 2021 року до 31 грудня 2023 року включно ставки податку становлять 85 відсотків від ставок, передбачених статтями 243 (крім ставки податку за викиди двоокису вуглецю), 245</w:t>
            </w:r>
            <w:r w:rsidR="004D3A4D" w:rsidRPr="00837062">
              <w:rPr>
                <w:rFonts w:ascii="Times New Roman" w:hAnsi="Times New Roman" w:cs="Times New Roman"/>
                <w:b/>
                <w:sz w:val="28"/>
                <w:szCs w:val="28"/>
                <w:lang w:val="uk-UA" w:eastAsia="en-US"/>
              </w:rPr>
              <w:t>, 246</w:t>
            </w:r>
            <w:r w:rsidRPr="00837062">
              <w:rPr>
                <w:rFonts w:ascii="Times New Roman" w:hAnsi="Times New Roman" w:cs="Times New Roman"/>
                <w:b/>
                <w:sz w:val="28"/>
                <w:szCs w:val="28"/>
                <w:lang w:val="uk-UA" w:eastAsia="en-US"/>
              </w:rPr>
              <w:t xml:space="preserve"> цього Кодексу;</w:t>
            </w:r>
          </w:p>
          <w:p w:rsidR="0052747E" w:rsidRPr="00837062" w:rsidRDefault="0052747E" w:rsidP="0052747E">
            <w:pPr>
              <w:widowControl/>
              <w:suppressAutoHyphens w:val="0"/>
              <w:autoSpaceDE/>
              <w:ind w:right="-91" w:firstLine="709"/>
              <w:rPr>
                <w:rFonts w:ascii="Times New Roman" w:hAnsi="Times New Roman" w:cs="Times New Roman"/>
                <w:b/>
                <w:sz w:val="28"/>
                <w:szCs w:val="28"/>
                <w:lang w:val="uk-UA" w:eastAsia="en-US"/>
              </w:rPr>
            </w:pPr>
            <w:r w:rsidRPr="00837062">
              <w:rPr>
                <w:rFonts w:ascii="Times New Roman" w:hAnsi="Times New Roman" w:cs="Times New Roman"/>
                <w:b/>
                <w:sz w:val="28"/>
                <w:szCs w:val="28"/>
                <w:lang w:val="uk-UA" w:eastAsia="en-US"/>
              </w:rPr>
              <w:t>з 1 січня  2024  року до 31 грудня 2026 року включно ставки податку становлять 90 відсотків від ставок, передбачених статтями 243 (крім ставки податку за викиди двоокису вуглецю), 245</w:t>
            </w:r>
            <w:r w:rsidR="004D3A4D" w:rsidRPr="00837062">
              <w:rPr>
                <w:rFonts w:ascii="Times New Roman" w:hAnsi="Times New Roman" w:cs="Times New Roman"/>
                <w:b/>
                <w:sz w:val="28"/>
                <w:szCs w:val="28"/>
                <w:lang w:val="uk-UA" w:eastAsia="en-US"/>
              </w:rPr>
              <w:t>, 246</w:t>
            </w:r>
            <w:r w:rsidRPr="00837062">
              <w:rPr>
                <w:rFonts w:ascii="Times New Roman" w:hAnsi="Times New Roman" w:cs="Times New Roman"/>
                <w:b/>
                <w:sz w:val="28"/>
                <w:szCs w:val="28"/>
                <w:lang w:val="uk-UA" w:eastAsia="en-US"/>
              </w:rPr>
              <w:t xml:space="preserve"> цього Кодексу;</w:t>
            </w:r>
          </w:p>
          <w:p w:rsidR="0052747E" w:rsidRPr="00837062" w:rsidRDefault="0052747E" w:rsidP="0052747E">
            <w:pPr>
              <w:widowControl/>
              <w:suppressAutoHyphens w:val="0"/>
              <w:autoSpaceDE/>
              <w:ind w:right="-91" w:firstLine="709"/>
              <w:rPr>
                <w:rFonts w:ascii="Times New Roman" w:hAnsi="Times New Roman" w:cs="Times New Roman"/>
                <w:b/>
                <w:sz w:val="28"/>
                <w:szCs w:val="28"/>
                <w:lang w:val="uk-UA" w:eastAsia="en-US"/>
              </w:rPr>
            </w:pPr>
            <w:r w:rsidRPr="00837062">
              <w:rPr>
                <w:rFonts w:ascii="Times New Roman" w:hAnsi="Times New Roman" w:cs="Times New Roman"/>
                <w:b/>
                <w:sz w:val="28"/>
                <w:szCs w:val="28"/>
                <w:lang w:val="uk-UA" w:eastAsia="en-US"/>
              </w:rPr>
              <w:t>з 01 січня 2027 року до 31 грудня 2029 року включно ставки податку становлять 95 відсотків від ставок, передбачених статтями 243 (крім ставки податку за викиди двоокису вуглецю), 245</w:t>
            </w:r>
            <w:r w:rsidR="004D3A4D" w:rsidRPr="00837062">
              <w:rPr>
                <w:rFonts w:ascii="Times New Roman" w:hAnsi="Times New Roman" w:cs="Times New Roman"/>
                <w:b/>
                <w:sz w:val="28"/>
                <w:szCs w:val="28"/>
                <w:lang w:val="uk-UA" w:eastAsia="en-US"/>
              </w:rPr>
              <w:t>, 246</w:t>
            </w:r>
            <w:r w:rsidRPr="00837062">
              <w:rPr>
                <w:rFonts w:ascii="Times New Roman" w:hAnsi="Times New Roman" w:cs="Times New Roman"/>
                <w:b/>
                <w:sz w:val="28"/>
                <w:szCs w:val="28"/>
                <w:lang w:val="uk-UA" w:eastAsia="en-US"/>
              </w:rPr>
              <w:t xml:space="preserve"> цього Кодексу; </w:t>
            </w:r>
          </w:p>
          <w:p w:rsidR="0052747E" w:rsidRPr="00837062" w:rsidRDefault="0052747E" w:rsidP="0052747E">
            <w:pPr>
              <w:widowControl/>
              <w:shd w:val="clear" w:color="auto" w:fill="FFFFFF"/>
              <w:suppressAutoHyphens w:val="0"/>
              <w:autoSpaceDE/>
              <w:ind w:firstLine="450"/>
              <w:rPr>
                <w:rFonts w:ascii="Times New Roman" w:hAnsi="Times New Roman" w:cs="Times New Roman"/>
                <w:b/>
                <w:sz w:val="28"/>
                <w:szCs w:val="28"/>
                <w:lang w:val="uk-UA" w:eastAsia="en-US"/>
              </w:rPr>
            </w:pPr>
            <w:r w:rsidRPr="00837062">
              <w:rPr>
                <w:rFonts w:ascii="Times New Roman" w:hAnsi="Times New Roman" w:cs="Times New Roman"/>
                <w:b/>
                <w:sz w:val="28"/>
                <w:szCs w:val="28"/>
                <w:lang w:val="uk-UA" w:eastAsia="en-US"/>
              </w:rPr>
              <w:t>з 01 січня 2030 року ставки податку становлять 100 відсотків від ставок, передбачених статтями 243 (крім ставки податку за викиди двоокису вуглецю), 245</w:t>
            </w:r>
            <w:r w:rsidR="004D3A4D" w:rsidRPr="00837062">
              <w:rPr>
                <w:rFonts w:ascii="Times New Roman" w:hAnsi="Times New Roman" w:cs="Times New Roman"/>
                <w:b/>
                <w:sz w:val="28"/>
                <w:szCs w:val="28"/>
                <w:lang w:val="uk-UA" w:eastAsia="en-US"/>
              </w:rPr>
              <w:t>, 246</w:t>
            </w:r>
            <w:r w:rsidRPr="00837062">
              <w:rPr>
                <w:rFonts w:ascii="Times New Roman" w:hAnsi="Times New Roman" w:cs="Times New Roman"/>
                <w:b/>
                <w:sz w:val="28"/>
                <w:szCs w:val="28"/>
                <w:lang w:val="uk-UA" w:eastAsia="en-US"/>
              </w:rPr>
              <w:t xml:space="preserve"> цього Кодексу.</w:t>
            </w:r>
          </w:p>
          <w:p w:rsidR="000D40B3" w:rsidRPr="00837062" w:rsidRDefault="000D40B3" w:rsidP="0052747E">
            <w:pPr>
              <w:widowControl/>
              <w:shd w:val="clear" w:color="auto" w:fill="FFFFFF"/>
              <w:suppressAutoHyphens w:val="0"/>
              <w:autoSpaceDE/>
              <w:ind w:firstLine="450"/>
              <w:rPr>
                <w:rFonts w:ascii="Times New Roman" w:hAnsi="Times New Roman" w:cs="Times New Roman"/>
                <w:b/>
                <w:sz w:val="28"/>
                <w:szCs w:val="28"/>
                <w:lang w:val="uk-UA" w:eastAsia="en-US"/>
              </w:rPr>
            </w:pPr>
          </w:p>
          <w:p w:rsidR="000D40B3" w:rsidRPr="00837062" w:rsidRDefault="000D40B3" w:rsidP="0052747E">
            <w:pPr>
              <w:widowControl/>
              <w:shd w:val="clear" w:color="auto" w:fill="FFFFFF"/>
              <w:suppressAutoHyphens w:val="0"/>
              <w:autoSpaceDE/>
              <w:ind w:firstLine="450"/>
              <w:rPr>
                <w:rFonts w:ascii="Times New Roman" w:hAnsi="Times New Roman" w:cs="Times New Roman"/>
                <w:b/>
                <w:sz w:val="28"/>
                <w:szCs w:val="28"/>
                <w:lang w:val="uk-UA" w:eastAsia="en-US"/>
              </w:rPr>
            </w:pPr>
            <w:r w:rsidRPr="00837062">
              <w:rPr>
                <w:rFonts w:ascii="Times New Roman" w:hAnsi="Times New Roman" w:cs="Times New Roman"/>
                <w:b/>
                <w:sz w:val="28"/>
                <w:szCs w:val="28"/>
                <w:lang w:val="uk-UA" w:eastAsia="en-US"/>
              </w:rPr>
              <w:t>…</w:t>
            </w:r>
          </w:p>
          <w:p w:rsidR="000D40B3" w:rsidRPr="00837062" w:rsidRDefault="000D40B3" w:rsidP="0052747E">
            <w:pPr>
              <w:widowControl/>
              <w:shd w:val="clear" w:color="auto" w:fill="FFFFFF"/>
              <w:suppressAutoHyphens w:val="0"/>
              <w:autoSpaceDE/>
              <w:ind w:firstLine="450"/>
              <w:rPr>
                <w:rFonts w:ascii="Times New Roman" w:hAnsi="Times New Roman" w:cs="Times New Roman"/>
                <w:b/>
                <w:sz w:val="28"/>
                <w:szCs w:val="28"/>
                <w:lang w:val="uk-UA" w:eastAsia="en-US"/>
              </w:rPr>
            </w:pPr>
          </w:p>
          <w:p w:rsidR="000D40B3" w:rsidRPr="00837062" w:rsidRDefault="000D40B3" w:rsidP="0052747E">
            <w:pPr>
              <w:widowControl/>
              <w:shd w:val="clear" w:color="auto" w:fill="FFFFFF"/>
              <w:suppressAutoHyphens w:val="0"/>
              <w:autoSpaceDE/>
              <w:ind w:firstLine="450"/>
              <w:rPr>
                <w:rFonts w:ascii="Times New Roman" w:hAnsi="Times New Roman" w:cs="Times New Roman"/>
                <w:b/>
                <w:sz w:val="28"/>
                <w:szCs w:val="28"/>
                <w:lang w:val="uk-UA" w:eastAsia="en-US"/>
              </w:rPr>
            </w:pPr>
            <w:r w:rsidRPr="00837062">
              <w:rPr>
                <w:rFonts w:ascii="Times New Roman" w:hAnsi="Times New Roman" w:cs="Times New Roman"/>
                <w:b/>
                <w:sz w:val="28"/>
                <w:szCs w:val="28"/>
                <w:lang w:val="uk-UA" w:eastAsia="en-US"/>
              </w:rPr>
              <w:t xml:space="preserve">30. Положення пункту 249.9 статті 249 цього Кодексу застосовуються, в тому числі, до сум капітальних інвестицій в необоротні активи та/або поточних витрат на охорону довкілля, спрямованих на реалізацію проектів екологічної модернізації підприємства або інших заходів для запобігання, відвернення, уникнення, зменшення, усунення значного негативного впливу на довкілля, здійснених в </w:t>
            </w:r>
            <w:r w:rsidRPr="00837062">
              <w:rPr>
                <w:rFonts w:ascii="Times New Roman" w:hAnsi="Times New Roman" w:cs="Times New Roman"/>
                <w:b/>
                <w:sz w:val="28"/>
                <w:szCs w:val="28"/>
                <w:lang w:val="uk-UA" w:eastAsia="en-US"/>
              </w:rPr>
              <w:lastRenderedPageBreak/>
              <w:t>межах провадження планованої діяльності, затвердженої у порядку встановленому законом України «Про оцінку впливу на довкілля» у період з 01 січня 2020 року до набрання чинності Закону України «Про внесення змін до деяких законодавчих актів України щодо прискорення екологічної модернізації підприємств.».</w:t>
            </w:r>
          </w:p>
          <w:p w:rsidR="000D40B3" w:rsidRPr="00837062" w:rsidRDefault="000D40B3" w:rsidP="0052747E">
            <w:pPr>
              <w:widowControl/>
              <w:shd w:val="clear" w:color="auto" w:fill="FFFFFF"/>
              <w:suppressAutoHyphens w:val="0"/>
              <w:autoSpaceDE/>
              <w:ind w:firstLine="450"/>
              <w:rPr>
                <w:rFonts w:ascii="Times New Roman" w:hAnsi="Times New Roman" w:cs="Times New Roman"/>
                <w:b/>
                <w:bCs/>
                <w:color w:val="000000"/>
                <w:sz w:val="28"/>
                <w:szCs w:val="28"/>
                <w:lang w:val="uk-UA" w:eastAsia="ru-RU"/>
              </w:rPr>
            </w:pPr>
          </w:p>
        </w:tc>
      </w:tr>
    </w:tbl>
    <w:p w:rsidR="0011394D" w:rsidRPr="00837062" w:rsidRDefault="0011394D" w:rsidP="0011394D">
      <w:pPr>
        <w:rPr>
          <w:rFonts w:ascii="Times New Roman" w:hAnsi="Times New Roman" w:cs="Times New Roman"/>
          <w:b/>
          <w:color w:val="000000" w:themeColor="text1"/>
          <w:sz w:val="28"/>
          <w:szCs w:val="28"/>
          <w:lang w:val="uk-UA"/>
        </w:rPr>
      </w:pPr>
    </w:p>
    <w:p w:rsidR="00FB69EF" w:rsidRPr="00837062" w:rsidRDefault="00FB69EF" w:rsidP="0011394D">
      <w:pPr>
        <w:rPr>
          <w:rFonts w:ascii="Times New Roman" w:hAnsi="Times New Roman" w:cs="Times New Roman"/>
          <w:b/>
          <w:color w:val="000000" w:themeColor="text1"/>
          <w:sz w:val="28"/>
          <w:szCs w:val="28"/>
          <w:lang w:val="uk-UA"/>
        </w:rPr>
      </w:pPr>
    </w:p>
    <w:p w:rsidR="009E5BB8" w:rsidRDefault="0011394D" w:rsidP="00DA2E2D">
      <w:pPr>
        <w:rPr>
          <w:rFonts w:ascii="Times New Roman" w:hAnsi="Times New Roman" w:cs="Times New Roman"/>
          <w:b/>
          <w:color w:val="000000" w:themeColor="text1"/>
          <w:sz w:val="28"/>
          <w:szCs w:val="28"/>
          <w:lang w:val="uk-UA"/>
        </w:rPr>
      </w:pPr>
      <w:r w:rsidRPr="00837062">
        <w:rPr>
          <w:rFonts w:ascii="Times New Roman" w:hAnsi="Times New Roman" w:cs="Times New Roman"/>
          <w:b/>
          <w:color w:val="000000" w:themeColor="text1"/>
          <w:sz w:val="28"/>
          <w:szCs w:val="28"/>
          <w:lang w:val="uk-UA"/>
        </w:rPr>
        <w:t>Народн</w:t>
      </w:r>
      <w:r w:rsidR="009E5BB8" w:rsidRPr="00837062">
        <w:rPr>
          <w:rFonts w:ascii="Times New Roman" w:hAnsi="Times New Roman" w:cs="Times New Roman"/>
          <w:b/>
          <w:color w:val="000000" w:themeColor="text1"/>
          <w:sz w:val="28"/>
          <w:szCs w:val="28"/>
          <w:lang w:val="uk-UA"/>
        </w:rPr>
        <w:t>і</w:t>
      </w:r>
      <w:r w:rsidRPr="00837062">
        <w:rPr>
          <w:rFonts w:ascii="Times New Roman" w:hAnsi="Times New Roman" w:cs="Times New Roman"/>
          <w:b/>
          <w:color w:val="000000" w:themeColor="text1"/>
          <w:sz w:val="28"/>
          <w:szCs w:val="28"/>
          <w:lang w:val="uk-UA"/>
        </w:rPr>
        <w:t xml:space="preserve"> депутат</w:t>
      </w:r>
      <w:r w:rsidR="009E5BB8" w:rsidRPr="00837062">
        <w:rPr>
          <w:rFonts w:ascii="Times New Roman" w:hAnsi="Times New Roman" w:cs="Times New Roman"/>
          <w:b/>
          <w:color w:val="000000" w:themeColor="text1"/>
          <w:sz w:val="28"/>
          <w:szCs w:val="28"/>
          <w:lang w:val="uk-UA"/>
        </w:rPr>
        <w:t>и</w:t>
      </w:r>
      <w:r w:rsidRPr="00837062">
        <w:rPr>
          <w:rFonts w:ascii="Times New Roman" w:hAnsi="Times New Roman" w:cs="Times New Roman"/>
          <w:b/>
          <w:color w:val="000000" w:themeColor="text1"/>
          <w:sz w:val="28"/>
          <w:szCs w:val="28"/>
          <w:lang w:val="uk-UA"/>
        </w:rPr>
        <w:t xml:space="preserve"> України</w:t>
      </w:r>
      <w:r w:rsidR="005F5367">
        <w:rPr>
          <w:rFonts w:ascii="Times New Roman" w:hAnsi="Times New Roman" w:cs="Times New Roman"/>
          <w:b/>
          <w:color w:val="000000" w:themeColor="text1"/>
          <w:sz w:val="28"/>
          <w:szCs w:val="28"/>
          <w:lang w:val="uk-UA"/>
        </w:rPr>
        <w:t>:</w:t>
      </w:r>
    </w:p>
    <w:p w:rsidR="006E134D" w:rsidRPr="00837062" w:rsidRDefault="006E134D" w:rsidP="002203C0">
      <w:pPr>
        <w:jc w:val="center"/>
        <w:rPr>
          <w:rFonts w:ascii="Times New Roman" w:hAnsi="Times New Roman" w:cs="Times New Roman"/>
          <w:sz w:val="24"/>
          <w:szCs w:val="24"/>
          <w:lang w:val="uk-UA"/>
        </w:rPr>
      </w:pPr>
    </w:p>
    <w:sectPr w:rsidR="006E134D" w:rsidRPr="00837062" w:rsidSect="00C276CC">
      <w:headerReference w:type="even" r:id="rId27"/>
      <w:headerReference w:type="default" r:id="rId28"/>
      <w:footerReference w:type="even" r:id="rId29"/>
      <w:footerReference w:type="default" r:id="rId30"/>
      <w:headerReference w:type="first" r:id="rId31"/>
      <w:footerReference w:type="first" r:id="rId32"/>
      <w:pgSz w:w="16838" w:h="11906" w:orient="landscape"/>
      <w:pgMar w:top="1134"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14B9" w:rsidRDefault="001014B9" w:rsidP="00202D46">
      <w:r>
        <w:separator/>
      </w:r>
    </w:p>
  </w:endnote>
  <w:endnote w:type="continuationSeparator" w:id="0">
    <w:p w:rsidR="001014B9" w:rsidRDefault="001014B9" w:rsidP="00202D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Neue">
    <w:altName w:val="Sylfaen"/>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42FC" w:rsidRDefault="000242FC">
    <w:pPr>
      <w:pStyle w:val="a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42FC" w:rsidRPr="00F26D42" w:rsidRDefault="000242FC" w:rsidP="00F26D42">
    <w:pPr>
      <w:pStyle w:val="a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42FC" w:rsidRDefault="000242FC">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14B9" w:rsidRDefault="001014B9" w:rsidP="00202D46">
      <w:r>
        <w:separator/>
      </w:r>
    </w:p>
  </w:footnote>
  <w:footnote w:type="continuationSeparator" w:id="0">
    <w:p w:rsidR="001014B9" w:rsidRDefault="001014B9" w:rsidP="00202D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42FC" w:rsidRDefault="000242FC">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42FC" w:rsidRDefault="000242FC">
    <w:pPr>
      <w:pStyle w:val="a8"/>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42FC" w:rsidRDefault="000242FC">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EC78DF"/>
    <w:multiLevelType w:val="hybridMultilevel"/>
    <w:tmpl w:val="E124A4E0"/>
    <w:lvl w:ilvl="0" w:tplc="F4B0A3C2">
      <w:start w:val="1"/>
      <w:numFmt w:val="decimal"/>
      <w:lvlText w:val="%1."/>
      <w:lvlJc w:val="left"/>
      <w:pPr>
        <w:ind w:left="885" w:hanging="435"/>
      </w:pPr>
      <w:rPr>
        <w:rFonts w:cs="Times New Roman" w:hint="default"/>
      </w:rPr>
    </w:lvl>
    <w:lvl w:ilvl="1" w:tplc="04190019" w:tentative="1">
      <w:start w:val="1"/>
      <w:numFmt w:val="lowerLetter"/>
      <w:lvlText w:val="%2."/>
      <w:lvlJc w:val="left"/>
      <w:pPr>
        <w:ind w:left="1530" w:hanging="360"/>
      </w:pPr>
      <w:rPr>
        <w:rFonts w:cs="Times New Roman"/>
      </w:rPr>
    </w:lvl>
    <w:lvl w:ilvl="2" w:tplc="0419001B" w:tentative="1">
      <w:start w:val="1"/>
      <w:numFmt w:val="lowerRoman"/>
      <w:lvlText w:val="%3."/>
      <w:lvlJc w:val="right"/>
      <w:pPr>
        <w:ind w:left="2250" w:hanging="180"/>
      </w:pPr>
      <w:rPr>
        <w:rFonts w:cs="Times New Roman"/>
      </w:rPr>
    </w:lvl>
    <w:lvl w:ilvl="3" w:tplc="0419000F" w:tentative="1">
      <w:start w:val="1"/>
      <w:numFmt w:val="decimal"/>
      <w:lvlText w:val="%4."/>
      <w:lvlJc w:val="left"/>
      <w:pPr>
        <w:ind w:left="2970" w:hanging="360"/>
      </w:pPr>
      <w:rPr>
        <w:rFonts w:cs="Times New Roman"/>
      </w:rPr>
    </w:lvl>
    <w:lvl w:ilvl="4" w:tplc="04190019" w:tentative="1">
      <w:start w:val="1"/>
      <w:numFmt w:val="lowerLetter"/>
      <w:lvlText w:val="%5."/>
      <w:lvlJc w:val="left"/>
      <w:pPr>
        <w:ind w:left="3690" w:hanging="360"/>
      </w:pPr>
      <w:rPr>
        <w:rFonts w:cs="Times New Roman"/>
      </w:rPr>
    </w:lvl>
    <w:lvl w:ilvl="5" w:tplc="0419001B" w:tentative="1">
      <w:start w:val="1"/>
      <w:numFmt w:val="lowerRoman"/>
      <w:lvlText w:val="%6."/>
      <w:lvlJc w:val="right"/>
      <w:pPr>
        <w:ind w:left="4410" w:hanging="180"/>
      </w:pPr>
      <w:rPr>
        <w:rFonts w:cs="Times New Roman"/>
      </w:rPr>
    </w:lvl>
    <w:lvl w:ilvl="6" w:tplc="0419000F" w:tentative="1">
      <w:start w:val="1"/>
      <w:numFmt w:val="decimal"/>
      <w:lvlText w:val="%7."/>
      <w:lvlJc w:val="left"/>
      <w:pPr>
        <w:ind w:left="5130" w:hanging="360"/>
      </w:pPr>
      <w:rPr>
        <w:rFonts w:cs="Times New Roman"/>
      </w:rPr>
    </w:lvl>
    <w:lvl w:ilvl="7" w:tplc="04190019" w:tentative="1">
      <w:start w:val="1"/>
      <w:numFmt w:val="lowerLetter"/>
      <w:lvlText w:val="%8."/>
      <w:lvlJc w:val="left"/>
      <w:pPr>
        <w:ind w:left="5850" w:hanging="360"/>
      </w:pPr>
      <w:rPr>
        <w:rFonts w:cs="Times New Roman"/>
      </w:rPr>
    </w:lvl>
    <w:lvl w:ilvl="8" w:tplc="0419001B" w:tentative="1">
      <w:start w:val="1"/>
      <w:numFmt w:val="lowerRoman"/>
      <w:lvlText w:val="%9."/>
      <w:lvlJc w:val="right"/>
      <w:pPr>
        <w:ind w:left="657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E02"/>
    <w:rsid w:val="00002E0C"/>
    <w:rsid w:val="000212EE"/>
    <w:rsid w:val="000242FC"/>
    <w:rsid w:val="00032C46"/>
    <w:rsid w:val="00056047"/>
    <w:rsid w:val="00070722"/>
    <w:rsid w:val="000725FE"/>
    <w:rsid w:val="000D40B3"/>
    <w:rsid w:val="001014B9"/>
    <w:rsid w:val="0011394D"/>
    <w:rsid w:val="00131697"/>
    <w:rsid w:val="00152F3B"/>
    <w:rsid w:val="0017094B"/>
    <w:rsid w:val="001835CA"/>
    <w:rsid w:val="001861D0"/>
    <w:rsid w:val="001A4C83"/>
    <w:rsid w:val="001C6FDB"/>
    <w:rsid w:val="00202D46"/>
    <w:rsid w:val="002203C0"/>
    <w:rsid w:val="00266722"/>
    <w:rsid w:val="00295999"/>
    <w:rsid w:val="00295E88"/>
    <w:rsid w:val="00297C8D"/>
    <w:rsid w:val="002B5C99"/>
    <w:rsid w:val="002D1558"/>
    <w:rsid w:val="002D7D1B"/>
    <w:rsid w:val="002E140F"/>
    <w:rsid w:val="002F164F"/>
    <w:rsid w:val="0031339C"/>
    <w:rsid w:val="00322C6E"/>
    <w:rsid w:val="00326538"/>
    <w:rsid w:val="00327511"/>
    <w:rsid w:val="00336A36"/>
    <w:rsid w:val="00340082"/>
    <w:rsid w:val="0034283B"/>
    <w:rsid w:val="00385328"/>
    <w:rsid w:val="00393E12"/>
    <w:rsid w:val="003A6B8E"/>
    <w:rsid w:val="003B5BA9"/>
    <w:rsid w:val="003B6F02"/>
    <w:rsid w:val="003F739C"/>
    <w:rsid w:val="00403205"/>
    <w:rsid w:val="00413FAE"/>
    <w:rsid w:val="00453BD1"/>
    <w:rsid w:val="00460620"/>
    <w:rsid w:val="004728FB"/>
    <w:rsid w:val="00473471"/>
    <w:rsid w:val="004876AA"/>
    <w:rsid w:val="004D27B8"/>
    <w:rsid w:val="004D3A4D"/>
    <w:rsid w:val="004E46E7"/>
    <w:rsid w:val="00507D36"/>
    <w:rsid w:val="00510CC3"/>
    <w:rsid w:val="0051415F"/>
    <w:rsid w:val="0052649D"/>
    <w:rsid w:val="0052747E"/>
    <w:rsid w:val="0054352B"/>
    <w:rsid w:val="00556039"/>
    <w:rsid w:val="00572738"/>
    <w:rsid w:val="005769C0"/>
    <w:rsid w:val="005839D9"/>
    <w:rsid w:val="00583DB1"/>
    <w:rsid w:val="00594B88"/>
    <w:rsid w:val="005B2B04"/>
    <w:rsid w:val="005B3965"/>
    <w:rsid w:val="005C3E28"/>
    <w:rsid w:val="005D6C39"/>
    <w:rsid w:val="005E4443"/>
    <w:rsid w:val="005F5367"/>
    <w:rsid w:val="00623636"/>
    <w:rsid w:val="00624436"/>
    <w:rsid w:val="00627B37"/>
    <w:rsid w:val="00637C7D"/>
    <w:rsid w:val="00640014"/>
    <w:rsid w:val="0066064C"/>
    <w:rsid w:val="00660E4C"/>
    <w:rsid w:val="0068042C"/>
    <w:rsid w:val="00680530"/>
    <w:rsid w:val="00695487"/>
    <w:rsid w:val="00697154"/>
    <w:rsid w:val="006A6DC1"/>
    <w:rsid w:val="006B09E3"/>
    <w:rsid w:val="006C4A31"/>
    <w:rsid w:val="006D07A4"/>
    <w:rsid w:val="006D4FB6"/>
    <w:rsid w:val="006E134D"/>
    <w:rsid w:val="006E2745"/>
    <w:rsid w:val="00707E4B"/>
    <w:rsid w:val="007205D1"/>
    <w:rsid w:val="00733C83"/>
    <w:rsid w:val="00757FA3"/>
    <w:rsid w:val="00763FD9"/>
    <w:rsid w:val="0077262D"/>
    <w:rsid w:val="007825CC"/>
    <w:rsid w:val="0078270F"/>
    <w:rsid w:val="00784155"/>
    <w:rsid w:val="007977D1"/>
    <w:rsid w:val="007B78CF"/>
    <w:rsid w:val="007E5F8E"/>
    <w:rsid w:val="00835FC5"/>
    <w:rsid w:val="00837062"/>
    <w:rsid w:val="00850442"/>
    <w:rsid w:val="00857F94"/>
    <w:rsid w:val="00866ADE"/>
    <w:rsid w:val="0087304F"/>
    <w:rsid w:val="0087581A"/>
    <w:rsid w:val="00896698"/>
    <w:rsid w:val="008C5228"/>
    <w:rsid w:val="0091317E"/>
    <w:rsid w:val="00914A9B"/>
    <w:rsid w:val="00917C67"/>
    <w:rsid w:val="0092796A"/>
    <w:rsid w:val="00927DD2"/>
    <w:rsid w:val="00955623"/>
    <w:rsid w:val="00970C5D"/>
    <w:rsid w:val="00974D8B"/>
    <w:rsid w:val="00982E77"/>
    <w:rsid w:val="009A633D"/>
    <w:rsid w:val="009B7865"/>
    <w:rsid w:val="009D64E4"/>
    <w:rsid w:val="009E5BB8"/>
    <w:rsid w:val="00A13165"/>
    <w:rsid w:val="00A15543"/>
    <w:rsid w:val="00A17EA8"/>
    <w:rsid w:val="00A565ED"/>
    <w:rsid w:val="00A56EF3"/>
    <w:rsid w:val="00A70E02"/>
    <w:rsid w:val="00A717A1"/>
    <w:rsid w:val="00A71B57"/>
    <w:rsid w:val="00A76313"/>
    <w:rsid w:val="00A92D9A"/>
    <w:rsid w:val="00A93C52"/>
    <w:rsid w:val="00A973B0"/>
    <w:rsid w:val="00AE29B8"/>
    <w:rsid w:val="00AE50BB"/>
    <w:rsid w:val="00B01A27"/>
    <w:rsid w:val="00B01B15"/>
    <w:rsid w:val="00B048F2"/>
    <w:rsid w:val="00B15AB7"/>
    <w:rsid w:val="00B27562"/>
    <w:rsid w:val="00B53A95"/>
    <w:rsid w:val="00B561E0"/>
    <w:rsid w:val="00B61BCB"/>
    <w:rsid w:val="00B93B82"/>
    <w:rsid w:val="00BA60BE"/>
    <w:rsid w:val="00BC3DAC"/>
    <w:rsid w:val="00BF1072"/>
    <w:rsid w:val="00C075DA"/>
    <w:rsid w:val="00C12EBD"/>
    <w:rsid w:val="00C263A7"/>
    <w:rsid w:val="00C266F7"/>
    <w:rsid w:val="00C276CC"/>
    <w:rsid w:val="00C4108E"/>
    <w:rsid w:val="00C5409E"/>
    <w:rsid w:val="00C904AD"/>
    <w:rsid w:val="00C90FEC"/>
    <w:rsid w:val="00CB265A"/>
    <w:rsid w:val="00CD21D3"/>
    <w:rsid w:val="00CD521C"/>
    <w:rsid w:val="00D012C1"/>
    <w:rsid w:val="00D0676E"/>
    <w:rsid w:val="00D074C6"/>
    <w:rsid w:val="00D41282"/>
    <w:rsid w:val="00D55346"/>
    <w:rsid w:val="00D74073"/>
    <w:rsid w:val="00D954C6"/>
    <w:rsid w:val="00DA2E2D"/>
    <w:rsid w:val="00DA58EF"/>
    <w:rsid w:val="00DB605F"/>
    <w:rsid w:val="00E16FEF"/>
    <w:rsid w:val="00E2099A"/>
    <w:rsid w:val="00E25C56"/>
    <w:rsid w:val="00E92302"/>
    <w:rsid w:val="00E9570B"/>
    <w:rsid w:val="00EA26C8"/>
    <w:rsid w:val="00EB474B"/>
    <w:rsid w:val="00EE1B6F"/>
    <w:rsid w:val="00EF14D6"/>
    <w:rsid w:val="00F221AF"/>
    <w:rsid w:val="00F26D42"/>
    <w:rsid w:val="00F44577"/>
    <w:rsid w:val="00F51C19"/>
    <w:rsid w:val="00F64BE3"/>
    <w:rsid w:val="00F72E02"/>
    <w:rsid w:val="00F9761B"/>
    <w:rsid w:val="00FA37C0"/>
    <w:rsid w:val="00FB69EF"/>
    <w:rsid w:val="00FE33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03C0"/>
    <w:pPr>
      <w:widowControl w:val="0"/>
      <w:suppressAutoHyphens/>
      <w:autoSpaceDE w:val="0"/>
      <w:jc w:val="both"/>
    </w:pPr>
    <w:rPr>
      <w:rFonts w:ascii="Arial" w:hAnsi="Arial" w:cs="Arial"/>
      <w:sz w:val="20"/>
      <w:szCs w:val="20"/>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A37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6C4A31"/>
    <w:pPr>
      <w:widowControl/>
      <w:suppressAutoHyphens w:val="0"/>
      <w:autoSpaceDE/>
      <w:spacing w:before="100" w:beforeAutospacing="1" w:after="100" w:afterAutospacing="1"/>
      <w:jc w:val="left"/>
    </w:pPr>
    <w:rPr>
      <w:rFonts w:ascii="Times New Roman" w:hAnsi="Times New Roman" w:cs="Times New Roman"/>
      <w:sz w:val="24"/>
      <w:szCs w:val="24"/>
      <w:lang w:val="ru-RU" w:eastAsia="ru-RU"/>
    </w:rPr>
  </w:style>
  <w:style w:type="character" w:customStyle="1" w:styleId="rvts9">
    <w:name w:val="rvts9"/>
    <w:basedOn w:val="a0"/>
    <w:rsid w:val="006C4A31"/>
    <w:rPr>
      <w:rFonts w:cs="Times New Roman"/>
    </w:rPr>
  </w:style>
  <w:style w:type="character" w:customStyle="1" w:styleId="rvts37">
    <w:name w:val="rvts37"/>
    <w:basedOn w:val="a0"/>
    <w:rsid w:val="006C4A31"/>
    <w:rPr>
      <w:rFonts w:cs="Times New Roman"/>
    </w:rPr>
  </w:style>
  <w:style w:type="character" w:customStyle="1" w:styleId="rvts46">
    <w:name w:val="rvts46"/>
    <w:basedOn w:val="a0"/>
    <w:rsid w:val="006C4A31"/>
    <w:rPr>
      <w:rFonts w:cs="Times New Roman"/>
    </w:rPr>
  </w:style>
  <w:style w:type="character" w:styleId="a4">
    <w:name w:val="Hyperlink"/>
    <w:basedOn w:val="a0"/>
    <w:uiPriority w:val="99"/>
    <w:unhideWhenUsed/>
    <w:rsid w:val="006C4A31"/>
    <w:rPr>
      <w:rFonts w:cs="Times New Roman"/>
      <w:color w:val="0000FF"/>
      <w:u w:val="single"/>
    </w:rPr>
  </w:style>
  <w:style w:type="character" w:styleId="a5">
    <w:name w:val="FollowedHyperlink"/>
    <w:basedOn w:val="a0"/>
    <w:uiPriority w:val="99"/>
    <w:semiHidden/>
    <w:unhideWhenUsed/>
    <w:rsid w:val="006C4A31"/>
    <w:rPr>
      <w:rFonts w:cs="Times New Roman"/>
      <w:color w:val="800080"/>
      <w:u w:val="single"/>
    </w:rPr>
  </w:style>
  <w:style w:type="character" w:customStyle="1" w:styleId="rvts11">
    <w:name w:val="rvts11"/>
    <w:basedOn w:val="a0"/>
    <w:rsid w:val="006C4A31"/>
    <w:rPr>
      <w:rFonts w:cs="Times New Roman"/>
    </w:rPr>
  </w:style>
  <w:style w:type="character" w:customStyle="1" w:styleId="rvts40">
    <w:name w:val="rvts40"/>
    <w:basedOn w:val="a0"/>
    <w:rsid w:val="006C4A31"/>
    <w:rPr>
      <w:rFonts w:cs="Times New Roman"/>
    </w:rPr>
  </w:style>
  <w:style w:type="character" w:customStyle="1" w:styleId="rvts80">
    <w:name w:val="rvts80"/>
    <w:basedOn w:val="a0"/>
    <w:rsid w:val="006C4A31"/>
    <w:rPr>
      <w:rFonts w:cs="Times New Roman"/>
    </w:rPr>
  </w:style>
  <w:style w:type="paragraph" w:styleId="a6">
    <w:name w:val="Balloon Text"/>
    <w:basedOn w:val="a"/>
    <w:link w:val="a7"/>
    <w:uiPriority w:val="99"/>
    <w:semiHidden/>
    <w:unhideWhenUsed/>
    <w:rsid w:val="006C4A31"/>
    <w:rPr>
      <w:rFonts w:ascii="Tahoma" w:hAnsi="Tahoma" w:cs="Tahoma"/>
      <w:sz w:val="16"/>
      <w:szCs w:val="16"/>
    </w:rPr>
  </w:style>
  <w:style w:type="character" w:customStyle="1" w:styleId="a7">
    <w:name w:val="Текст у виносці Знак"/>
    <w:basedOn w:val="a0"/>
    <w:link w:val="a6"/>
    <w:uiPriority w:val="99"/>
    <w:semiHidden/>
    <w:locked/>
    <w:rsid w:val="006C4A31"/>
    <w:rPr>
      <w:rFonts w:ascii="Tahoma" w:hAnsi="Tahoma" w:cs="Tahoma"/>
      <w:sz w:val="16"/>
      <w:szCs w:val="16"/>
      <w:lang w:val="en-US" w:eastAsia="zh-CN"/>
    </w:rPr>
  </w:style>
  <w:style w:type="paragraph" w:styleId="a8">
    <w:name w:val="header"/>
    <w:basedOn w:val="a"/>
    <w:link w:val="a9"/>
    <w:uiPriority w:val="99"/>
    <w:unhideWhenUsed/>
    <w:rsid w:val="00202D46"/>
    <w:pPr>
      <w:tabs>
        <w:tab w:val="center" w:pos="4677"/>
        <w:tab w:val="right" w:pos="9355"/>
      </w:tabs>
    </w:pPr>
  </w:style>
  <w:style w:type="character" w:customStyle="1" w:styleId="a9">
    <w:name w:val="Верхній колонтитул Знак"/>
    <w:basedOn w:val="a0"/>
    <w:link w:val="a8"/>
    <w:uiPriority w:val="99"/>
    <w:locked/>
    <w:rsid w:val="00202D46"/>
    <w:rPr>
      <w:rFonts w:ascii="Arial" w:hAnsi="Arial" w:cs="Arial"/>
      <w:sz w:val="20"/>
      <w:szCs w:val="20"/>
      <w:lang w:val="en-US" w:eastAsia="zh-CN"/>
    </w:rPr>
  </w:style>
  <w:style w:type="paragraph" w:styleId="aa">
    <w:name w:val="footer"/>
    <w:basedOn w:val="a"/>
    <w:link w:val="ab"/>
    <w:uiPriority w:val="99"/>
    <w:unhideWhenUsed/>
    <w:rsid w:val="00202D46"/>
    <w:pPr>
      <w:tabs>
        <w:tab w:val="center" w:pos="4677"/>
        <w:tab w:val="right" w:pos="9355"/>
      </w:tabs>
    </w:pPr>
  </w:style>
  <w:style w:type="character" w:customStyle="1" w:styleId="ab">
    <w:name w:val="Нижній колонтитул Знак"/>
    <w:basedOn w:val="a0"/>
    <w:link w:val="aa"/>
    <w:uiPriority w:val="99"/>
    <w:locked/>
    <w:rsid w:val="00202D46"/>
    <w:rPr>
      <w:rFonts w:ascii="Arial" w:hAnsi="Arial" w:cs="Arial"/>
      <w:sz w:val="20"/>
      <w:szCs w:val="20"/>
      <w:lang w:val="en-US" w:eastAsia="zh-CN"/>
    </w:rPr>
  </w:style>
  <w:style w:type="paragraph" w:customStyle="1" w:styleId="rvps12">
    <w:name w:val="rvps12"/>
    <w:basedOn w:val="a"/>
    <w:rsid w:val="0011394D"/>
    <w:pPr>
      <w:widowControl/>
      <w:suppressAutoHyphens w:val="0"/>
      <w:autoSpaceDE/>
      <w:spacing w:before="100" w:beforeAutospacing="1" w:after="100" w:afterAutospacing="1"/>
      <w:jc w:val="left"/>
    </w:pPr>
    <w:rPr>
      <w:rFonts w:ascii="Times New Roman" w:hAnsi="Times New Roman" w:cs="Times New Roman"/>
      <w:sz w:val="24"/>
      <w:szCs w:val="24"/>
      <w:lang w:val="ru-RU" w:eastAsia="ru-RU"/>
    </w:rPr>
  </w:style>
  <w:style w:type="character" w:styleId="ac">
    <w:name w:val="annotation reference"/>
    <w:basedOn w:val="a0"/>
    <w:uiPriority w:val="99"/>
    <w:semiHidden/>
    <w:unhideWhenUsed/>
    <w:rsid w:val="00C12EBD"/>
    <w:rPr>
      <w:rFonts w:cs="Times New Roman"/>
      <w:sz w:val="16"/>
      <w:szCs w:val="16"/>
    </w:rPr>
  </w:style>
  <w:style w:type="paragraph" w:styleId="ad">
    <w:name w:val="annotation text"/>
    <w:basedOn w:val="a"/>
    <w:link w:val="ae"/>
    <w:uiPriority w:val="99"/>
    <w:semiHidden/>
    <w:unhideWhenUsed/>
    <w:rsid w:val="00C12EBD"/>
  </w:style>
  <w:style w:type="character" w:customStyle="1" w:styleId="ae">
    <w:name w:val="Текст примітки Знак"/>
    <w:basedOn w:val="a0"/>
    <w:link w:val="ad"/>
    <w:uiPriority w:val="99"/>
    <w:semiHidden/>
    <w:locked/>
    <w:rsid w:val="00C12EBD"/>
    <w:rPr>
      <w:rFonts w:ascii="Arial" w:hAnsi="Arial" w:cs="Arial"/>
      <w:sz w:val="20"/>
      <w:szCs w:val="20"/>
      <w:lang w:val="en-US" w:eastAsia="zh-CN"/>
    </w:rPr>
  </w:style>
  <w:style w:type="paragraph" w:styleId="af">
    <w:name w:val="annotation subject"/>
    <w:basedOn w:val="ad"/>
    <w:next w:val="ad"/>
    <w:link w:val="af0"/>
    <w:uiPriority w:val="99"/>
    <w:semiHidden/>
    <w:unhideWhenUsed/>
    <w:rsid w:val="00C12EBD"/>
    <w:rPr>
      <w:b/>
      <w:bCs/>
    </w:rPr>
  </w:style>
  <w:style w:type="character" w:customStyle="1" w:styleId="af0">
    <w:name w:val="Тема примітки Знак"/>
    <w:basedOn w:val="ae"/>
    <w:link w:val="af"/>
    <w:uiPriority w:val="99"/>
    <w:semiHidden/>
    <w:locked/>
    <w:rsid w:val="00C12EBD"/>
    <w:rPr>
      <w:rFonts w:ascii="Arial" w:hAnsi="Arial" w:cs="Arial"/>
      <w:b/>
      <w:bCs/>
      <w:sz w:val="20"/>
      <w:szCs w:val="20"/>
      <w:lang w:val="en-US" w:eastAsia="zh-CN"/>
    </w:rPr>
  </w:style>
  <w:style w:type="paragraph" w:styleId="af1">
    <w:name w:val="Revision"/>
    <w:hidden/>
    <w:uiPriority w:val="99"/>
    <w:semiHidden/>
    <w:rsid w:val="00556039"/>
    <w:rPr>
      <w:rFonts w:ascii="Arial" w:hAnsi="Arial" w:cs="Arial"/>
      <w:sz w:val="20"/>
      <w:szCs w:val="20"/>
      <w:lang w:val="en-US" w:eastAsia="zh-CN"/>
    </w:rPr>
  </w:style>
  <w:style w:type="paragraph" w:customStyle="1" w:styleId="rvps14">
    <w:name w:val="rvps14"/>
    <w:basedOn w:val="a"/>
    <w:rsid w:val="009A633D"/>
    <w:pPr>
      <w:widowControl/>
      <w:suppressAutoHyphens w:val="0"/>
      <w:autoSpaceDE/>
      <w:spacing w:before="100" w:beforeAutospacing="1" w:after="100" w:afterAutospacing="1"/>
      <w:jc w:val="left"/>
    </w:pPr>
    <w:rPr>
      <w:rFonts w:ascii="Times New Roman" w:hAnsi="Times New Roman" w:cs="Times New Roman"/>
      <w:sz w:val="24"/>
      <w:szCs w:val="24"/>
      <w:lang w:val="ru-RU" w:eastAsia="ru-RU"/>
    </w:rPr>
  </w:style>
  <w:style w:type="paragraph" w:styleId="af2">
    <w:name w:val="Normal (Web)"/>
    <w:basedOn w:val="a"/>
    <w:uiPriority w:val="99"/>
    <w:semiHidden/>
    <w:unhideWhenUsed/>
    <w:rsid w:val="00EE1B6F"/>
    <w:pPr>
      <w:widowControl/>
      <w:suppressAutoHyphens w:val="0"/>
      <w:autoSpaceDE/>
      <w:spacing w:before="100" w:beforeAutospacing="1" w:after="100" w:afterAutospacing="1"/>
      <w:jc w:val="left"/>
    </w:pPr>
    <w:rPr>
      <w:rFonts w:ascii="Times New Roman" w:hAnsi="Times New Roman" w:cs="Times New Roman"/>
      <w:sz w:val="24"/>
      <w:szCs w:val="24"/>
      <w:lang w:val="ru-RU" w:eastAsia="ru-RU"/>
    </w:rPr>
  </w:style>
  <w:style w:type="paragraph" w:styleId="af3">
    <w:name w:val="List Paragraph"/>
    <w:basedOn w:val="a"/>
    <w:uiPriority w:val="34"/>
    <w:qFormat/>
    <w:rsid w:val="00594B88"/>
    <w:pPr>
      <w:ind w:left="720"/>
      <w:contextualSpacing/>
    </w:pPr>
  </w:style>
  <w:style w:type="paragraph" w:customStyle="1" w:styleId="2">
    <w:name w:val="Стиль таблицы 2"/>
    <w:rsid w:val="0052747E"/>
    <w:pPr>
      <w:pBdr>
        <w:top w:val="nil"/>
        <w:left w:val="nil"/>
        <w:bottom w:val="nil"/>
        <w:right w:val="nil"/>
        <w:between w:val="nil"/>
        <w:bar w:val="nil"/>
      </w:pBdr>
    </w:pPr>
    <w:rPr>
      <w:rFonts w:ascii="Helvetica Neue" w:eastAsia="Helvetica Neue" w:hAnsi="Helvetica Neue" w:cs="Helvetica Neue"/>
      <w:color w:val="000000"/>
      <w:sz w:val="20"/>
      <w:szCs w:val="20"/>
      <w:bdr w:val="nil"/>
      <w:lang w:eastAsia="ru-RU"/>
    </w:rPr>
  </w:style>
  <w:style w:type="paragraph" w:customStyle="1" w:styleId="af4">
    <w:name w:val="Текстовый блок"/>
    <w:rsid w:val="004D3A4D"/>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ru-RU"/>
    </w:rPr>
  </w:style>
  <w:style w:type="character" w:customStyle="1" w:styleId="apple-converted-space">
    <w:name w:val="apple-converted-space"/>
    <w:basedOn w:val="a0"/>
    <w:rsid w:val="004D3A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969831">
      <w:bodyDiv w:val="1"/>
      <w:marLeft w:val="0"/>
      <w:marRight w:val="0"/>
      <w:marTop w:val="0"/>
      <w:marBottom w:val="0"/>
      <w:divBdr>
        <w:top w:val="none" w:sz="0" w:space="0" w:color="auto"/>
        <w:left w:val="none" w:sz="0" w:space="0" w:color="auto"/>
        <w:bottom w:val="none" w:sz="0" w:space="0" w:color="auto"/>
        <w:right w:val="none" w:sz="0" w:space="0" w:color="auto"/>
      </w:divBdr>
    </w:div>
    <w:div w:id="1497069121">
      <w:marLeft w:val="0"/>
      <w:marRight w:val="0"/>
      <w:marTop w:val="0"/>
      <w:marBottom w:val="0"/>
      <w:divBdr>
        <w:top w:val="none" w:sz="0" w:space="0" w:color="auto"/>
        <w:left w:val="none" w:sz="0" w:space="0" w:color="auto"/>
        <w:bottom w:val="none" w:sz="0" w:space="0" w:color="auto"/>
        <w:right w:val="none" w:sz="0" w:space="0" w:color="auto"/>
      </w:divBdr>
      <w:divsChild>
        <w:div w:id="1497069122">
          <w:marLeft w:val="0"/>
          <w:marRight w:val="0"/>
          <w:marTop w:val="150"/>
          <w:marBottom w:val="150"/>
          <w:divBdr>
            <w:top w:val="none" w:sz="0" w:space="0" w:color="auto"/>
            <w:left w:val="none" w:sz="0" w:space="0" w:color="auto"/>
            <w:bottom w:val="none" w:sz="0" w:space="0" w:color="auto"/>
            <w:right w:val="none" w:sz="0" w:space="0" w:color="auto"/>
          </w:divBdr>
        </w:div>
      </w:divsChild>
    </w:div>
    <w:div w:id="1497069124">
      <w:marLeft w:val="0"/>
      <w:marRight w:val="0"/>
      <w:marTop w:val="0"/>
      <w:marBottom w:val="0"/>
      <w:divBdr>
        <w:top w:val="none" w:sz="0" w:space="0" w:color="auto"/>
        <w:left w:val="none" w:sz="0" w:space="0" w:color="auto"/>
        <w:bottom w:val="none" w:sz="0" w:space="0" w:color="auto"/>
        <w:right w:val="none" w:sz="0" w:space="0" w:color="auto"/>
      </w:divBdr>
      <w:divsChild>
        <w:div w:id="1497069146">
          <w:marLeft w:val="0"/>
          <w:marRight w:val="0"/>
          <w:marTop w:val="150"/>
          <w:marBottom w:val="150"/>
          <w:divBdr>
            <w:top w:val="none" w:sz="0" w:space="0" w:color="auto"/>
            <w:left w:val="none" w:sz="0" w:space="0" w:color="auto"/>
            <w:bottom w:val="none" w:sz="0" w:space="0" w:color="auto"/>
            <w:right w:val="none" w:sz="0" w:space="0" w:color="auto"/>
          </w:divBdr>
        </w:div>
      </w:divsChild>
    </w:div>
    <w:div w:id="1497069125">
      <w:marLeft w:val="0"/>
      <w:marRight w:val="0"/>
      <w:marTop w:val="0"/>
      <w:marBottom w:val="0"/>
      <w:divBdr>
        <w:top w:val="none" w:sz="0" w:space="0" w:color="auto"/>
        <w:left w:val="none" w:sz="0" w:space="0" w:color="auto"/>
        <w:bottom w:val="none" w:sz="0" w:space="0" w:color="auto"/>
        <w:right w:val="none" w:sz="0" w:space="0" w:color="auto"/>
      </w:divBdr>
      <w:divsChild>
        <w:div w:id="1497069154">
          <w:marLeft w:val="0"/>
          <w:marRight w:val="0"/>
          <w:marTop w:val="150"/>
          <w:marBottom w:val="150"/>
          <w:divBdr>
            <w:top w:val="none" w:sz="0" w:space="0" w:color="auto"/>
            <w:left w:val="none" w:sz="0" w:space="0" w:color="auto"/>
            <w:bottom w:val="none" w:sz="0" w:space="0" w:color="auto"/>
            <w:right w:val="none" w:sz="0" w:space="0" w:color="auto"/>
          </w:divBdr>
        </w:div>
      </w:divsChild>
    </w:div>
    <w:div w:id="1497069126">
      <w:marLeft w:val="0"/>
      <w:marRight w:val="0"/>
      <w:marTop w:val="0"/>
      <w:marBottom w:val="0"/>
      <w:divBdr>
        <w:top w:val="none" w:sz="0" w:space="0" w:color="auto"/>
        <w:left w:val="none" w:sz="0" w:space="0" w:color="auto"/>
        <w:bottom w:val="none" w:sz="0" w:space="0" w:color="auto"/>
        <w:right w:val="none" w:sz="0" w:space="0" w:color="auto"/>
      </w:divBdr>
    </w:div>
    <w:div w:id="1497069127">
      <w:marLeft w:val="0"/>
      <w:marRight w:val="0"/>
      <w:marTop w:val="0"/>
      <w:marBottom w:val="0"/>
      <w:divBdr>
        <w:top w:val="none" w:sz="0" w:space="0" w:color="auto"/>
        <w:left w:val="none" w:sz="0" w:space="0" w:color="auto"/>
        <w:bottom w:val="none" w:sz="0" w:space="0" w:color="auto"/>
        <w:right w:val="none" w:sz="0" w:space="0" w:color="auto"/>
      </w:divBdr>
      <w:divsChild>
        <w:div w:id="1497069153">
          <w:marLeft w:val="0"/>
          <w:marRight w:val="0"/>
          <w:marTop w:val="150"/>
          <w:marBottom w:val="150"/>
          <w:divBdr>
            <w:top w:val="none" w:sz="0" w:space="0" w:color="auto"/>
            <w:left w:val="none" w:sz="0" w:space="0" w:color="auto"/>
            <w:bottom w:val="none" w:sz="0" w:space="0" w:color="auto"/>
            <w:right w:val="none" w:sz="0" w:space="0" w:color="auto"/>
          </w:divBdr>
        </w:div>
      </w:divsChild>
    </w:div>
    <w:div w:id="1497069128">
      <w:marLeft w:val="0"/>
      <w:marRight w:val="0"/>
      <w:marTop w:val="0"/>
      <w:marBottom w:val="0"/>
      <w:divBdr>
        <w:top w:val="none" w:sz="0" w:space="0" w:color="auto"/>
        <w:left w:val="none" w:sz="0" w:space="0" w:color="auto"/>
        <w:bottom w:val="none" w:sz="0" w:space="0" w:color="auto"/>
        <w:right w:val="none" w:sz="0" w:space="0" w:color="auto"/>
      </w:divBdr>
      <w:divsChild>
        <w:div w:id="1497069163">
          <w:marLeft w:val="0"/>
          <w:marRight w:val="0"/>
          <w:marTop w:val="150"/>
          <w:marBottom w:val="150"/>
          <w:divBdr>
            <w:top w:val="none" w:sz="0" w:space="0" w:color="auto"/>
            <w:left w:val="none" w:sz="0" w:space="0" w:color="auto"/>
            <w:bottom w:val="none" w:sz="0" w:space="0" w:color="auto"/>
            <w:right w:val="none" w:sz="0" w:space="0" w:color="auto"/>
          </w:divBdr>
        </w:div>
      </w:divsChild>
    </w:div>
    <w:div w:id="1497069129">
      <w:marLeft w:val="0"/>
      <w:marRight w:val="0"/>
      <w:marTop w:val="0"/>
      <w:marBottom w:val="0"/>
      <w:divBdr>
        <w:top w:val="none" w:sz="0" w:space="0" w:color="auto"/>
        <w:left w:val="none" w:sz="0" w:space="0" w:color="auto"/>
        <w:bottom w:val="none" w:sz="0" w:space="0" w:color="auto"/>
        <w:right w:val="none" w:sz="0" w:space="0" w:color="auto"/>
      </w:divBdr>
      <w:divsChild>
        <w:div w:id="1497069123">
          <w:marLeft w:val="0"/>
          <w:marRight w:val="0"/>
          <w:marTop w:val="150"/>
          <w:marBottom w:val="150"/>
          <w:divBdr>
            <w:top w:val="none" w:sz="0" w:space="0" w:color="auto"/>
            <w:left w:val="none" w:sz="0" w:space="0" w:color="auto"/>
            <w:bottom w:val="none" w:sz="0" w:space="0" w:color="auto"/>
            <w:right w:val="none" w:sz="0" w:space="0" w:color="auto"/>
          </w:divBdr>
        </w:div>
      </w:divsChild>
    </w:div>
    <w:div w:id="1497069131">
      <w:marLeft w:val="0"/>
      <w:marRight w:val="0"/>
      <w:marTop w:val="0"/>
      <w:marBottom w:val="0"/>
      <w:divBdr>
        <w:top w:val="none" w:sz="0" w:space="0" w:color="auto"/>
        <w:left w:val="none" w:sz="0" w:space="0" w:color="auto"/>
        <w:bottom w:val="none" w:sz="0" w:space="0" w:color="auto"/>
        <w:right w:val="none" w:sz="0" w:space="0" w:color="auto"/>
      </w:divBdr>
    </w:div>
    <w:div w:id="1497069132">
      <w:marLeft w:val="0"/>
      <w:marRight w:val="0"/>
      <w:marTop w:val="0"/>
      <w:marBottom w:val="0"/>
      <w:divBdr>
        <w:top w:val="none" w:sz="0" w:space="0" w:color="auto"/>
        <w:left w:val="none" w:sz="0" w:space="0" w:color="auto"/>
        <w:bottom w:val="none" w:sz="0" w:space="0" w:color="auto"/>
        <w:right w:val="none" w:sz="0" w:space="0" w:color="auto"/>
      </w:divBdr>
      <w:divsChild>
        <w:div w:id="1497069141">
          <w:marLeft w:val="0"/>
          <w:marRight w:val="0"/>
          <w:marTop w:val="150"/>
          <w:marBottom w:val="150"/>
          <w:divBdr>
            <w:top w:val="none" w:sz="0" w:space="0" w:color="auto"/>
            <w:left w:val="none" w:sz="0" w:space="0" w:color="auto"/>
            <w:bottom w:val="none" w:sz="0" w:space="0" w:color="auto"/>
            <w:right w:val="none" w:sz="0" w:space="0" w:color="auto"/>
          </w:divBdr>
        </w:div>
      </w:divsChild>
    </w:div>
    <w:div w:id="1497069133">
      <w:marLeft w:val="0"/>
      <w:marRight w:val="0"/>
      <w:marTop w:val="0"/>
      <w:marBottom w:val="0"/>
      <w:divBdr>
        <w:top w:val="none" w:sz="0" w:space="0" w:color="auto"/>
        <w:left w:val="none" w:sz="0" w:space="0" w:color="auto"/>
        <w:bottom w:val="none" w:sz="0" w:space="0" w:color="auto"/>
        <w:right w:val="none" w:sz="0" w:space="0" w:color="auto"/>
      </w:divBdr>
    </w:div>
    <w:div w:id="1497069134">
      <w:marLeft w:val="0"/>
      <w:marRight w:val="0"/>
      <w:marTop w:val="0"/>
      <w:marBottom w:val="0"/>
      <w:divBdr>
        <w:top w:val="none" w:sz="0" w:space="0" w:color="auto"/>
        <w:left w:val="none" w:sz="0" w:space="0" w:color="auto"/>
        <w:bottom w:val="none" w:sz="0" w:space="0" w:color="auto"/>
        <w:right w:val="none" w:sz="0" w:space="0" w:color="auto"/>
      </w:divBdr>
    </w:div>
    <w:div w:id="1497069135">
      <w:marLeft w:val="0"/>
      <w:marRight w:val="0"/>
      <w:marTop w:val="0"/>
      <w:marBottom w:val="0"/>
      <w:divBdr>
        <w:top w:val="none" w:sz="0" w:space="0" w:color="auto"/>
        <w:left w:val="none" w:sz="0" w:space="0" w:color="auto"/>
        <w:bottom w:val="none" w:sz="0" w:space="0" w:color="auto"/>
        <w:right w:val="none" w:sz="0" w:space="0" w:color="auto"/>
      </w:divBdr>
    </w:div>
    <w:div w:id="1497069136">
      <w:marLeft w:val="0"/>
      <w:marRight w:val="0"/>
      <w:marTop w:val="0"/>
      <w:marBottom w:val="0"/>
      <w:divBdr>
        <w:top w:val="none" w:sz="0" w:space="0" w:color="auto"/>
        <w:left w:val="none" w:sz="0" w:space="0" w:color="auto"/>
        <w:bottom w:val="none" w:sz="0" w:space="0" w:color="auto"/>
        <w:right w:val="none" w:sz="0" w:space="0" w:color="auto"/>
      </w:divBdr>
    </w:div>
    <w:div w:id="1497069137">
      <w:marLeft w:val="0"/>
      <w:marRight w:val="0"/>
      <w:marTop w:val="0"/>
      <w:marBottom w:val="0"/>
      <w:divBdr>
        <w:top w:val="none" w:sz="0" w:space="0" w:color="auto"/>
        <w:left w:val="none" w:sz="0" w:space="0" w:color="auto"/>
        <w:bottom w:val="none" w:sz="0" w:space="0" w:color="auto"/>
        <w:right w:val="none" w:sz="0" w:space="0" w:color="auto"/>
      </w:divBdr>
    </w:div>
    <w:div w:id="1497069138">
      <w:marLeft w:val="0"/>
      <w:marRight w:val="0"/>
      <w:marTop w:val="0"/>
      <w:marBottom w:val="0"/>
      <w:divBdr>
        <w:top w:val="none" w:sz="0" w:space="0" w:color="auto"/>
        <w:left w:val="none" w:sz="0" w:space="0" w:color="auto"/>
        <w:bottom w:val="none" w:sz="0" w:space="0" w:color="auto"/>
        <w:right w:val="none" w:sz="0" w:space="0" w:color="auto"/>
      </w:divBdr>
      <w:divsChild>
        <w:div w:id="1497069142">
          <w:marLeft w:val="0"/>
          <w:marRight w:val="0"/>
          <w:marTop w:val="150"/>
          <w:marBottom w:val="150"/>
          <w:divBdr>
            <w:top w:val="none" w:sz="0" w:space="0" w:color="auto"/>
            <w:left w:val="none" w:sz="0" w:space="0" w:color="auto"/>
            <w:bottom w:val="none" w:sz="0" w:space="0" w:color="auto"/>
            <w:right w:val="none" w:sz="0" w:space="0" w:color="auto"/>
          </w:divBdr>
        </w:div>
      </w:divsChild>
    </w:div>
    <w:div w:id="1497069140">
      <w:marLeft w:val="0"/>
      <w:marRight w:val="0"/>
      <w:marTop w:val="0"/>
      <w:marBottom w:val="0"/>
      <w:divBdr>
        <w:top w:val="none" w:sz="0" w:space="0" w:color="auto"/>
        <w:left w:val="none" w:sz="0" w:space="0" w:color="auto"/>
        <w:bottom w:val="none" w:sz="0" w:space="0" w:color="auto"/>
        <w:right w:val="none" w:sz="0" w:space="0" w:color="auto"/>
      </w:divBdr>
      <w:divsChild>
        <w:div w:id="1497069149">
          <w:marLeft w:val="0"/>
          <w:marRight w:val="0"/>
          <w:marTop w:val="150"/>
          <w:marBottom w:val="150"/>
          <w:divBdr>
            <w:top w:val="none" w:sz="0" w:space="0" w:color="auto"/>
            <w:left w:val="none" w:sz="0" w:space="0" w:color="auto"/>
            <w:bottom w:val="none" w:sz="0" w:space="0" w:color="auto"/>
            <w:right w:val="none" w:sz="0" w:space="0" w:color="auto"/>
          </w:divBdr>
        </w:div>
      </w:divsChild>
    </w:div>
    <w:div w:id="1497069144">
      <w:marLeft w:val="0"/>
      <w:marRight w:val="0"/>
      <w:marTop w:val="0"/>
      <w:marBottom w:val="0"/>
      <w:divBdr>
        <w:top w:val="none" w:sz="0" w:space="0" w:color="auto"/>
        <w:left w:val="none" w:sz="0" w:space="0" w:color="auto"/>
        <w:bottom w:val="none" w:sz="0" w:space="0" w:color="auto"/>
        <w:right w:val="none" w:sz="0" w:space="0" w:color="auto"/>
      </w:divBdr>
      <w:divsChild>
        <w:div w:id="1497069162">
          <w:marLeft w:val="0"/>
          <w:marRight w:val="0"/>
          <w:marTop w:val="150"/>
          <w:marBottom w:val="150"/>
          <w:divBdr>
            <w:top w:val="none" w:sz="0" w:space="0" w:color="auto"/>
            <w:left w:val="none" w:sz="0" w:space="0" w:color="auto"/>
            <w:bottom w:val="none" w:sz="0" w:space="0" w:color="auto"/>
            <w:right w:val="none" w:sz="0" w:space="0" w:color="auto"/>
          </w:divBdr>
        </w:div>
      </w:divsChild>
    </w:div>
    <w:div w:id="1497069148">
      <w:marLeft w:val="0"/>
      <w:marRight w:val="0"/>
      <w:marTop w:val="0"/>
      <w:marBottom w:val="0"/>
      <w:divBdr>
        <w:top w:val="none" w:sz="0" w:space="0" w:color="auto"/>
        <w:left w:val="none" w:sz="0" w:space="0" w:color="auto"/>
        <w:bottom w:val="none" w:sz="0" w:space="0" w:color="auto"/>
        <w:right w:val="none" w:sz="0" w:space="0" w:color="auto"/>
      </w:divBdr>
      <w:divsChild>
        <w:div w:id="1497069130">
          <w:marLeft w:val="0"/>
          <w:marRight w:val="0"/>
          <w:marTop w:val="150"/>
          <w:marBottom w:val="150"/>
          <w:divBdr>
            <w:top w:val="none" w:sz="0" w:space="0" w:color="auto"/>
            <w:left w:val="none" w:sz="0" w:space="0" w:color="auto"/>
            <w:bottom w:val="none" w:sz="0" w:space="0" w:color="auto"/>
            <w:right w:val="none" w:sz="0" w:space="0" w:color="auto"/>
          </w:divBdr>
        </w:div>
      </w:divsChild>
    </w:div>
    <w:div w:id="1497069150">
      <w:marLeft w:val="0"/>
      <w:marRight w:val="0"/>
      <w:marTop w:val="0"/>
      <w:marBottom w:val="0"/>
      <w:divBdr>
        <w:top w:val="none" w:sz="0" w:space="0" w:color="auto"/>
        <w:left w:val="none" w:sz="0" w:space="0" w:color="auto"/>
        <w:bottom w:val="none" w:sz="0" w:space="0" w:color="auto"/>
        <w:right w:val="none" w:sz="0" w:space="0" w:color="auto"/>
      </w:divBdr>
      <w:divsChild>
        <w:div w:id="1497069160">
          <w:marLeft w:val="0"/>
          <w:marRight w:val="0"/>
          <w:marTop w:val="150"/>
          <w:marBottom w:val="150"/>
          <w:divBdr>
            <w:top w:val="none" w:sz="0" w:space="0" w:color="auto"/>
            <w:left w:val="none" w:sz="0" w:space="0" w:color="auto"/>
            <w:bottom w:val="none" w:sz="0" w:space="0" w:color="auto"/>
            <w:right w:val="none" w:sz="0" w:space="0" w:color="auto"/>
          </w:divBdr>
        </w:div>
      </w:divsChild>
    </w:div>
    <w:div w:id="1497069151">
      <w:marLeft w:val="0"/>
      <w:marRight w:val="0"/>
      <w:marTop w:val="0"/>
      <w:marBottom w:val="0"/>
      <w:divBdr>
        <w:top w:val="none" w:sz="0" w:space="0" w:color="auto"/>
        <w:left w:val="none" w:sz="0" w:space="0" w:color="auto"/>
        <w:bottom w:val="none" w:sz="0" w:space="0" w:color="auto"/>
        <w:right w:val="none" w:sz="0" w:space="0" w:color="auto"/>
      </w:divBdr>
      <w:divsChild>
        <w:div w:id="1497069143">
          <w:marLeft w:val="0"/>
          <w:marRight w:val="0"/>
          <w:marTop w:val="150"/>
          <w:marBottom w:val="150"/>
          <w:divBdr>
            <w:top w:val="none" w:sz="0" w:space="0" w:color="auto"/>
            <w:left w:val="none" w:sz="0" w:space="0" w:color="auto"/>
            <w:bottom w:val="none" w:sz="0" w:space="0" w:color="auto"/>
            <w:right w:val="none" w:sz="0" w:space="0" w:color="auto"/>
          </w:divBdr>
        </w:div>
      </w:divsChild>
    </w:div>
    <w:div w:id="1497069152">
      <w:marLeft w:val="0"/>
      <w:marRight w:val="0"/>
      <w:marTop w:val="0"/>
      <w:marBottom w:val="0"/>
      <w:divBdr>
        <w:top w:val="none" w:sz="0" w:space="0" w:color="auto"/>
        <w:left w:val="none" w:sz="0" w:space="0" w:color="auto"/>
        <w:bottom w:val="none" w:sz="0" w:space="0" w:color="auto"/>
        <w:right w:val="none" w:sz="0" w:space="0" w:color="auto"/>
      </w:divBdr>
    </w:div>
    <w:div w:id="1497069155">
      <w:marLeft w:val="0"/>
      <w:marRight w:val="0"/>
      <w:marTop w:val="0"/>
      <w:marBottom w:val="0"/>
      <w:divBdr>
        <w:top w:val="none" w:sz="0" w:space="0" w:color="auto"/>
        <w:left w:val="none" w:sz="0" w:space="0" w:color="auto"/>
        <w:bottom w:val="none" w:sz="0" w:space="0" w:color="auto"/>
        <w:right w:val="none" w:sz="0" w:space="0" w:color="auto"/>
      </w:divBdr>
      <w:divsChild>
        <w:div w:id="1497069139">
          <w:marLeft w:val="0"/>
          <w:marRight w:val="0"/>
          <w:marTop w:val="150"/>
          <w:marBottom w:val="150"/>
          <w:divBdr>
            <w:top w:val="none" w:sz="0" w:space="0" w:color="auto"/>
            <w:left w:val="none" w:sz="0" w:space="0" w:color="auto"/>
            <w:bottom w:val="none" w:sz="0" w:space="0" w:color="auto"/>
            <w:right w:val="none" w:sz="0" w:space="0" w:color="auto"/>
          </w:divBdr>
        </w:div>
      </w:divsChild>
    </w:div>
    <w:div w:id="1497069156">
      <w:marLeft w:val="0"/>
      <w:marRight w:val="0"/>
      <w:marTop w:val="0"/>
      <w:marBottom w:val="0"/>
      <w:divBdr>
        <w:top w:val="none" w:sz="0" w:space="0" w:color="auto"/>
        <w:left w:val="none" w:sz="0" w:space="0" w:color="auto"/>
        <w:bottom w:val="none" w:sz="0" w:space="0" w:color="auto"/>
        <w:right w:val="none" w:sz="0" w:space="0" w:color="auto"/>
      </w:divBdr>
      <w:divsChild>
        <w:div w:id="1497069161">
          <w:marLeft w:val="0"/>
          <w:marRight w:val="0"/>
          <w:marTop w:val="150"/>
          <w:marBottom w:val="150"/>
          <w:divBdr>
            <w:top w:val="none" w:sz="0" w:space="0" w:color="auto"/>
            <w:left w:val="none" w:sz="0" w:space="0" w:color="auto"/>
            <w:bottom w:val="none" w:sz="0" w:space="0" w:color="auto"/>
            <w:right w:val="none" w:sz="0" w:space="0" w:color="auto"/>
          </w:divBdr>
        </w:div>
      </w:divsChild>
    </w:div>
    <w:div w:id="1497069157">
      <w:marLeft w:val="0"/>
      <w:marRight w:val="0"/>
      <w:marTop w:val="0"/>
      <w:marBottom w:val="0"/>
      <w:divBdr>
        <w:top w:val="none" w:sz="0" w:space="0" w:color="auto"/>
        <w:left w:val="none" w:sz="0" w:space="0" w:color="auto"/>
        <w:bottom w:val="none" w:sz="0" w:space="0" w:color="auto"/>
        <w:right w:val="none" w:sz="0" w:space="0" w:color="auto"/>
      </w:divBdr>
      <w:divsChild>
        <w:div w:id="1497069147">
          <w:marLeft w:val="0"/>
          <w:marRight w:val="0"/>
          <w:marTop w:val="150"/>
          <w:marBottom w:val="150"/>
          <w:divBdr>
            <w:top w:val="none" w:sz="0" w:space="0" w:color="auto"/>
            <w:left w:val="none" w:sz="0" w:space="0" w:color="auto"/>
            <w:bottom w:val="none" w:sz="0" w:space="0" w:color="auto"/>
            <w:right w:val="none" w:sz="0" w:space="0" w:color="auto"/>
          </w:divBdr>
        </w:div>
      </w:divsChild>
    </w:div>
    <w:div w:id="1497069158">
      <w:marLeft w:val="0"/>
      <w:marRight w:val="0"/>
      <w:marTop w:val="0"/>
      <w:marBottom w:val="0"/>
      <w:divBdr>
        <w:top w:val="none" w:sz="0" w:space="0" w:color="auto"/>
        <w:left w:val="none" w:sz="0" w:space="0" w:color="auto"/>
        <w:bottom w:val="none" w:sz="0" w:space="0" w:color="auto"/>
        <w:right w:val="none" w:sz="0" w:space="0" w:color="auto"/>
      </w:divBdr>
    </w:div>
    <w:div w:id="1497069159">
      <w:marLeft w:val="0"/>
      <w:marRight w:val="0"/>
      <w:marTop w:val="0"/>
      <w:marBottom w:val="0"/>
      <w:divBdr>
        <w:top w:val="none" w:sz="0" w:space="0" w:color="auto"/>
        <w:left w:val="none" w:sz="0" w:space="0" w:color="auto"/>
        <w:bottom w:val="none" w:sz="0" w:space="0" w:color="auto"/>
        <w:right w:val="none" w:sz="0" w:space="0" w:color="auto"/>
      </w:divBdr>
      <w:divsChild>
        <w:div w:id="1497069145">
          <w:marLeft w:val="0"/>
          <w:marRight w:val="0"/>
          <w:marTop w:val="150"/>
          <w:marBottom w:val="150"/>
          <w:divBdr>
            <w:top w:val="none" w:sz="0" w:space="0" w:color="auto"/>
            <w:left w:val="none" w:sz="0" w:space="0" w:color="auto"/>
            <w:bottom w:val="none" w:sz="0" w:space="0" w:color="auto"/>
            <w:right w:val="none" w:sz="0" w:space="0" w:color="auto"/>
          </w:divBdr>
        </w:div>
      </w:divsChild>
    </w:div>
    <w:div w:id="1497069164">
      <w:marLeft w:val="0"/>
      <w:marRight w:val="0"/>
      <w:marTop w:val="0"/>
      <w:marBottom w:val="0"/>
      <w:divBdr>
        <w:top w:val="none" w:sz="0" w:space="0" w:color="auto"/>
        <w:left w:val="none" w:sz="0" w:space="0" w:color="auto"/>
        <w:bottom w:val="none" w:sz="0" w:space="0" w:color="auto"/>
        <w:right w:val="none" w:sz="0" w:space="0" w:color="auto"/>
      </w:divBdr>
    </w:div>
    <w:div w:id="1497069165">
      <w:marLeft w:val="0"/>
      <w:marRight w:val="0"/>
      <w:marTop w:val="0"/>
      <w:marBottom w:val="0"/>
      <w:divBdr>
        <w:top w:val="none" w:sz="0" w:space="0" w:color="auto"/>
        <w:left w:val="none" w:sz="0" w:space="0" w:color="auto"/>
        <w:bottom w:val="none" w:sz="0" w:space="0" w:color="auto"/>
        <w:right w:val="none" w:sz="0" w:space="0" w:color="auto"/>
      </w:divBdr>
    </w:div>
    <w:div w:id="1497069166">
      <w:marLeft w:val="0"/>
      <w:marRight w:val="0"/>
      <w:marTop w:val="0"/>
      <w:marBottom w:val="0"/>
      <w:divBdr>
        <w:top w:val="none" w:sz="0" w:space="0" w:color="auto"/>
        <w:left w:val="none" w:sz="0" w:space="0" w:color="auto"/>
        <w:bottom w:val="none" w:sz="0" w:space="0" w:color="auto"/>
        <w:right w:val="none" w:sz="0" w:space="0" w:color="auto"/>
      </w:divBdr>
    </w:div>
    <w:div w:id="1497069167">
      <w:marLeft w:val="0"/>
      <w:marRight w:val="0"/>
      <w:marTop w:val="0"/>
      <w:marBottom w:val="0"/>
      <w:divBdr>
        <w:top w:val="none" w:sz="0" w:space="0" w:color="auto"/>
        <w:left w:val="none" w:sz="0" w:space="0" w:color="auto"/>
        <w:bottom w:val="none" w:sz="0" w:space="0" w:color="auto"/>
        <w:right w:val="none" w:sz="0" w:space="0" w:color="auto"/>
      </w:divBdr>
    </w:div>
    <w:div w:id="1497069168">
      <w:marLeft w:val="0"/>
      <w:marRight w:val="0"/>
      <w:marTop w:val="0"/>
      <w:marBottom w:val="0"/>
      <w:divBdr>
        <w:top w:val="none" w:sz="0" w:space="0" w:color="auto"/>
        <w:left w:val="none" w:sz="0" w:space="0" w:color="auto"/>
        <w:bottom w:val="none" w:sz="0" w:space="0" w:color="auto"/>
        <w:right w:val="none" w:sz="0" w:space="0" w:color="auto"/>
      </w:divBdr>
    </w:div>
    <w:div w:id="1497069169">
      <w:marLeft w:val="0"/>
      <w:marRight w:val="0"/>
      <w:marTop w:val="0"/>
      <w:marBottom w:val="0"/>
      <w:divBdr>
        <w:top w:val="none" w:sz="0" w:space="0" w:color="auto"/>
        <w:left w:val="none" w:sz="0" w:space="0" w:color="auto"/>
        <w:bottom w:val="none" w:sz="0" w:space="0" w:color="auto"/>
        <w:right w:val="none" w:sz="0" w:space="0" w:color="auto"/>
      </w:divBdr>
    </w:div>
    <w:div w:id="1626502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2755-17/print" TargetMode="External"/><Relationship Id="rId18" Type="http://schemas.openxmlformats.org/officeDocument/2006/relationships/hyperlink" Target="https://zakon.rada.gov.ua/laws/show/2755-17" TargetMode="External"/><Relationship Id="rId26" Type="http://schemas.openxmlformats.org/officeDocument/2006/relationships/hyperlink" Target="https://zakon.rada.gov.ua/laws/show/2755-17" TargetMode="External"/><Relationship Id="rId3" Type="http://schemas.openxmlformats.org/officeDocument/2006/relationships/customXml" Target="../customXml/item3.xml"/><Relationship Id="rId21" Type="http://schemas.openxmlformats.org/officeDocument/2006/relationships/hyperlink" Target="https://zakon.rada.gov.ua/laws/show/2755-17"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zakon.rada.gov.ua/laws/show/2755-17/print" TargetMode="External"/><Relationship Id="rId17" Type="http://schemas.openxmlformats.org/officeDocument/2006/relationships/hyperlink" Target="https://zakon.rada.gov.ua/laws/show/2755-17" TargetMode="External"/><Relationship Id="rId25" Type="http://schemas.openxmlformats.org/officeDocument/2006/relationships/hyperlink" Target="https://zakon.rada.gov.ua/laws/show/2755-17"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zakon.rada.gov.ua/laws/show/2755-17" TargetMode="External"/><Relationship Id="rId20" Type="http://schemas.openxmlformats.org/officeDocument/2006/relationships/hyperlink" Target="https://zakon.rada.gov.ua/laws/show/2755-17"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2755-17" TargetMode="External"/><Relationship Id="rId24" Type="http://schemas.openxmlformats.org/officeDocument/2006/relationships/hyperlink" Target="https://zakon.rada.gov.ua/laws/show/2755-17" TargetMode="External"/><Relationship Id="rId32"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zakon.rada.gov.ua/laws/show/2755-17" TargetMode="External"/><Relationship Id="rId23" Type="http://schemas.openxmlformats.org/officeDocument/2006/relationships/hyperlink" Target="https://zakon.rada.gov.ua/laws/show/2755-17" TargetMode="External"/><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zakon.rada.gov.ua/laws/show/2755-17"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2755-17/print" TargetMode="External"/><Relationship Id="rId22" Type="http://schemas.openxmlformats.org/officeDocument/2006/relationships/hyperlink" Target="https://zakon.rada.gov.ua/laws/show/2755-17"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6468C5-5F21-41E0-935B-D92D447398B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AD91F6A-EF18-4D91-9697-0F9066295C06}">
  <ds:schemaRefs>
    <ds:schemaRef ds:uri="http://schemas.microsoft.com/sharepoint/v3/contenttype/forms"/>
  </ds:schemaRefs>
</ds:datastoreItem>
</file>

<file path=customXml/itemProps3.xml><?xml version="1.0" encoding="utf-8"?>
<ds:datastoreItem xmlns:ds="http://schemas.openxmlformats.org/officeDocument/2006/customXml" ds:itemID="{7DE07E14-9F08-4E31-8754-52799A12F8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8E5AFA-6A16-4852-BA18-5726E25D9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12513</Words>
  <Characters>7133</Characters>
  <Application>Microsoft Office Word</Application>
  <DocSecurity>0</DocSecurity>
  <Lines>59</Lines>
  <Paragraphs>39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19607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2020-06-12T15:40:00Z</dcterms:created>
  <dcterms:modified xsi:type="dcterms:W3CDTF">2020-06-12T15:40:00Z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