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71377" w:rsidRPr="00164AEC" w:rsidRDefault="00D914E0" w:rsidP="00164AEC">
      <w:pPr>
        <w:spacing w:before="240"/>
        <w:ind w:firstLine="700"/>
        <w:jc w:val="right"/>
        <w:rPr>
          <w:rFonts w:ascii="Times New Roman" w:eastAsia="Times New Roman" w:hAnsi="Times New Roman" w:cs="Times New Roman"/>
          <w:sz w:val="28"/>
          <w:szCs w:val="28"/>
        </w:rPr>
      </w:pPr>
      <w:bookmarkStart w:id="0" w:name="_GoBack"/>
      <w:bookmarkEnd w:id="0"/>
      <w:r w:rsidRPr="00164AEC">
        <w:rPr>
          <w:rFonts w:ascii="Times New Roman" w:eastAsia="Times New Roman" w:hAnsi="Times New Roman" w:cs="Times New Roman"/>
          <w:sz w:val="28"/>
          <w:szCs w:val="28"/>
        </w:rPr>
        <w:t>Додаток</w:t>
      </w:r>
    </w:p>
    <w:p w14:paraId="00000002" w14:textId="77777777" w:rsidR="00B71377" w:rsidRPr="00164AEC" w:rsidRDefault="00D914E0" w:rsidP="00164AEC">
      <w:pPr>
        <w:spacing w:before="240"/>
        <w:ind w:firstLine="700"/>
        <w:jc w:val="right"/>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до Постанови </w:t>
      </w:r>
    </w:p>
    <w:p w14:paraId="00000003" w14:textId="77777777" w:rsidR="00B71377" w:rsidRPr="00164AEC" w:rsidRDefault="00D914E0" w:rsidP="00164AEC">
      <w:pPr>
        <w:spacing w:before="240"/>
        <w:ind w:firstLine="700"/>
        <w:jc w:val="right"/>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Верховної Ради України</w:t>
      </w:r>
    </w:p>
    <w:p w14:paraId="2492AC70" w14:textId="77777777" w:rsidR="00DA23E4" w:rsidRDefault="00DA23E4" w:rsidP="00DA23E4">
      <w:pPr>
        <w:spacing w:before="240" w:after="240"/>
        <w:ind w:firstLine="700"/>
        <w:jc w:val="center"/>
        <w:rPr>
          <w:rFonts w:ascii="Times New Roman" w:eastAsia="Times New Roman" w:hAnsi="Times New Roman" w:cs="Times New Roman"/>
          <w:sz w:val="28"/>
          <w:szCs w:val="28"/>
        </w:rPr>
      </w:pPr>
    </w:p>
    <w:p w14:paraId="38A7B2FA" w14:textId="7A6C374E" w:rsidR="00356EE2" w:rsidRPr="00DA23E4" w:rsidRDefault="00D914E0" w:rsidP="00DA23E4">
      <w:pPr>
        <w:spacing w:before="240" w:after="240"/>
        <w:jc w:val="center"/>
        <w:rPr>
          <w:rFonts w:ascii="Times New Roman" w:eastAsia="Times New Roman" w:hAnsi="Times New Roman" w:cs="Times New Roman"/>
          <w:sz w:val="28"/>
          <w:szCs w:val="28"/>
        </w:rPr>
      </w:pPr>
      <w:r w:rsidRPr="00164AEC">
        <w:rPr>
          <w:rFonts w:ascii="Times New Roman" w:eastAsia="Times New Roman" w:hAnsi="Times New Roman" w:cs="Times New Roman"/>
          <w:b/>
          <w:sz w:val="28"/>
          <w:szCs w:val="28"/>
        </w:rPr>
        <w:t>Звіт</w:t>
      </w:r>
    </w:p>
    <w:p w14:paraId="55EE51A0" w14:textId="32BE4BC1" w:rsidR="00BF1263" w:rsidRPr="00164AEC" w:rsidRDefault="00D47FE7" w:rsidP="00BF1263">
      <w:pPr>
        <w:spacing w:before="240"/>
        <w:jc w:val="center"/>
        <w:rPr>
          <w:rFonts w:ascii="Times New Roman" w:eastAsia="Times New Roman" w:hAnsi="Times New Roman" w:cs="Times New Roman"/>
          <w:b/>
          <w:sz w:val="28"/>
          <w:szCs w:val="28"/>
        </w:rPr>
      </w:pPr>
      <w:r w:rsidRPr="00164AEC">
        <w:rPr>
          <w:rFonts w:ascii="Times New Roman" w:hAnsi="Times New Roman" w:cs="Times New Roman"/>
          <w:b/>
          <w:sz w:val="28"/>
          <w:szCs w:val="28"/>
          <w:lang w:val="uk-UA"/>
        </w:rPr>
        <w:t>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00D914E0" w:rsidRPr="00164AEC">
        <w:rPr>
          <w:rFonts w:ascii="Times New Roman" w:eastAsia="Times New Roman" w:hAnsi="Times New Roman" w:cs="Times New Roman"/>
          <w:b/>
          <w:sz w:val="28"/>
          <w:szCs w:val="28"/>
        </w:rPr>
        <w:t xml:space="preserve"> </w:t>
      </w:r>
    </w:p>
    <w:p w14:paraId="0000000B" w14:textId="6C83F5BB" w:rsidR="00B71377" w:rsidRPr="00164AEC" w:rsidRDefault="00D914E0" w:rsidP="00164AEC">
      <w:pPr>
        <w:spacing w:before="240" w:after="240"/>
        <w:ind w:firstLine="700"/>
        <w:jc w:val="both"/>
        <w:rPr>
          <w:rFonts w:ascii="Times New Roman" w:eastAsia="Times New Roman" w:hAnsi="Times New Roman" w:cs="Times New Roman"/>
          <w:sz w:val="28"/>
          <w:szCs w:val="28"/>
          <w:lang w:val="uk-UA"/>
        </w:rPr>
      </w:pPr>
      <w:r w:rsidRPr="00164AEC">
        <w:rPr>
          <w:rFonts w:ascii="Times New Roman" w:eastAsia="Times New Roman" w:hAnsi="Times New Roman" w:cs="Times New Roman"/>
          <w:sz w:val="28"/>
          <w:szCs w:val="28"/>
        </w:rPr>
        <w:t xml:space="preserve">Відповідно до Постанови Верховної Ради України від 12 грудня 2019 року </w:t>
      </w:r>
      <w:r w:rsidR="00D47FE7" w:rsidRPr="00164AEC">
        <w:rPr>
          <w:rFonts w:ascii="Times New Roman" w:hAnsi="Times New Roman" w:cs="Times New Roman"/>
          <w:bCs/>
          <w:color w:val="000000"/>
          <w:sz w:val="28"/>
          <w:szCs w:val="28"/>
          <w:shd w:val="clear" w:color="auto" w:fill="FFFFFF"/>
        </w:rPr>
        <w:t>№ 366-IX</w:t>
      </w:r>
      <w:r w:rsidR="00D47FE7" w:rsidRPr="00164AEC">
        <w:rPr>
          <w:rFonts w:ascii="Times New Roman" w:hAnsi="Times New Roman" w:cs="Times New Roman"/>
          <w:b/>
          <w:bCs/>
          <w:color w:val="000000"/>
          <w:sz w:val="28"/>
          <w:szCs w:val="28"/>
          <w:shd w:val="clear" w:color="auto" w:fill="FFFFFF"/>
          <w:lang w:val="uk-UA"/>
        </w:rPr>
        <w:t xml:space="preserve"> </w:t>
      </w:r>
      <w:r w:rsidR="00D47FE7" w:rsidRPr="00164AEC">
        <w:rPr>
          <w:rFonts w:ascii="Times New Roman" w:eastAsia="Times New Roman" w:hAnsi="Times New Roman" w:cs="Times New Roman"/>
          <w:sz w:val="28"/>
          <w:szCs w:val="28"/>
        </w:rPr>
        <w:t>утворено</w:t>
      </w:r>
      <w:r w:rsidR="00D47FE7" w:rsidRPr="00164AEC">
        <w:rPr>
          <w:rFonts w:ascii="Times New Roman" w:eastAsia="Times New Roman" w:hAnsi="Times New Roman" w:cs="Times New Roman"/>
          <w:sz w:val="28"/>
          <w:szCs w:val="28"/>
          <w:lang w:val="uk-UA"/>
        </w:rPr>
        <w:t xml:space="preserve"> </w:t>
      </w:r>
      <w:r w:rsidR="00D47FE7" w:rsidRPr="00164AEC">
        <w:rPr>
          <w:rFonts w:ascii="Times New Roman" w:hAnsi="Times New Roman" w:cs="Times New Roman"/>
          <w:sz w:val="28"/>
          <w:szCs w:val="28"/>
          <w:lang w:val="uk-UA"/>
        </w:rPr>
        <w:t>Тимчасову слідчу комісію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00D47FE7"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sz w:val="28"/>
          <w:szCs w:val="28"/>
        </w:rPr>
        <w:t>(далі за текстом – Тимчасова слідча ко</w:t>
      </w:r>
      <w:r w:rsidR="00356EE2" w:rsidRPr="00164AEC">
        <w:rPr>
          <w:rFonts w:ascii="Times New Roman" w:eastAsia="Times New Roman" w:hAnsi="Times New Roman" w:cs="Times New Roman"/>
          <w:sz w:val="28"/>
          <w:szCs w:val="28"/>
        </w:rPr>
        <w:t>місія та/або Комісія).</w:t>
      </w:r>
    </w:p>
    <w:p w14:paraId="0000000C" w14:textId="5A96A045"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Головою Тимчасової слідчої комісії обрано народного депутата України Василіва Ігоря Володимиров</w:t>
      </w:r>
      <w:r w:rsidR="00DA23E4">
        <w:rPr>
          <w:rFonts w:ascii="Times New Roman" w:eastAsia="Times New Roman" w:hAnsi="Times New Roman" w:cs="Times New Roman"/>
          <w:sz w:val="28"/>
          <w:szCs w:val="28"/>
        </w:rPr>
        <w:t>ича (фракція ПОЛІТИЧНОЇ ПАРТІЇ «</w:t>
      </w:r>
      <w:r w:rsidRPr="00164AEC">
        <w:rPr>
          <w:rFonts w:ascii="Times New Roman" w:eastAsia="Times New Roman" w:hAnsi="Times New Roman" w:cs="Times New Roman"/>
          <w:sz w:val="28"/>
          <w:szCs w:val="28"/>
        </w:rPr>
        <w:t>СЛУГА НАРОДУ</w:t>
      </w:r>
      <w:r w:rsidR="00DA23E4">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заступником гол</w:t>
      </w:r>
      <w:r w:rsidR="00DA23E4">
        <w:rPr>
          <w:rFonts w:ascii="Times New Roman" w:eastAsia="Times New Roman" w:hAnsi="Times New Roman" w:cs="Times New Roman"/>
          <w:sz w:val="28"/>
          <w:szCs w:val="28"/>
        </w:rPr>
        <w:t>ови Тимчасової слідчої комісії –</w:t>
      </w:r>
      <w:r w:rsidRPr="00164AEC">
        <w:rPr>
          <w:rFonts w:ascii="Times New Roman" w:eastAsia="Times New Roman" w:hAnsi="Times New Roman" w:cs="Times New Roman"/>
          <w:sz w:val="28"/>
          <w:szCs w:val="28"/>
        </w:rPr>
        <w:t xml:space="preserve"> народного депутата України Бобровську Соломію Анатоліївну</w:t>
      </w:r>
      <w:r w:rsidR="00DA23E4">
        <w:rPr>
          <w:rFonts w:ascii="Times New Roman" w:eastAsia="Times New Roman" w:hAnsi="Times New Roman" w:cs="Times New Roman"/>
          <w:sz w:val="28"/>
          <w:szCs w:val="28"/>
          <w:lang w:val="uk-UA"/>
        </w:rPr>
        <w:t xml:space="preserve"> </w:t>
      </w:r>
      <w:r w:rsidR="00DA23E4">
        <w:rPr>
          <w:rFonts w:ascii="Times New Roman" w:eastAsia="Times New Roman" w:hAnsi="Times New Roman" w:cs="Times New Roman"/>
          <w:sz w:val="28"/>
          <w:szCs w:val="28"/>
        </w:rPr>
        <w:t>(фракція Політичної партії «ГОЛОС»</w:t>
      </w:r>
      <w:r w:rsidRPr="00164AEC">
        <w:rPr>
          <w:rFonts w:ascii="Times New Roman" w:eastAsia="Times New Roman" w:hAnsi="Times New Roman" w:cs="Times New Roman"/>
          <w:sz w:val="28"/>
          <w:szCs w:val="28"/>
        </w:rPr>
        <w:t>).</w:t>
      </w:r>
    </w:p>
    <w:p w14:paraId="0000000D" w14:textId="0F99989D"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Кількісний склад комісії – 13 народних депутатів України. Термін діяльності Тимчасової слідчої комісії – один рік із дня прийняття Постанови</w:t>
      </w:r>
      <w:r w:rsidR="00357C1F">
        <w:rPr>
          <w:rFonts w:ascii="Times New Roman" w:eastAsia="Times New Roman" w:hAnsi="Times New Roman" w:cs="Times New Roman"/>
          <w:sz w:val="28"/>
          <w:szCs w:val="28"/>
          <w:lang w:val="uk-UA"/>
        </w:rPr>
        <w:t xml:space="preserve"> про її створення</w:t>
      </w:r>
      <w:r w:rsidRPr="00164AEC">
        <w:rPr>
          <w:rFonts w:ascii="Times New Roman" w:eastAsia="Times New Roman" w:hAnsi="Times New Roman" w:cs="Times New Roman"/>
          <w:sz w:val="28"/>
          <w:szCs w:val="28"/>
        </w:rPr>
        <w:t>.</w:t>
      </w:r>
    </w:p>
    <w:p w14:paraId="0000000E" w14:textId="10B6EE27"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Відповідно до Постанови Верховної Ради України від 12 грудня 2019 року </w:t>
      </w:r>
      <w:r w:rsidR="00D47FE7" w:rsidRPr="00164AEC">
        <w:rPr>
          <w:rFonts w:ascii="Times New Roman" w:hAnsi="Times New Roman" w:cs="Times New Roman"/>
          <w:bCs/>
          <w:color w:val="000000"/>
          <w:sz w:val="28"/>
          <w:szCs w:val="28"/>
          <w:shd w:val="clear" w:color="auto" w:fill="FFFFFF"/>
        </w:rPr>
        <w:t>№ 366-IX</w:t>
      </w:r>
      <w:r w:rsidR="00D47FE7" w:rsidRPr="00164AEC">
        <w:rPr>
          <w:rFonts w:ascii="Times New Roman" w:hAnsi="Times New Roman" w:cs="Times New Roman"/>
          <w:b/>
          <w:bCs/>
          <w:color w:val="000000"/>
          <w:sz w:val="28"/>
          <w:szCs w:val="28"/>
          <w:shd w:val="clear" w:color="auto" w:fill="FFFFFF"/>
          <w:lang w:val="uk-UA"/>
        </w:rPr>
        <w:t xml:space="preserve"> </w:t>
      </w:r>
      <w:r w:rsidRPr="00164AEC">
        <w:rPr>
          <w:rFonts w:ascii="Times New Roman" w:eastAsia="Times New Roman" w:hAnsi="Times New Roman" w:cs="Times New Roman"/>
          <w:sz w:val="28"/>
          <w:szCs w:val="28"/>
        </w:rPr>
        <w:t>основними завданнями Тимчасової слідчої комісії є:</w:t>
      </w:r>
    </w:p>
    <w:p w14:paraId="0000000F" w14:textId="77777777" w:rsidR="00B71377" w:rsidRPr="00164AEC" w:rsidRDefault="00D914E0" w:rsidP="00164AEC">
      <w:pPr>
        <w:shd w:val="clear" w:color="auto" w:fill="FFFFFF"/>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1) проведення перевірки відомостей щодо нападів на Катерину Гандзюк та інших громадських активістів;</w:t>
      </w:r>
    </w:p>
    <w:p w14:paraId="00000010" w14:textId="77777777" w:rsidR="00B71377" w:rsidRPr="00164AEC" w:rsidRDefault="00D914E0" w:rsidP="00164AEC">
      <w:pPr>
        <w:shd w:val="clear" w:color="auto" w:fill="FFFFFF"/>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2) проведення перевірки ходу розслідування правоохоронними органами України нападів на Катерину Гандзюк та інших громадських активістів;</w:t>
      </w:r>
    </w:p>
    <w:p w14:paraId="00000011" w14:textId="77777777" w:rsidR="00B71377" w:rsidRPr="00164AEC" w:rsidRDefault="00D914E0" w:rsidP="00164AEC">
      <w:pPr>
        <w:shd w:val="clear" w:color="auto" w:fill="FFFFFF"/>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00000012" w14:textId="77777777" w:rsidR="00B71377" w:rsidRPr="00164AEC" w:rsidRDefault="00D914E0" w:rsidP="00164AEC">
      <w:pPr>
        <w:shd w:val="clear" w:color="auto" w:fill="FFFFFF"/>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lastRenderedPageBreak/>
        <w:t>4) ініціювання питання про притягнення винних осіб до відповідальності, передбаченої законодавством України.</w:t>
      </w:r>
    </w:p>
    <w:p w14:paraId="00000013" w14:textId="54DB101B" w:rsidR="00B71377" w:rsidRPr="00164AEC" w:rsidRDefault="00D914E0" w:rsidP="00164AEC">
      <w:pPr>
        <w:shd w:val="clear" w:color="auto" w:fill="FFFFFF"/>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За період роботи Тимчасової слідчої комісії </w:t>
      </w:r>
      <w:r w:rsidR="00D47FE7" w:rsidRPr="00164AEC">
        <w:rPr>
          <w:rFonts w:ascii="Times New Roman" w:eastAsia="Times New Roman" w:hAnsi="Times New Roman" w:cs="Times New Roman"/>
          <w:sz w:val="28"/>
          <w:szCs w:val="28"/>
          <w:lang w:val="uk-UA"/>
        </w:rPr>
        <w:t xml:space="preserve">було </w:t>
      </w:r>
      <w:r w:rsidRPr="00164AEC">
        <w:rPr>
          <w:rFonts w:ascii="Times New Roman" w:eastAsia="Times New Roman" w:hAnsi="Times New Roman" w:cs="Times New Roman"/>
          <w:sz w:val="28"/>
          <w:szCs w:val="28"/>
        </w:rPr>
        <w:t>проведено 8 засідань.</w:t>
      </w:r>
    </w:p>
    <w:p w14:paraId="00000014" w14:textId="3C427952" w:rsidR="00B71377" w:rsidRPr="00164AEC" w:rsidRDefault="00D914E0" w:rsidP="00164AEC">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Робо</w:t>
      </w:r>
      <w:r w:rsidR="00D47FE7" w:rsidRPr="00164AEC">
        <w:rPr>
          <w:rFonts w:ascii="Times New Roman" w:eastAsia="Times New Roman" w:hAnsi="Times New Roman" w:cs="Times New Roman"/>
          <w:sz w:val="28"/>
          <w:szCs w:val="28"/>
        </w:rPr>
        <w:t>та Комісії проходила публічно</w:t>
      </w:r>
      <w:r w:rsidR="00D47FE7" w:rsidRPr="00164AEC">
        <w:rPr>
          <w:rFonts w:ascii="Times New Roman" w:eastAsia="Times New Roman" w:hAnsi="Times New Roman" w:cs="Times New Roman"/>
          <w:sz w:val="28"/>
          <w:szCs w:val="28"/>
          <w:lang w:val="uk-UA"/>
        </w:rPr>
        <w:t>. Н</w:t>
      </w:r>
      <w:r w:rsidRPr="00164AEC">
        <w:rPr>
          <w:rFonts w:ascii="Times New Roman" w:eastAsia="Times New Roman" w:hAnsi="Times New Roman" w:cs="Times New Roman"/>
          <w:sz w:val="28"/>
          <w:szCs w:val="28"/>
        </w:rPr>
        <w:t>а відкритих частинах засідань Тимчасової слідчої комісії були присутні представники ЗМІ</w:t>
      </w:r>
      <w:r w:rsidR="00416DC6" w:rsidRPr="00164AEC">
        <w:rPr>
          <w:rFonts w:ascii="Times New Roman" w:eastAsia="Times New Roman" w:hAnsi="Times New Roman" w:cs="Times New Roman"/>
          <w:sz w:val="28"/>
          <w:szCs w:val="28"/>
          <w:lang w:val="uk-UA"/>
        </w:rPr>
        <w:t xml:space="preserve"> та гро</w:t>
      </w:r>
      <w:r w:rsidR="00D47FE7" w:rsidRPr="00164AEC">
        <w:rPr>
          <w:rFonts w:ascii="Times New Roman" w:eastAsia="Times New Roman" w:hAnsi="Times New Roman" w:cs="Times New Roman"/>
          <w:sz w:val="28"/>
          <w:szCs w:val="28"/>
          <w:lang w:val="uk-UA"/>
        </w:rPr>
        <w:t>мадськості</w:t>
      </w:r>
      <w:r w:rsidR="00416DC6"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за погодженням </w:t>
      </w:r>
      <w:r w:rsidR="00416DC6" w:rsidRPr="00164AEC">
        <w:rPr>
          <w:rFonts w:ascii="Times New Roman" w:eastAsia="Times New Roman" w:hAnsi="Times New Roman" w:cs="Times New Roman"/>
          <w:sz w:val="28"/>
          <w:szCs w:val="28"/>
          <w:lang w:val="uk-UA"/>
        </w:rPr>
        <w:t xml:space="preserve">з </w:t>
      </w:r>
      <w:r w:rsidR="00416DC6" w:rsidRPr="00164AEC">
        <w:rPr>
          <w:rFonts w:ascii="Times New Roman" w:eastAsia="Times New Roman" w:hAnsi="Times New Roman" w:cs="Times New Roman"/>
          <w:sz w:val="28"/>
          <w:szCs w:val="28"/>
        </w:rPr>
        <w:t>член</w:t>
      </w:r>
      <w:r w:rsidR="00416DC6" w:rsidRPr="00164AEC">
        <w:rPr>
          <w:rFonts w:ascii="Times New Roman" w:eastAsia="Times New Roman" w:hAnsi="Times New Roman" w:cs="Times New Roman"/>
          <w:sz w:val="28"/>
          <w:szCs w:val="28"/>
          <w:lang w:val="uk-UA"/>
        </w:rPr>
        <w:t>ами</w:t>
      </w:r>
      <w:r w:rsidR="00416DC6" w:rsidRPr="00164AEC">
        <w:rPr>
          <w:rFonts w:ascii="Times New Roman" w:eastAsia="Times New Roman" w:hAnsi="Times New Roman" w:cs="Times New Roman"/>
          <w:sz w:val="28"/>
          <w:szCs w:val="28"/>
        </w:rPr>
        <w:t xml:space="preserve"> Комісії та запрошени</w:t>
      </w:r>
      <w:r w:rsidR="00416DC6" w:rsidRPr="00164AEC">
        <w:rPr>
          <w:rFonts w:ascii="Times New Roman" w:eastAsia="Times New Roman" w:hAnsi="Times New Roman" w:cs="Times New Roman"/>
          <w:sz w:val="28"/>
          <w:szCs w:val="28"/>
          <w:lang w:val="uk-UA"/>
        </w:rPr>
        <w:t>ми</w:t>
      </w:r>
      <w:r w:rsidRPr="00164AEC">
        <w:rPr>
          <w:rFonts w:ascii="Times New Roman" w:eastAsia="Times New Roman" w:hAnsi="Times New Roman" w:cs="Times New Roman"/>
          <w:sz w:val="28"/>
          <w:szCs w:val="28"/>
        </w:rPr>
        <w:t xml:space="preserve"> </w:t>
      </w:r>
      <w:r w:rsidR="00416DC6" w:rsidRPr="00164AEC">
        <w:rPr>
          <w:rFonts w:ascii="Times New Roman" w:eastAsia="Times New Roman" w:hAnsi="Times New Roman" w:cs="Times New Roman"/>
          <w:sz w:val="28"/>
          <w:szCs w:val="28"/>
          <w:lang w:val="uk-UA"/>
        </w:rPr>
        <w:t xml:space="preserve">особами здійснювалось стенографування </w:t>
      </w:r>
      <w:r w:rsidRPr="00164AEC">
        <w:rPr>
          <w:rFonts w:ascii="Times New Roman" w:eastAsia="Times New Roman" w:hAnsi="Times New Roman" w:cs="Times New Roman"/>
          <w:sz w:val="28"/>
          <w:szCs w:val="28"/>
        </w:rPr>
        <w:t>засідань.</w:t>
      </w:r>
    </w:p>
    <w:p w14:paraId="00000015" w14:textId="27A5FDF5"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За період роботи Комісії, з метою отримання необхідної інформації для виконання визначених Постановою Верховної Ради України від 12 грудня 2019 року </w:t>
      </w:r>
      <w:r w:rsidR="00416DC6" w:rsidRPr="00164AEC">
        <w:rPr>
          <w:rFonts w:ascii="Times New Roman" w:hAnsi="Times New Roman" w:cs="Times New Roman"/>
          <w:bCs/>
          <w:color w:val="000000"/>
          <w:sz w:val="28"/>
          <w:szCs w:val="28"/>
          <w:shd w:val="clear" w:color="auto" w:fill="FFFFFF"/>
        </w:rPr>
        <w:t>№ 366-IX</w:t>
      </w:r>
      <w:r w:rsidR="00416DC6" w:rsidRPr="00164AEC">
        <w:rPr>
          <w:rFonts w:ascii="Times New Roman" w:hAnsi="Times New Roman" w:cs="Times New Roman"/>
          <w:b/>
          <w:bCs/>
          <w:color w:val="000000"/>
          <w:sz w:val="28"/>
          <w:szCs w:val="28"/>
          <w:shd w:val="clear" w:color="auto" w:fill="FFFFFF"/>
          <w:lang w:val="uk-UA"/>
        </w:rPr>
        <w:t xml:space="preserve"> </w:t>
      </w:r>
      <w:r w:rsidRPr="00164AEC">
        <w:rPr>
          <w:rFonts w:ascii="Times New Roman" w:eastAsia="Times New Roman" w:hAnsi="Times New Roman" w:cs="Times New Roman"/>
          <w:sz w:val="28"/>
          <w:szCs w:val="28"/>
        </w:rPr>
        <w:t xml:space="preserve">основних завдань, вжито </w:t>
      </w:r>
      <w:r w:rsidR="00416DC6" w:rsidRPr="00164AEC">
        <w:rPr>
          <w:rFonts w:ascii="Times New Roman" w:eastAsia="Times New Roman" w:hAnsi="Times New Roman" w:cs="Times New Roman"/>
          <w:sz w:val="28"/>
          <w:szCs w:val="28"/>
          <w:lang w:val="uk-UA"/>
        </w:rPr>
        <w:t>наступних</w:t>
      </w:r>
      <w:r w:rsidRPr="00164AEC">
        <w:rPr>
          <w:rFonts w:ascii="Times New Roman" w:eastAsia="Times New Roman" w:hAnsi="Times New Roman" w:cs="Times New Roman"/>
          <w:sz w:val="28"/>
          <w:szCs w:val="28"/>
        </w:rPr>
        <w:t xml:space="preserve"> заходів. </w:t>
      </w:r>
    </w:p>
    <w:p w14:paraId="00000016" w14:textId="77777777" w:rsidR="00B71377" w:rsidRPr="00164AEC" w:rsidRDefault="00D914E0"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Надіслано 162 звернення. З них 151 звернення до правоохоронних органів та органів державної влади, 2 звернення до Президента України, 2 відповіді на запит про доступ до публічної інформації, 7 листів та подань до структурних підрозділів Верховної Ради України.</w:t>
      </w:r>
    </w:p>
    <w:p w14:paraId="00000018" w14:textId="0704FDF5"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Крім цього, під час опрацювання відповідей, наданих Тимчасовій слідчій комісії деякими територіальними органами Нац</w:t>
      </w:r>
      <w:r w:rsidR="00416DC6" w:rsidRPr="00164AEC">
        <w:rPr>
          <w:rFonts w:ascii="Times New Roman" w:eastAsia="Times New Roman" w:hAnsi="Times New Roman" w:cs="Times New Roman"/>
          <w:sz w:val="28"/>
          <w:szCs w:val="28"/>
          <w:lang w:val="uk-UA"/>
        </w:rPr>
        <w:t xml:space="preserve">іональної </w:t>
      </w:r>
      <w:r w:rsidRPr="00164AEC">
        <w:rPr>
          <w:rFonts w:ascii="Times New Roman" w:eastAsia="Times New Roman" w:hAnsi="Times New Roman" w:cs="Times New Roman"/>
          <w:sz w:val="28"/>
          <w:szCs w:val="28"/>
        </w:rPr>
        <w:t xml:space="preserve">поліції </w:t>
      </w:r>
      <w:r w:rsidR="00416DC6" w:rsidRPr="00164AEC">
        <w:rPr>
          <w:rFonts w:ascii="Times New Roman" w:eastAsia="Times New Roman" w:hAnsi="Times New Roman" w:cs="Times New Roman"/>
          <w:sz w:val="28"/>
          <w:szCs w:val="28"/>
          <w:lang w:val="uk-UA"/>
        </w:rPr>
        <w:t xml:space="preserve">України </w:t>
      </w:r>
      <w:r w:rsidRPr="00164AEC">
        <w:rPr>
          <w:rFonts w:ascii="Times New Roman" w:eastAsia="Times New Roman" w:hAnsi="Times New Roman" w:cs="Times New Roman"/>
          <w:sz w:val="28"/>
          <w:szCs w:val="28"/>
        </w:rPr>
        <w:t xml:space="preserve">та </w:t>
      </w:r>
      <w:r w:rsidR="00416DC6" w:rsidRPr="00164AEC">
        <w:rPr>
          <w:rFonts w:ascii="Times New Roman" w:eastAsia="Times New Roman" w:hAnsi="Times New Roman" w:cs="Times New Roman"/>
          <w:sz w:val="28"/>
          <w:szCs w:val="28"/>
          <w:lang w:val="uk-UA"/>
        </w:rPr>
        <w:t xml:space="preserve">органами </w:t>
      </w:r>
      <w:r w:rsidRPr="00164AEC">
        <w:rPr>
          <w:rFonts w:ascii="Times New Roman" w:eastAsia="Times New Roman" w:hAnsi="Times New Roman" w:cs="Times New Roman"/>
          <w:sz w:val="28"/>
          <w:szCs w:val="28"/>
        </w:rPr>
        <w:t xml:space="preserve">прокуратури, встановлено, що запитувана інформація містить таємницю досудового розслідування. Такі обставини ускладнюють перевірку ходу розслідування злочинів щодо фактів нападів на </w:t>
      </w:r>
      <w:r w:rsidR="00416DC6" w:rsidRPr="00164AEC">
        <w:rPr>
          <w:rFonts w:ascii="Times New Roman" w:eastAsia="Times New Roman" w:hAnsi="Times New Roman" w:cs="Times New Roman"/>
          <w:sz w:val="28"/>
          <w:szCs w:val="28"/>
          <w:lang w:val="uk-UA"/>
        </w:rPr>
        <w:t xml:space="preserve">Катерину </w:t>
      </w:r>
      <w:r w:rsidR="00416DC6" w:rsidRPr="00164AEC">
        <w:rPr>
          <w:rFonts w:ascii="Times New Roman" w:eastAsia="Times New Roman" w:hAnsi="Times New Roman" w:cs="Times New Roman"/>
          <w:sz w:val="28"/>
          <w:szCs w:val="28"/>
        </w:rPr>
        <w:t xml:space="preserve">Гандзюк </w:t>
      </w:r>
      <w:r w:rsidRPr="00164AEC">
        <w:rPr>
          <w:rFonts w:ascii="Times New Roman" w:eastAsia="Times New Roman" w:hAnsi="Times New Roman" w:cs="Times New Roman"/>
          <w:sz w:val="28"/>
          <w:szCs w:val="28"/>
        </w:rPr>
        <w:t xml:space="preserve">та інших громадських активістів. </w:t>
      </w:r>
    </w:p>
    <w:p w14:paraId="496D02C7" w14:textId="77777777" w:rsidR="00BF1263" w:rsidRDefault="00BF1263" w:rsidP="00164AEC">
      <w:pPr>
        <w:tabs>
          <w:tab w:val="left" w:pos="2079"/>
        </w:tabs>
        <w:spacing w:before="240" w:after="240"/>
        <w:jc w:val="both"/>
        <w:rPr>
          <w:rFonts w:ascii="Times New Roman" w:eastAsia="Times New Roman" w:hAnsi="Times New Roman" w:cs="Times New Roman"/>
          <w:b/>
          <w:sz w:val="28"/>
          <w:szCs w:val="28"/>
        </w:rPr>
      </w:pPr>
    </w:p>
    <w:p w14:paraId="7CA6FFC2" w14:textId="2F38DCDD" w:rsidR="00D914E0" w:rsidRPr="00164AEC" w:rsidRDefault="00D914E0" w:rsidP="00164AEC">
      <w:pPr>
        <w:tabs>
          <w:tab w:val="left" w:pos="2079"/>
        </w:tabs>
        <w:spacing w:before="240" w:after="24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t>Заслуховування стану розслідування кримінальних проваджень на засіданнях Тимчасової слідчої комісії</w:t>
      </w:r>
    </w:p>
    <w:p w14:paraId="769CF1A9" w14:textId="696A9CC2" w:rsidR="00D914E0" w:rsidRPr="00164AEC" w:rsidRDefault="00D914E0" w:rsidP="00164AEC">
      <w:pPr>
        <w:tabs>
          <w:tab w:val="left" w:pos="2079"/>
        </w:tabs>
        <w:spacing w:before="240" w:after="24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t>1. Гандзюк К.В.</w:t>
      </w:r>
    </w:p>
    <w:p w14:paraId="0CED546C" w14:textId="2893F5B5" w:rsidR="00357C1F" w:rsidRDefault="00D914E0" w:rsidP="00357C1F">
      <w:pPr>
        <w:ind w:firstLine="567"/>
        <w:jc w:val="both"/>
        <w:rPr>
          <w:rFonts w:ascii="Times New Roman" w:eastAsia="Times New Roman" w:hAnsi="Times New Roman" w:cs="Times New Roman"/>
          <w:b/>
          <w:sz w:val="28"/>
          <w:szCs w:val="28"/>
        </w:rPr>
      </w:pPr>
      <w:r w:rsidRPr="00164AEC">
        <w:rPr>
          <w:rFonts w:ascii="Times New Roman" w:eastAsia="Times New Roman" w:hAnsi="Times New Roman" w:cs="Times New Roman"/>
          <w:sz w:val="28"/>
          <w:szCs w:val="28"/>
        </w:rPr>
        <w:t xml:space="preserve">На засіданні </w:t>
      </w:r>
      <w:r w:rsidR="00416DC6" w:rsidRPr="00164AEC">
        <w:rPr>
          <w:rFonts w:ascii="Times New Roman" w:eastAsia="Times New Roman" w:hAnsi="Times New Roman" w:cs="Times New Roman"/>
          <w:sz w:val="28"/>
          <w:szCs w:val="28"/>
          <w:lang w:val="uk-UA"/>
        </w:rPr>
        <w:t xml:space="preserve">Комісії </w:t>
      </w:r>
      <w:r w:rsidRPr="00164AEC">
        <w:rPr>
          <w:rFonts w:ascii="Times New Roman" w:eastAsia="Times New Roman" w:hAnsi="Times New Roman" w:cs="Times New Roman"/>
          <w:sz w:val="28"/>
          <w:szCs w:val="28"/>
        </w:rPr>
        <w:t>30 квітня 2020 року було заслухано Генерального прокурора Венедіктову І.В., заступника начальника департаменту нагляду за Службою безпеки, фіскальної та прикордонної служби Офісу Генерального прокурора Романчука Р.В., представника головного слідчого управління Служби безпеки України Маякова В.А., прокурора відділу Офісу Генерального прокурора Синюка А.В., представника потерпілих у справі Закревську Є.О.</w:t>
      </w:r>
    </w:p>
    <w:p w14:paraId="42F74B4B" w14:textId="07CC7A92" w:rsidR="00357C1F" w:rsidRPr="00357C1F" w:rsidRDefault="00D914E0" w:rsidP="00357C1F">
      <w:pPr>
        <w:ind w:firstLine="567"/>
        <w:jc w:val="both"/>
        <w:rPr>
          <w:rFonts w:ascii="Times New Roman" w:eastAsia="Times New Roman" w:hAnsi="Times New Roman" w:cs="Times New Roman"/>
          <w:b/>
          <w:sz w:val="28"/>
          <w:szCs w:val="28"/>
        </w:rPr>
      </w:pPr>
      <w:r w:rsidRPr="00164AEC">
        <w:rPr>
          <w:rFonts w:ascii="Times New Roman" w:eastAsia="Times New Roman" w:hAnsi="Times New Roman" w:cs="Times New Roman"/>
          <w:sz w:val="28"/>
          <w:szCs w:val="28"/>
        </w:rPr>
        <w:t xml:space="preserve">На засіданні </w:t>
      </w:r>
      <w:r w:rsidR="00416DC6" w:rsidRPr="00164AEC">
        <w:rPr>
          <w:rFonts w:ascii="Times New Roman" w:eastAsia="Times New Roman" w:hAnsi="Times New Roman" w:cs="Times New Roman"/>
          <w:sz w:val="28"/>
          <w:szCs w:val="28"/>
          <w:lang w:val="uk-UA"/>
        </w:rPr>
        <w:t xml:space="preserve">Комісії </w:t>
      </w:r>
      <w:r w:rsidRPr="00164AEC">
        <w:rPr>
          <w:rFonts w:ascii="Times New Roman" w:eastAsia="Times New Roman" w:hAnsi="Times New Roman" w:cs="Times New Roman"/>
          <w:sz w:val="28"/>
          <w:szCs w:val="28"/>
        </w:rPr>
        <w:t>07 травня 2020 року було заслухано адвокат</w:t>
      </w:r>
      <w:r w:rsidR="00416DC6" w:rsidRPr="00164AEC">
        <w:rPr>
          <w:rFonts w:ascii="Times New Roman" w:eastAsia="Times New Roman" w:hAnsi="Times New Roman" w:cs="Times New Roman"/>
          <w:sz w:val="28"/>
          <w:szCs w:val="28"/>
          <w:lang w:val="uk-UA"/>
        </w:rPr>
        <w:t>ів</w:t>
      </w:r>
      <w:r w:rsidR="00356EE2" w:rsidRPr="00164AEC">
        <w:rPr>
          <w:rFonts w:ascii="Times New Roman" w:eastAsia="Times New Roman" w:hAnsi="Times New Roman" w:cs="Times New Roman"/>
          <w:sz w:val="28"/>
          <w:szCs w:val="28"/>
          <w:lang w:val="uk-UA"/>
        </w:rPr>
        <w:t xml:space="preserve"> – </w:t>
      </w:r>
      <w:r w:rsidRPr="00164AEC">
        <w:rPr>
          <w:rFonts w:ascii="Times New Roman" w:eastAsia="Times New Roman" w:hAnsi="Times New Roman" w:cs="Times New Roman"/>
          <w:sz w:val="28"/>
          <w:szCs w:val="28"/>
        </w:rPr>
        <w:t>представників підозрюваного у провадженні щодо вбивства Катерини Гандзюк Мангера В.М.</w:t>
      </w:r>
      <w:r w:rsidR="00416DC6" w:rsidRPr="00164AEC">
        <w:rPr>
          <w:rFonts w:ascii="Times New Roman" w:eastAsia="Times New Roman" w:hAnsi="Times New Roman" w:cs="Times New Roman"/>
          <w:sz w:val="28"/>
          <w:szCs w:val="28"/>
          <w:lang w:val="uk-UA"/>
        </w:rPr>
        <w:t xml:space="preserve"> –</w:t>
      </w:r>
      <w:r w:rsidRPr="00164AEC">
        <w:rPr>
          <w:rFonts w:ascii="Times New Roman" w:eastAsia="Times New Roman" w:hAnsi="Times New Roman" w:cs="Times New Roman"/>
          <w:sz w:val="28"/>
          <w:szCs w:val="28"/>
        </w:rPr>
        <w:t xml:space="preserve"> Глобу К.В.</w:t>
      </w:r>
      <w:r w:rsidR="00416DC6" w:rsidRPr="00164AEC">
        <w:rPr>
          <w:rFonts w:ascii="Times New Roman" w:eastAsia="Times New Roman" w:hAnsi="Times New Roman" w:cs="Times New Roman"/>
          <w:sz w:val="28"/>
          <w:szCs w:val="28"/>
          <w:lang w:val="uk-UA"/>
        </w:rPr>
        <w:t xml:space="preserve"> та</w:t>
      </w:r>
      <w:r w:rsidRPr="00164AEC">
        <w:rPr>
          <w:rFonts w:ascii="Times New Roman" w:eastAsia="Times New Roman" w:hAnsi="Times New Roman" w:cs="Times New Roman"/>
          <w:sz w:val="28"/>
          <w:szCs w:val="28"/>
        </w:rPr>
        <w:t xml:space="preserve"> І</w:t>
      </w:r>
      <w:r w:rsidR="00416DC6" w:rsidRPr="00164AEC">
        <w:rPr>
          <w:rFonts w:ascii="Times New Roman" w:eastAsia="Times New Roman" w:hAnsi="Times New Roman" w:cs="Times New Roman"/>
          <w:sz w:val="28"/>
          <w:szCs w:val="28"/>
        </w:rPr>
        <w:t>льченка Д.О.</w:t>
      </w:r>
      <w:r w:rsidR="00416DC6"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w:t>
      </w:r>
      <w:r w:rsidR="00416DC6" w:rsidRPr="00164AEC">
        <w:rPr>
          <w:rFonts w:ascii="Times New Roman" w:eastAsia="Times New Roman" w:hAnsi="Times New Roman" w:cs="Times New Roman"/>
          <w:sz w:val="28"/>
          <w:szCs w:val="28"/>
          <w:lang w:val="uk-UA"/>
        </w:rPr>
        <w:t xml:space="preserve">а також, </w:t>
      </w:r>
      <w:r w:rsidRPr="00164AEC">
        <w:rPr>
          <w:rFonts w:ascii="Times New Roman" w:eastAsia="Times New Roman" w:hAnsi="Times New Roman" w:cs="Times New Roman"/>
          <w:sz w:val="28"/>
          <w:szCs w:val="28"/>
        </w:rPr>
        <w:t>колишнього заступника Генерального прокурора Трепака В. М.</w:t>
      </w:r>
    </w:p>
    <w:p w14:paraId="70D158B5" w14:textId="77777777" w:rsidR="00357C1F" w:rsidRDefault="00356EE2" w:rsidP="00357C1F">
      <w:pPr>
        <w:ind w:firstLine="567"/>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lang w:val="uk-UA"/>
        </w:rPr>
        <w:lastRenderedPageBreak/>
        <w:t>Також, Комісія</w:t>
      </w:r>
      <w:r w:rsidR="00D914E0"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sz w:val="28"/>
          <w:szCs w:val="28"/>
        </w:rPr>
        <w:t>заслуха</w:t>
      </w:r>
      <w:r w:rsidRPr="00164AEC">
        <w:rPr>
          <w:rFonts w:ascii="Times New Roman" w:eastAsia="Times New Roman" w:hAnsi="Times New Roman" w:cs="Times New Roman"/>
          <w:sz w:val="28"/>
          <w:szCs w:val="28"/>
          <w:lang w:val="uk-UA"/>
        </w:rPr>
        <w:t>ла</w:t>
      </w:r>
      <w:r w:rsidR="00D914E0" w:rsidRPr="00164AEC">
        <w:rPr>
          <w:rFonts w:ascii="Times New Roman" w:eastAsia="Times New Roman" w:hAnsi="Times New Roman" w:cs="Times New Roman"/>
          <w:sz w:val="28"/>
          <w:szCs w:val="28"/>
        </w:rPr>
        <w:t xml:space="preserve"> </w:t>
      </w:r>
      <w:r w:rsidR="001757BD" w:rsidRPr="00164AEC">
        <w:rPr>
          <w:rFonts w:ascii="Times New Roman" w:eastAsia="Times New Roman" w:hAnsi="Times New Roman" w:cs="Times New Roman"/>
          <w:sz w:val="28"/>
          <w:szCs w:val="28"/>
          <w:lang w:val="uk-UA"/>
        </w:rPr>
        <w:t>19</w:t>
      </w:r>
      <w:r w:rsidR="001757BD" w:rsidRPr="00164AEC">
        <w:rPr>
          <w:rFonts w:ascii="Times New Roman" w:eastAsia="Times New Roman" w:hAnsi="Times New Roman" w:cs="Times New Roman"/>
          <w:sz w:val="28"/>
          <w:szCs w:val="28"/>
        </w:rPr>
        <w:t xml:space="preserve"> травня 2020 </w:t>
      </w:r>
      <w:r w:rsidR="00D914E0" w:rsidRPr="00164AEC">
        <w:rPr>
          <w:rFonts w:ascii="Times New Roman" w:eastAsia="Times New Roman" w:hAnsi="Times New Roman" w:cs="Times New Roman"/>
          <w:sz w:val="28"/>
          <w:szCs w:val="28"/>
        </w:rPr>
        <w:t>колишнього Генерального прокурора Рябошапку Р.Г.</w:t>
      </w:r>
    </w:p>
    <w:p w14:paraId="33D32CCD" w14:textId="77777777" w:rsidR="00357C1F" w:rsidRDefault="00D914E0" w:rsidP="00357C1F">
      <w:pPr>
        <w:ind w:firstLine="567"/>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highlight w:val="white"/>
        </w:rPr>
        <w:t>З метою отримання інформації щодо стану досудового розслідування у кримінальних провадженнях №22019000000000101, №22019000000000102 від 19 квітня 2019 року та №22019000000000215 від 12 липня 2019 року Тимчасовою слідчою комісією направлено звернення до Офісу Генерального прокурора та Служби безпеки України.</w:t>
      </w:r>
    </w:p>
    <w:p w14:paraId="00000020" w14:textId="4F45D8F3" w:rsidR="00B71377" w:rsidRPr="00164AEC" w:rsidRDefault="00D914E0" w:rsidP="00357C1F">
      <w:pPr>
        <w:ind w:firstLine="567"/>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Відповідно до отриманої інформації встановлено, що Головним слідчим управлінням Служби безпеки України здійснюється досудове розслідування у кримінальному провадженні №22019000000000102 від 19 квітня 2019 року за фактом нападу 31.07.2018 на Катерину Гандзюк за ознаками кримінальних правопорушень, передбачених ч. 2 ст</w:t>
      </w:r>
      <w:r w:rsidR="00357C1F">
        <w:rPr>
          <w:rFonts w:ascii="Times New Roman" w:eastAsia="Times New Roman" w:hAnsi="Times New Roman" w:cs="Times New Roman"/>
          <w:sz w:val="28"/>
          <w:szCs w:val="28"/>
          <w:highlight w:val="white"/>
          <w:lang w:val="uk-UA"/>
        </w:rPr>
        <w:t>.</w:t>
      </w:r>
      <w:r w:rsidRPr="00164AEC">
        <w:rPr>
          <w:rFonts w:ascii="Times New Roman" w:eastAsia="Times New Roman" w:hAnsi="Times New Roman" w:cs="Times New Roman"/>
          <w:sz w:val="28"/>
          <w:szCs w:val="28"/>
          <w:highlight w:val="white"/>
        </w:rPr>
        <w:t xml:space="preserve"> 15, п. 11 ч. 2 ст. 115, ч. 2 ст. 258, ч. 2 ст. 121 КК України. </w:t>
      </w:r>
    </w:p>
    <w:p w14:paraId="00000021" w14:textId="2515305E" w:rsidR="00B71377" w:rsidRPr="00164AEC" w:rsidRDefault="00D914E0" w:rsidP="00164AEC">
      <w:pPr>
        <w:spacing w:after="200"/>
        <w:ind w:firstLine="700"/>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Крім того</w:t>
      </w:r>
      <w:r w:rsidR="00356EE2" w:rsidRPr="00164AEC">
        <w:rPr>
          <w:rFonts w:ascii="Times New Roman" w:eastAsia="Times New Roman" w:hAnsi="Times New Roman" w:cs="Times New Roman"/>
          <w:sz w:val="28"/>
          <w:szCs w:val="28"/>
          <w:highlight w:val="white"/>
          <w:lang w:val="uk-UA"/>
        </w:rPr>
        <w:t>,</w:t>
      </w:r>
      <w:r w:rsidRPr="00164AEC">
        <w:rPr>
          <w:rFonts w:ascii="Times New Roman" w:eastAsia="Times New Roman" w:hAnsi="Times New Roman" w:cs="Times New Roman"/>
          <w:sz w:val="28"/>
          <w:szCs w:val="28"/>
          <w:highlight w:val="white"/>
        </w:rPr>
        <w:t xml:space="preserve"> 21 квітня 2020 року, ГУ СБУ у м. Києві та Київській області було завершено досудове розслідування у кримінальному провадженні №22019000000000215 від 12 липня 2019 року за підозрою Мангера В.М. та Левіна О.О. у вчиненні кримінального правопорушення, передбаченого ч. 2 ст. 27, ч. 2 ст. 28, ч. 2 ст. 121 КК України. </w:t>
      </w:r>
    </w:p>
    <w:p w14:paraId="00000022" w14:textId="43B0CD4F" w:rsidR="00B71377" w:rsidRPr="00164AEC" w:rsidRDefault="00D914E0" w:rsidP="00164AEC">
      <w:pPr>
        <w:spacing w:after="200"/>
        <w:ind w:firstLine="700"/>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 xml:space="preserve">У кримінальному </w:t>
      </w:r>
      <w:r w:rsidR="00416DC6" w:rsidRPr="00164AEC">
        <w:rPr>
          <w:rFonts w:ascii="Times New Roman" w:eastAsia="Times New Roman" w:hAnsi="Times New Roman" w:cs="Times New Roman"/>
          <w:sz w:val="28"/>
          <w:szCs w:val="28"/>
          <w:highlight w:val="white"/>
        </w:rPr>
        <w:t>провадженні №22019000000000215</w:t>
      </w:r>
      <w:r w:rsidR="00416DC6" w:rsidRPr="00164AEC">
        <w:rPr>
          <w:rFonts w:ascii="Times New Roman" w:eastAsia="Times New Roman" w:hAnsi="Times New Roman" w:cs="Times New Roman"/>
          <w:sz w:val="28"/>
          <w:szCs w:val="28"/>
          <w:highlight w:val="white"/>
          <w:lang w:val="uk-UA"/>
        </w:rPr>
        <w:t xml:space="preserve"> </w:t>
      </w:r>
      <w:r w:rsidRPr="00164AEC">
        <w:rPr>
          <w:rFonts w:ascii="Times New Roman" w:eastAsia="Times New Roman" w:hAnsi="Times New Roman" w:cs="Times New Roman"/>
          <w:sz w:val="28"/>
          <w:szCs w:val="28"/>
          <w:highlight w:val="white"/>
        </w:rPr>
        <w:t>Левін О.О. оголошувався у міжнародний розшук. На виконання запиту Офісу Генерального прокурора про надання міжнародної правової допомоги правоохоронними органами Республіки Болгарія 24 січня 2020 року Левіна 0.0. затрима</w:t>
      </w:r>
      <w:r w:rsidR="00357C1F">
        <w:rPr>
          <w:rFonts w:ascii="Times New Roman" w:eastAsia="Times New Roman" w:hAnsi="Times New Roman" w:cs="Times New Roman"/>
          <w:sz w:val="28"/>
          <w:szCs w:val="28"/>
          <w:highlight w:val="white"/>
        </w:rPr>
        <w:t>но. Суд в місті Бургас (Республі</w:t>
      </w:r>
      <w:r w:rsidRPr="00164AEC">
        <w:rPr>
          <w:rFonts w:ascii="Times New Roman" w:eastAsia="Times New Roman" w:hAnsi="Times New Roman" w:cs="Times New Roman"/>
          <w:sz w:val="28"/>
          <w:szCs w:val="28"/>
          <w:highlight w:val="white"/>
        </w:rPr>
        <w:t>ка Болгарія) арештував Левіна О.О. на 40 днів. 16 березня 2020 року Левіна О.О. доставлено до місця здійснення досудового розслідування ГУ СБУ у м. Києві та Київській області. Слідчим суддею Печерського районного суду м.</w:t>
      </w:r>
      <w:r w:rsidR="00356EE2" w:rsidRPr="00164AEC">
        <w:rPr>
          <w:rFonts w:ascii="Times New Roman" w:eastAsia="Times New Roman" w:hAnsi="Times New Roman" w:cs="Times New Roman"/>
          <w:sz w:val="28"/>
          <w:szCs w:val="28"/>
          <w:highlight w:val="white"/>
          <w:lang w:val="uk-UA"/>
        </w:rPr>
        <w:t xml:space="preserve"> </w:t>
      </w:r>
      <w:r w:rsidRPr="00164AEC">
        <w:rPr>
          <w:rFonts w:ascii="Times New Roman" w:eastAsia="Times New Roman" w:hAnsi="Times New Roman" w:cs="Times New Roman"/>
          <w:sz w:val="28"/>
          <w:szCs w:val="28"/>
          <w:highlight w:val="white"/>
        </w:rPr>
        <w:t xml:space="preserve">Києва щодо Левіна О.О. застосовано запобіжний захід у вигляді тримання під вартою. </w:t>
      </w:r>
    </w:p>
    <w:p w14:paraId="00000023" w14:textId="09C25691" w:rsidR="00B71377" w:rsidRPr="00164AEC" w:rsidRDefault="00D914E0" w:rsidP="00164AEC">
      <w:pPr>
        <w:spacing w:after="200"/>
        <w:ind w:firstLine="700"/>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На розгляді Приморського районного суду м. Одеси перебуває обвинувальний акт у кримінальному провадженні №2019000000000101 від 19 квітня 2019 року за обвинуваченням Павловського І.В. у вчиненні кримінального правопорушення, передбаченого ч. 1 ст</w:t>
      </w:r>
      <w:r w:rsidR="00356EE2" w:rsidRPr="00164AEC">
        <w:rPr>
          <w:rFonts w:ascii="Times New Roman" w:eastAsia="Times New Roman" w:hAnsi="Times New Roman" w:cs="Times New Roman"/>
          <w:sz w:val="28"/>
          <w:szCs w:val="28"/>
          <w:highlight w:val="white"/>
          <w:lang w:val="uk-UA"/>
        </w:rPr>
        <w:t>.</w:t>
      </w:r>
      <w:r w:rsidRPr="00164AEC">
        <w:rPr>
          <w:rFonts w:ascii="Times New Roman" w:eastAsia="Times New Roman" w:hAnsi="Times New Roman" w:cs="Times New Roman"/>
          <w:sz w:val="28"/>
          <w:szCs w:val="28"/>
          <w:highlight w:val="white"/>
        </w:rPr>
        <w:t xml:space="preserve"> 396 КК України.</w:t>
      </w:r>
    </w:p>
    <w:p w14:paraId="00000024" w14:textId="03C4F2E4" w:rsidR="00B71377" w:rsidRPr="00164AEC" w:rsidRDefault="00D914E0"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За результатами роботи Тимчасовою слідчою комісію у справах пов’язаних з розслідуванням</w:t>
      </w:r>
      <w:r w:rsidR="00356EE2" w:rsidRPr="00164AEC">
        <w:rPr>
          <w:rFonts w:ascii="Times New Roman" w:eastAsia="Times New Roman" w:hAnsi="Times New Roman" w:cs="Times New Roman"/>
          <w:sz w:val="28"/>
          <w:szCs w:val="28"/>
          <w:lang w:val="uk-UA"/>
        </w:rPr>
        <w:t>и</w:t>
      </w:r>
      <w:r w:rsidRPr="00164AEC">
        <w:rPr>
          <w:rFonts w:ascii="Times New Roman" w:eastAsia="Times New Roman" w:hAnsi="Times New Roman" w:cs="Times New Roman"/>
          <w:sz w:val="28"/>
          <w:szCs w:val="28"/>
        </w:rPr>
        <w:t xml:space="preserve"> нападу на Катерину Гандзюк виявлено ряд недоліків в ході досудового розслідування:</w:t>
      </w:r>
    </w:p>
    <w:p w14:paraId="00000025" w14:textId="35A6C2AF" w:rsidR="00B71377" w:rsidRPr="00164AEC" w:rsidRDefault="00D914E0" w:rsidP="00164AEC">
      <w:pPr>
        <w:shd w:val="clear" w:color="auto" w:fill="FFFFFF"/>
        <w:tabs>
          <w:tab w:val="left" w:pos="993"/>
          <w:tab w:val="left" w:pos="1134"/>
        </w:tabs>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1) завершення досудового розслідування у кримінальному провадженні №22019000000000215 від 12 липня 2019 року за підозрою Мангера В.М. та </w:t>
      </w:r>
      <w:r w:rsidRPr="00164AEC">
        <w:rPr>
          <w:rFonts w:ascii="Times New Roman" w:eastAsia="Times New Roman" w:hAnsi="Times New Roman" w:cs="Times New Roman"/>
          <w:sz w:val="28"/>
          <w:szCs w:val="28"/>
        </w:rPr>
        <w:lastRenderedPageBreak/>
        <w:t>Левіна О.О. у вчиненні кримінального правопорушення, передбаченого ч. 2 ст. 27, ч. 2 ст. 28, ч. 2 ст. 121 КК України відбулося зарано</w:t>
      </w:r>
      <w:r w:rsidR="00356EE2"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за три місяці до дати закінчення досудового розслідування встановленої судом. При цьому після затримання та екстрадиції Левіна О.О. не було проведено всіх необхідних слідчих дій, зокрема тих про які були неодноразові клопотання з боку потерпілих, не використано всі можливості для отримання доказів, не отримано показів від Левіна О.О.;</w:t>
      </w:r>
    </w:p>
    <w:p w14:paraId="00000026" w14:textId="0F32C53D" w:rsidR="00B71377" w:rsidRPr="00164AEC" w:rsidRDefault="00356EE2" w:rsidP="00164AEC">
      <w:pPr>
        <w:shd w:val="clear" w:color="auto" w:fill="FFFFFF"/>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2) </w:t>
      </w:r>
      <w:r w:rsidR="00357C1F" w:rsidRPr="00164AEC">
        <w:rPr>
          <w:rFonts w:ascii="Times New Roman" w:eastAsia="Times New Roman" w:hAnsi="Times New Roman" w:cs="Times New Roman"/>
          <w:sz w:val="28"/>
          <w:szCs w:val="28"/>
        </w:rPr>
        <w:t>розслідування</w:t>
      </w:r>
      <w:r w:rsidR="00357C1F">
        <w:rPr>
          <w:rFonts w:ascii="Times New Roman" w:eastAsia="Times New Roman" w:hAnsi="Times New Roman" w:cs="Times New Roman"/>
          <w:sz w:val="28"/>
          <w:szCs w:val="28"/>
        </w:rPr>
        <w:t xml:space="preserve"> у кримінальному провадженні </w:t>
      </w:r>
      <w:r w:rsidR="00D914E0" w:rsidRPr="00164AEC">
        <w:rPr>
          <w:rFonts w:ascii="Times New Roman" w:eastAsia="Times New Roman" w:hAnsi="Times New Roman" w:cs="Times New Roman"/>
          <w:sz w:val="28"/>
          <w:szCs w:val="28"/>
        </w:rPr>
        <w:t>від 12 липня 2019 року після певн</w:t>
      </w:r>
      <w:r w:rsidRPr="00164AEC">
        <w:rPr>
          <w:rFonts w:ascii="Times New Roman" w:eastAsia="Times New Roman" w:hAnsi="Times New Roman" w:cs="Times New Roman"/>
          <w:sz w:val="28"/>
          <w:szCs w:val="28"/>
        </w:rPr>
        <w:t xml:space="preserve">их успіхів фактично зупинилось </w:t>
      </w:r>
      <w:r w:rsidRPr="00164AEC">
        <w:rPr>
          <w:rFonts w:ascii="Times New Roman" w:eastAsia="Times New Roman" w:hAnsi="Times New Roman" w:cs="Times New Roman"/>
          <w:sz w:val="28"/>
          <w:szCs w:val="28"/>
          <w:lang w:val="uk-UA"/>
        </w:rPr>
        <w:t>у</w:t>
      </w:r>
      <w:r w:rsidR="00D914E0" w:rsidRPr="00164AEC">
        <w:rPr>
          <w:rFonts w:ascii="Times New Roman" w:eastAsia="Times New Roman" w:hAnsi="Times New Roman" w:cs="Times New Roman"/>
          <w:sz w:val="28"/>
          <w:szCs w:val="28"/>
        </w:rPr>
        <w:t xml:space="preserve"> квітні 2020 р. після ліквідації спеціального Департаменту ГПУ відповідального за процесуальний нагляд за справами нападів на активістів</w:t>
      </w:r>
      <w:r w:rsidRPr="00164AE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та звільнення заступника Гене</w:t>
      </w:r>
      <w:r w:rsidR="00357C1F">
        <w:rPr>
          <w:rFonts w:ascii="Times New Roman" w:eastAsia="Times New Roman" w:hAnsi="Times New Roman" w:cs="Times New Roman"/>
          <w:sz w:val="28"/>
          <w:szCs w:val="28"/>
        </w:rPr>
        <w:t xml:space="preserve">рального прокурора Трепака В.М., </w:t>
      </w:r>
      <w:r w:rsidR="00D914E0" w:rsidRPr="00164AEC">
        <w:rPr>
          <w:rFonts w:ascii="Times New Roman" w:eastAsia="Times New Roman" w:hAnsi="Times New Roman" w:cs="Times New Roman"/>
          <w:sz w:val="28"/>
          <w:szCs w:val="28"/>
        </w:rPr>
        <w:t>який заявляв про політичний тиск з боку керівництва Офісу Генерального прокурора;</w:t>
      </w:r>
    </w:p>
    <w:p w14:paraId="00000027" w14:textId="4CD61BBB" w:rsidR="00B71377" w:rsidRPr="00164AEC" w:rsidRDefault="00D914E0" w:rsidP="00164AEC">
      <w:pPr>
        <w:shd w:val="clear" w:color="auto" w:fill="FFFFFF"/>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3) </w:t>
      </w:r>
      <w:r w:rsidR="00356EE2" w:rsidRPr="00164AEC">
        <w:rPr>
          <w:rFonts w:ascii="Times New Roman" w:eastAsia="Times New Roman" w:hAnsi="Times New Roman" w:cs="Times New Roman"/>
          <w:sz w:val="28"/>
          <w:szCs w:val="28"/>
          <w:lang w:val="uk-UA"/>
        </w:rPr>
        <w:t>п</w:t>
      </w:r>
      <w:r w:rsidRPr="00164AEC">
        <w:rPr>
          <w:rFonts w:ascii="Times New Roman" w:eastAsia="Times New Roman" w:hAnsi="Times New Roman" w:cs="Times New Roman"/>
          <w:sz w:val="28"/>
          <w:szCs w:val="28"/>
        </w:rPr>
        <w:t xml:space="preserve">ідозрюваного Мангера В.М. не відсторонено від посади, </w:t>
      </w:r>
      <w:r w:rsidR="00357C1F">
        <w:rPr>
          <w:rFonts w:ascii="Times New Roman" w:eastAsia="Times New Roman" w:hAnsi="Times New Roman" w:cs="Times New Roman"/>
          <w:sz w:val="28"/>
          <w:szCs w:val="28"/>
        </w:rPr>
        <w:t xml:space="preserve">обраний запобіжний захід – </w:t>
      </w:r>
      <w:r w:rsidRPr="00164AEC">
        <w:rPr>
          <w:rFonts w:ascii="Times New Roman" w:eastAsia="Times New Roman" w:hAnsi="Times New Roman" w:cs="Times New Roman"/>
          <w:sz w:val="28"/>
          <w:szCs w:val="28"/>
        </w:rPr>
        <w:t>заставу не змінено на більш суворий</w:t>
      </w:r>
      <w:r w:rsidR="00357C1F">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всупереч заявам керівництва Офісу Генерального прокурора про необхідність таких процесуальних дій після відновлення кримінального прова</w:t>
      </w:r>
      <w:r w:rsidR="00356EE2" w:rsidRPr="00164AEC">
        <w:rPr>
          <w:rFonts w:ascii="Times New Roman" w:eastAsia="Times New Roman" w:hAnsi="Times New Roman" w:cs="Times New Roman"/>
          <w:sz w:val="28"/>
          <w:szCs w:val="28"/>
          <w:lang w:val="uk-UA"/>
        </w:rPr>
        <w:t>д</w:t>
      </w:r>
      <w:r w:rsidRPr="00164AEC">
        <w:rPr>
          <w:rFonts w:ascii="Times New Roman" w:eastAsia="Times New Roman" w:hAnsi="Times New Roman" w:cs="Times New Roman"/>
          <w:sz w:val="28"/>
          <w:szCs w:val="28"/>
        </w:rPr>
        <w:t>ження №22019000000000215. Це створює ризики використання Мангером В.М.</w:t>
      </w:r>
      <w:r w:rsidR="00356EE2" w:rsidRPr="00164AEC">
        <w:rPr>
          <w:rFonts w:ascii="Times New Roman" w:eastAsia="Times New Roman" w:hAnsi="Times New Roman" w:cs="Times New Roman"/>
          <w:sz w:val="28"/>
          <w:szCs w:val="28"/>
          <w:lang w:val="uk-UA"/>
        </w:rPr>
        <w:t xml:space="preserve"> своєї</w:t>
      </w:r>
      <w:r w:rsidR="00356EE2"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sz w:val="28"/>
          <w:szCs w:val="28"/>
        </w:rPr>
        <w:t>посади у власних інтересах та вчинення перешкод судовому розгляду;</w:t>
      </w:r>
    </w:p>
    <w:p w14:paraId="00000028" w14:textId="52D01EEA" w:rsidR="00B71377" w:rsidRPr="00164AEC" w:rsidRDefault="00D914E0" w:rsidP="00164AEC">
      <w:pPr>
        <w:shd w:val="clear" w:color="auto" w:fill="FFFFFF"/>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4) </w:t>
      </w:r>
      <w:r w:rsidR="00356EE2" w:rsidRPr="00164AEC">
        <w:rPr>
          <w:rFonts w:ascii="Times New Roman" w:eastAsia="Times New Roman" w:hAnsi="Times New Roman" w:cs="Times New Roman"/>
          <w:sz w:val="28"/>
          <w:szCs w:val="28"/>
          <w:lang w:val="uk-UA"/>
        </w:rPr>
        <w:t>о</w:t>
      </w:r>
      <w:r w:rsidRPr="00164AEC">
        <w:rPr>
          <w:rFonts w:ascii="Times New Roman" w:eastAsia="Times New Roman" w:hAnsi="Times New Roman" w:cs="Times New Roman"/>
          <w:sz w:val="28"/>
          <w:szCs w:val="28"/>
        </w:rPr>
        <w:t>бвинувальний а</w:t>
      </w:r>
      <w:r w:rsidR="00356EE2" w:rsidRPr="00164AEC">
        <w:rPr>
          <w:rFonts w:ascii="Times New Roman" w:eastAsia="Times New Roman" w:hAnsi="Times New Roman" w:cs="Times New Roman"/>
          <w:sz w:val="28"/>
          <w:szCs w:val="28"/>
        </w:rPr>
        <w:t xml:space="preserve">кт у кримінальному провадженні </w:t>
      </w:r>
      <w:r w:rsidRPr="00164AEC">
        <w:rPr>
          <w:rFonts w:ascii="Times New Roman" w:eastAsia="Times New Roman" w:hAnsi="Times New Roman" w:cs="Times New Roman"/>
          <w:sz w:val="28"/>
          <w:szCs w:val="28"/>
        </w:rPr>
        <w:t>№22019000000000101 за обвинуваченням Павловського І.В. у вчиненні кримінального правопорушення, передбаченого ч. 1 ст</w:t>
      </w:r>
      <w:r w:rsidR="00356EE2"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396 КК України, перебуває на розгляді Приморського районного суду м. Одеси разом з угодою про визнання винуватості. Згідно з заявами представників рідних Катерини Гандзюк </w:t>
      </w:r>
      <w:r w:rsidR="00356EE2" w:rsidRPr="00164AEC">
        <w:rPr>
          <w:rFonts w:ascii="Times New Roman" w:eastAsia="Times New Roman" w:hAnsi="Times New Roman" w:cs="Times New Roman"/>
          <w:sz w:val="28"/>
          <w:szCs w:val="28"/>
          <w:lang w:val="uk-UA"/>
        </w:rPr>
        <w:t>у</w:t>
      </w:r>
      <w:r w:rsidRPr="00164AEC">
        <w:rPr>
          <w:rFonts w:ascii="Times New Roman" w:eastAsia="Times New Roman" w:hAnsi="Times New Roman" w:cs="Times New Roman"/>
          <w:sz w:val="28"/>
          <w:szCs w:val="28"/>
        </w:rPr>
        <w:t xml:space="preserve"> цьому кримінальному провадженні їх неправомірно позбавили статусу потерпілих і вони не надавал</w:t>
      </w:r>
      <w:r w:rsidR="00356EE2" w:rsidRPr="00164AEC">
        <w:rPr>
          <w:rFonts w:ascii="Times New Roman" w:eastAsia="Times New Roman" w:hAnsi="Times New Roman" w:cs="Times New Roman"/>
          <w:sz w:val="28"/>
          <w:szCs w:val="28"/>
        </w:rPr>
        <w:t xml:space="preserve">и згоду на укладення </w:t>
      </w:r>
      <w:r w:rsidRPr="00164AEC">
        <w:rPr>
          <w:rFonts w:ascii="Times New Roman" w:eastAsia="Times New Roman" w:hAnsi="Times New Roman" w:cs="Times New Roman"/>
          <w:sz w:val="28"/>
          <w:szCs w:val="28"/>
        </w:rPr>
        <w:t>угоди. Ці факти не заперечується представниками</w:t>
      </w:r>
      <w:r w:rsidR="00356EE2" w:rsidRPr="00164AEC">
        <w:rPr>
          <w:rFonts w:ascii="Times New Roman" w:eastAsia="Times New Roman" w:hAnsi="Times New Roman" w:cs="Times New Roman"/>
          <w:sz w:val="28"/>
          <w:szCs w:val="28"/>
        </w:rPr>
        <w:t xml:space="preserve"> Офісу Генерального прокурора. </w:t>
      </w:r>
      <w:r w:rsidRPr="00164AEC">
        <w:rPr>
          <w:rFonts w:ascii="Times New Roman" w:eastAsia="Times New Roman" w:hAnsi="Times New Roman" w:cs="Times New Roman"/>
          <w:sz w:val="28"/>
          <w:szCs w:val="28"/>
        </w:rPr>
        <w:t>В кримінальному провадженні за 10 м</w:t>
      </w:r>
      <w:r w:rsidR="00356EE2" w:rsidRPr="00164AEC">
        <w:rPr>
          <w:rFonts w:ascii="Times New Roman" w:eastAsia="Times New Roman" w:hAnsi="Times New Roman" w:cs="Times New Roman"/>
          <w:sz w:val="28"/>
          <w:szCs w:val="28"/>
        </w:rPr>
        <w:t xml:space="preserve">ісяців не відбулось жодного із </w:t>
      </w:r>
      <w:r w:rsidRPr="00164AEC">
        <w:rPr>
          <w:rFonts w:ascii="Times New Roman" w:eastAsia="Times New Roman" w:hAnsi="Times New Roman" w:cs="Times New Roman"/>
          <w:sz w:val="28"/>
          <w:szCs w:val="28"/>
        </w:rPr>
        <w:t>13-ти призначених судових засідань з вини обвинуваченого та слідчого ізолятора, де утримується Павловський І.В.. При цьому</w:t>
      </w:r>
      <w:r w:rsidR="00356EE2"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прокуратура займає пасивну позицію та не вживає жодних кроків щодо забезпечення участі обвинуваченого в судовому розгляді справи, хоча обвинувачений явно зловживає</w:t>
      </w:r>
      <w:r w:rsidR="00356EE2" w:rsidRPr="00164AEC">
        <w:rPr>
          <w:rFonts w:ascii="Times New Roman" w:eastAsia="Times New Roman" w:hAnsi="Times New Roman" w:cs="Times New Roman"/>
          <w:sz w:val="28"/>
          <w:szCs w:val="28"/>
        </w:rPr>
        <w:t xml:space="preserve"> своїми процесуальними правами.</w:t>
      </w:r>
      <w:r w:rsidR="001757BD" w:rsidRPr="00164AEC">
        <w:rPr>
          <w:rFonts w:ascii="Times New Roman" w:eastAsia="Times New Roman" w:hAnsi="Times New Roman" w:cs="Times New Roman"/>
          <w:sz w:val="28"/>
          <w:szCs w:val="28"/>
        </w:rPr>
        <w:t xml:space="preserve"> Також, </w:t>
      </w:r>
      <w:r w:rsidRPr="00164AEC">
        <w:rPr>
          <w:rFonts w:ascii="Times New Roman" w:eastAsia="Times New Roman" w:hAnsi="Times New Roman" w:cs="Times New Roman"/>
          <w:sz w:val="28"/>
          <w:szCs w:val="28"/>
        </w:rPr>
        <w:t>дії Павловського І.В. свідчать про невиконання ним угоди про ви</w:t>
      </w:r>
      <w:r w:rsidR="00356EE2" w:rsidRPr="00164AEC">
        <w:rPr>
          <w:rFonts w:ascii="Times New Roman" w:eastAsia="Times New Roman" w:hAnsi="Times New Roman" w:cs="Times New Roman"/>
          <w:sz w:val="28"/>
          <w:szCs w:val="28"/>
        </w:rPr>
        <w:t xml:space="preserve">знання винуватості, але жодної </w:t>
      </w:r>
      <w:r w:rsidRPr="00164AEC">
        <w:rPr>
          <w:rFonts w:ascii="Times New Roman" w:eastAsia="Times New Roman" w:hAnsi="Times New Roman" w:cs="Times New Roman"/>
          <w:sz w:val="28"/>
          <w:szCs w:val="28"/>
        </w:rPr>
        <w:t xml:space="preserve">реакції прокуратури щодо такого невиконання не відбулось. Перелічені факти вказують про небажання сторони обвинувачення вживати активних заходів щодо притягнення Павловського І.В. </w:t>
      </w:r>
      <w:r w:rsidR="001757BD" w:rsidRPr="00164AEC">
        <w:rPr>
          <w:rFonts w:ascii="Times New Roman" w:eastAsia="Times New Roman" w:hAnsi="Times New Roman" w:cs="Times New Roman"/>
          <w:sz w:val="28"/>
          <w:szCs w:val="28"/>
        </w:rPr>
        <w:t xml:space="preserve">до кримінальної </w:t>
      </w:r>
      <w:r w:rsidRPr="00164AEC">
        <w:rPr>
          <w:rFonts w:ascii="Times New Roman" w:eastAsia="Times New Roman" w:hAnsi="Times New Roman" w:cs="Times New Roman"/>
          <w:sz w:val="28"/>
          <w:szCs w:val="28"/>
        </w:rPr>
        <w:t>відповідальності. Також</w:t>
      </w:r>
      <w:r w:rsidR="001757BD"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sz w:val="28"/>
          <w:szCs w:val="28"/>
        </w:rPr>
        <w:lastRenderedPageBreak/>
        <w:t>є підстави вважати, що діяння Павловського І.В. безпідставно кваліфіковано ч. 1 ст</w:t>
      </w:r>
      <w:r w:rsidR="00356EE2" w:rsidRPr="00164AEC">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396 КК України і </w:t>
      </w:r>
      <w:r w:rsidR="001757BD" w:rsidRPr="00164AEC">
        <w:rPr>
          <w:rFonts w:ascii="Times New Roman" w:eastAsia="Times New Roman" w:hAnsi="Times New Roman" w:cs="Times New Roman"/>
          <w:sz w:val="28"/>
          <w:szCs w:val="28"/>
        </w:rPr>
        <w:t xml:space="preserve">досудове розслідування </w:t>
      </w:r>
      <w:r w:rsidRPr="00164AEC">
        <w:rPr>
          <w:rFonts w:ascii="Times New Roman" w:eastAsia="Times New Roman" w:hAnsi="Times New Roman" w:cs="Times New Roman"/>
          <w:sz w:val="28"/>
          <w:szCs w:val="28"/>
        </w:rPr>
        <w:t>щодо нього має здійснюватись за більш тяжкою статтею.</w:t>
      </w:r>
    </w:p>
    <w:p w14:paraId="00000029" w14:textId="34F09E9B" w:rsidR="00B71377" w:rsidRPr="00164AEC" w:rsidRDefault="001757BD" w:rsidP="00164AEC">
      <w:pPr>
        <w:shd w:val="clear" w:color="auto" w:fill="FFFFFF"/>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5) </w:t>
      </w:r>
      <w:r w:rsidRPr="00164AEC">
        <w:rPr>
          <w:rFonts w:ascii="Times New Roman" w:eastAsia="Times New Roman" w:hAnsi="Times New Roman" w:cs="Times New Roman"/>
          <w:sz w:val="28"/>
          <w:szCs w:val="28"/>
          <w:lang w:val="uk-UA"/>
        </w:rPr>
        <w:t>п</w:t>
      </w:r>
      <w:r w:rsidRPr="00164AEC">
        <w:rPr>
          <w:rFonts w:ascii="Times New Roman" w:eastAsia="Times New Roman" w:hAnsi="Times New Roman" w:cs="Times New Roman"/>
          <w:sz w:val="28"/>
          <w:szCs w:val="28"/>
        </w:rPr>
        <w:t>ід час засідання 30</w:t>
      </w:r>
      <w:r w:rsidR="00D914E0" w:rsidRPr="00164AEC">
        <w:rPr>
          <w:rFonts w:ascii="Times New Roman" w:eastAsia="Times New Roman" w:hAnsi="Times New Roman" w:cs="Times New Roman"/>
          <w:sz w:val="28"/>
          <w:szCs w:val="28"/>
        </w:rPr>
        <w:t xml:space="preserve"> квітня 2020 р., представник головного слідчого управління Служби безпеки України Маяков В.А. пояснив відсутність будь-яких слідчих дій, направлених на перевірку причетності до злочину проти Катерини Гандзюк Рищука Є.М. та Гордєєва А.А. спростуванням слідством</w:t>
      </w:r>
      <w:r w:rsidR="007E2277">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за допомогою трафіків операторів мобільного зв’язку</w:t>
      </w:r>
      <w:r w:rsidR="007E2277">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факту зустріч</w:t>
      </w:r>
      <w:r w:rsidR="007E2277">
        <w:rPr>
          <w:rFonts w:ascii="Times New Roman" w:eastAsia="Times New Roman" w:hAnsi="Times New Roman" w:cs="Times New Roman"/>
          <w:sz w:val="28"/>
          <w:szCs w:val="28"/>
        </w:rPr>
        <w:t>і, яка могла відбутись за їх</w:t>
      </w:r>
      <w:r w:rsidR="00D914E0" w:rsidRPr="00164AEC">
        <w:rPr>
          <w:rFonts w:ascii="Times New Roman" w:eastAsia="Times New Roman" w:hAnsi="Times New Roman" w:cs="Times New Roman"/>
          <w:sz w:val="28"/>
          <w:szCs w:val="28"/>
        </w:rPr>
        <w:t xml:space="preserve"> участі з іншими підозрюваними, н</w:t>
      </w:r>
      <w:r w:rsidR="007E2277">
        <w:rPr>
          <w:rFonts w:ascii="Times New Roman" w:eastAsia="Times New Roman" w:hAnsi="Times New Roman" w:cs="Times New Roman"/>
          <w:sz w:val="28"/>
          <w:szCs w:val="28"/>
        </w:rPr>
        <w:t>а якій побудовано версію їх</w:t>
      </w:r>
      <w:r w:rsidR="007E2277">
        <w:rPr>
          <w:rFonts w:ascii="Times New Roman" w:eastAsia="Times New Roman" w:hAnsi="Times New Roman" w:cs="Times New Roman"/>
          <w:sz w:val="28"/>
          <w:szCs w:val="28"/>
          <w:lang w:val="uk-UA"/>
        </w:rPr>
        <w:t xml:space="preserve"> </w:t>
      </w:r>
      <w:r w:rsidR="00D914E0" w:rsidRPr="00164AEC">
        <w:rPr>
          <w:rFonts w:ascii="Times New Roman" w:eastAsia="Times New Roman" w:hAnsi="Times New Roman" w:cs="Times New Roman"/>
          <w:sz w:val="28"/>
          <w:szCs w:val="28"/>
        </w:rPr>
        <w:t xml:space="preserve">причетності. Проте із наданої </w:t>
      </w:r>
      <w:r w:rsidRPr="00164AEC">
        <w:rPr>
          <w:rFonts w:ascii="Times New Roman" w:eastAsia="Times New Roman" w:hAnsi="Times New Roman" w:cs="Times New Roman"/>
          <w:sz w:val="28"/>
          <w:szCs w:val="28"/>
          <w:lang w:val="uk-UA"/>
        </w:rPr>
        <w:t>К</w:t>
      </w:r>
      <w:r w:rsidR="00D914E0" w:rsidRPr="00164AEC">
        <w:rPr>
          <w:rFonts w:ascii="Times New Roman" w:eastAsia="Times New Roman" w:hAnsi="Times New Roman" w:cs="Times New Roman"/>
          <w:sz w:val="28"/>
          <w:szCs w:val="28"/>
        </w:rPr>
        <w:t xml:space="preserve">омісії інформації не випливає, що </w:t>
      </w:r>
      <w:r w:rsidRPr="00164AEC">
        <w:rPr>
          <w:rFonts w:ascii="Times New Roman" w:eastAsia="Times New Roman" w:hAnsi="Times New Roman" w:cs="Times New Roman"/>
          <w:sz w:val="28"/>
          <w:szCs w:val="28"/>
        </w:rPr>
        <w:t>така зустріч не відбувалась.</w:t>
      </w:r>
      <w:r w:rsidRPr="00164AEC">
        <w:rPr>
          <w:rFonts w:ascii="Times New Roman" w:eastAsia="Times New Roman" w:hAnsi="Times New Roman" w:cs="Times New Roman"/>
          <w:sz w:val="28"/>
          <w:szCs w:val="28"/>
          <w:lang w:val="uk-UA"/>
        </w:rPr>
        <w:t xml:space="preserve"> </w:t>
      </w:r>
      <w:r w:rsidR="00D914E0" w:rsidRPr="00164AEC">
        <w:rPr>
          <w:rFonts w:ascii="Times New Roman" w:eastAsia="Times New Roman" w:hAnsi="Times New Roman" w:cs="Times New Roman"/>
          <w:sz w:val="28"/>
          <w:szCs w:val="28"/>
        </w:rPr>
        <w:t xml:space="preserve">Крім того, виявилось, що слідством не отримано і не проаналізовано </w:t>
      </w:r>
      <w:r w:rsidR="00D914E0" w:rsidRPr="00164AEC">
        <w:rPr>
          <w:rFonts w:ascii="Times New Roman" w:eastAsia="Times New Roman" w:hAnsi="Times New Roman" w:cs="Times New Roman"/>
          <w:sz w:val="28"/>
          <w:szCs w:val="28"/>
          <w:highlight w:val="white"/>
        </w:rPr>
        <w:t>інформацію про трафіки від операторів мобільного зв’язку щодо</w:t>
      </w:r>
      <w:r w:rsidR="00D914E0" w:rsidRPr="00164AEC">
        <w:rPr>
          <w:rFonts w:ascii="Times New Roman" w:eastAsia="Times New Roman" w:hAnsi="Times New Roman" w:cs="Times New Roman"/>
          <w:b/>
          <w:sz w:val="28"/>
          <w:szCs w:val="28"/>
          <w:highlight w:val="white"/>
        </w:rPr>
        <w:t xml:space="preserve"> </w:t>
      </w:r>
      <w:r w:rsidR="00D914E0" w:rsidRPr="007E2277">
        <w:rPr>
          <w:rFonts w:ascii="Times New Roman" w:eastAsia="Times New Roman" w:hAnsi="Times New Roman" w:cs="Times New Roman"/>
          <w:sz w:val="28"/>
          <w:szCs w:val="28"/>
          <w:highlight w:val="white"/>
        </w:rPr>
        <w:t>всіх абонентських номерів</w:t>
      </w:r>
      <w:r w:rsidR="00D914E0" w:rsidRPr="00164AEC">
        <w:rPr>
          <w:rFonts w:ascii="Times New Roman" w:eastAsia="Times New Roman" w:hAnsi="Times New Roman" w:cs="Times New Roman"/>
          <w:sz w:val="28"/>
          <w:szCs w:val="28"/>
          <w:highlight w:val="white"/>
        </w:rPr>
        <w:t xml:space="preserve"> можливих фігурантів злочину, зокрема додаткових телефонних номерів </w:t>
      </w:r>
      <w:r w:rsidR="00D914E0" w:rsidRPr="00164AEC">
        <w:rPr>
          <w:rFonts w:ascii="Times New Roman" w:eastAsia="Times New Roman" w:hAnsi="Times New Roman" w:cs="Times New Roman"/>
          <w:sz w:val="28"/>
          <w:szCs w:val="28"/>
        </w:rPr>
        <w:t>Мангера В.М. та Гордєєва А.А.</w:t>
      </w:r>
    </w:p>
    <w:p w14:paraId="76107A0F" w14:textId="77777777" w:rsidR="00BF1263" w:rsidRDefault="00BF1263" w:rsidP="00164AEC">
      <w:pPr>
        <w:spacing w:before="240" w:after="240"/>
        <w:ind w:firstLine="700"/>
        <w:jc w:val="both"/>
        <w:rPr>
          <w:rFonts w:ascii="Times New Roman" w:eastAsia="Times New Roman" w:hAnsi="Times New Roman" w:cs="Times New Roman"/>
          <w:b/>
          <w:sz w:val="28"/>
          <w:szCs w:val="28"/>
        </w:rPr>
      </w:pPr>
    </w:p>
    <w:p w14:paraId="0000002B" w14:textId="77777777" w:rsidR="00B71377" w:rsidRPr="00164AEC" w:rsidRDefault="00D914E0" w:rsidP="00164AEC">
      <w:pPr>
        <w:spacing w:before="240" w:after="240"/>
        <w:ind w:firstLine="70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t>2. Стерненко С.В.</w:t>
      </w:r>
    </w:p>
    <w:p w14:paraId="7E67171F" w14:textId="77777777" w:rsidR="007E2277" w:rsidRDefault="00D914E0" w:rsidP="007E2277">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На засіданні </w:t>
      </w:r>
      <w:r w:rsidR="001757BD" w:rsidRPr="00164AEC">
        <w:rPr>
          <w:rFonts w:ascii="Times New Roman" w:eastAsia="Times New Roman" w:hAnsi="Times New Roman" w:cs="Times New Roman"/>
          <w:sz w:val="28"/>
          <w:szCs w:val="28"/>
          <w:lang w:val="uk-UA"/>
        </w:rPr>
        <w:t xml:space="preserve">Комісії </w:t>
      </w:r>
      <w:r w:rsidRPr="00164AEC">
        <w:rPr>
          <w:rFonts w:ascii="Times New Roman" w:eastAsia="Times New Roman" w:hAnsi="Times New Roman" w:cs="Times New Roman"/>
          <w:sz w:val="28"/>
          <w:szCs w:val="28"/>
        </w:rPr>
        <w:t>30 квітня 2020 року було заслухано Генерального прокурора Венедіктову І.В., представника головного слідчого управління Служби безпеки</w:t>
      </w:r>
      <w:r w:rsidR="007E2277">
        <w:rPr>
          <w:rFonts w:ascii="Times New Roman" w:eastAsia="Times New Roman" w:hAnsi="Times New Roman" w:cs="Times New Roman"/>
          <w:sz w:val="28"/>
          <w:szCs w:val="28"/>
        </w:rPr>
        <w:t xml:space="preserve"> України Маякова В.А., прокурорів</w:t>
      </w:r>
      <w:r w:rsidRPr="00164AEC">
        <w:rPr>
          <w:rFonts w:ascii="Times New Roman" w:eastAsia="Times New Roman" w:hAnsi="Times New Roman" w:cs="Times New Roman"/>
          <w:sz w:val="28"/>
          <w:szCs w:val="28"/>
        </w:rPr>
        <w:t xml:space="preserve"> </w:t>
      </w:r>
      <w:r w:rsidR="007E2277">
        <w:rPr>
          <w:rFonts w:ascii="Times New Roman" w:eastAsia="Times New Roman" w:hAnsi="Times New Roman" w:cs="Times New Roman"/>
          <w:sz w:val="28"/>
          <w:szCs w:val="28"/>
        </w:rPr>
        <w:t xml:space="preserve">Офісу Генерального прокурора </w:t>
      </w:r>
      <w:r w:rsidRPr="00164AEC">
        <w:rPr>
          <w:rFonts w:ascii="Times New Roman" w:eastAsia="Times New Roman" w:hAnsi="Times New Roman" w:cs="Times New Roman"/>
          <w:sz w:val="28"/>
          <w:szCs w:val="28"/>
        </w:rPr>
        <w:t>Бозовуляк</w:t>
      </w:r>
      <w:r w:rsidR="007E2277">
        <w:rPr>
          <w:rFonts w:ascii="Times New Roman" w:eastAsia="Times New Roman" w:hAnsi="Times New Roman" w:cs="Times New Roman"/>
          <w:sz w:val="28"/>
          <w:szCs w:val="28"/>
          <w:lang w:val="uk-UA"/>
        </w:rPr>
        <w:t>а</w:t>
      </w:r>
      <w:r w:rsidR="007E2277">
        <w:rPr>
          <w:rFonts w:ascii="Times New Roman" w:eastAsia="Times New Roman" w:hAnsi="Times New Roman" w:cs="Times New Roman"/>
          <w:sz w:val="28"/>
          <w:szCs w:val="28"/>
        </w:rPr>
        <w:t xml:space="preserve"> М. І. </w:t>
      </w:r>
      <w:r w:rsidR="007E2277">
        <w:rPr>
          <w:rFonts w:ascii="Times New Roman" w:eastAsia="Times New Roman" w:hAnsi="Times New Roman" w:cs="Times New Roman"/>
          <w:sz w:val="28"/>
          <w:szCs w:val="28"/>
          <w:lang w:val="uk-UA"/>
        </w:rPr>
        <w:t xml:space="preserve">Та </w:t>
      </w:r>
      <w:r w:rsidR="007E2277">
        <w:rPr>
          <w:rFonts w:ascii="Times New Roman" w:eastAsia="Times New Roman" w:hAnsi="Times New Roman" w:cs="Times New Roman"/>
          <w:sz w:val="28"/>
          <w:szCs w:val="28"/>
        </w:rPr>
        <w:t>Радіонова А. С.</w:t>
      </w:r>
      <w:r w:rsidR="007E2277">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потерпілого Стерненка С.В.</w:t>
      </w:r>
    </w:p>
    <w:p w14:paraId="103ED720" w14:textId="77777777" w:rsidR="007E2277" w:rsidRDefault="00D914E0" w:rsidP="007E2277">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На засіданні 07 травня 2020 року було заслухано колишнього заступника Генера</w:t>
      </w:r>
      <w:r w:rsidR="007E2277">
        <w:rPr>
          <w:rFonts w:ascii="Times New Roman" w:eastAsia="Times New Roman" w:hAnsi="Times New Roman" w:cs="Times New Roman"/>
          <w:sz w:val="28"/>
          <w:szCs w:val="28"/>
        </w:rPr>
        <w:t xml:space="preserve">льного прокурора Трепака В. М. </w:t>
      </w:r>
      <w:r w:rsidR="007E2277">
        <w:rPr>
          <w:rFonts w:ascii="Times New Roman" w:eastAsia="Times New Roman" w:hAnsi="Times New Roman" w:cs="Times New Roman"/>
          <w:sz w:val="28"/>
          <w:szCs w:val="28"/>
          <w:lang w:val="uk-UA"/>
        </w:rPr>
        <w:t xml:space="preserve">Та </w:t>
      </w:r>
      <w:r w:rsidRPr="00164AEC">
        <w:rPr>
          <w:rFonts w:ascii="Times New Roman" w:eastAsia="Times New Roman" w:hAnsi="Times New Roman" w:cs="Times New Roman"/>
          <w:sz w:val="28"/>
          <w:szCs w:val="28"/>
        </w:rPr>
        <w:t>слідчого Служби безпеки України у справі Сергія Стерненка Кувачова Д.В.</w:t>
      </w:r>
    </w:p>
    <w:p w14:paraId="25C9D9CA" w14:textId="77777777" w:rsidR="007E2277" w:rsidRDefault="001757BD" w:rsidP="007E2277">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На засіданні </w:t>
      </w:r>
      <w:r w:rsidRPr="00164AEC">
        <w:rPr>
          <w:rFonts w:ascii="Times New Roman" w:eastAsia="Times New Roman" w:hAnsi="Times New Roman" w:cs="Times New Roman"/>
          <w:sz w:val="28"/>
          <w:szCs w:val="28"/>
          <w:lang w:val="uk-UA"/>
        </w:rPr>
        <w:t>19</w:t>
      </w:r>
      <w:r w:rsidR="00D914E0" w:rsidRPr="00164AEC">
        <w:rPr>
          <w:rFonts w:ascii="Times New Roman" w:eastAsia="Times New Roman" w:hAnsi="Times New Roman" w:cs="Times New Roman"/>
          <w:sz w:val="28"/>
          <w:szCs w:val="28"/>
        </w:rPr>
        <w:t xml:space="preserve"> травня 2020 року було заслухано колишнього Генерального прокурора Рябошапку Р.Г.</w:t>
      </w:r>
    </w:p>
    <w:p w14:paraId="776D9811" w14:textId="77777777" w:rsidR="007E2277" w:rsidRDefault="00D914E0" w:rsidP="007E2277">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На засіданні 4 червня 2020 року було заслухано прокурора відділу Офісу Генерального прокурора Радіонова А. С.</w:t>
      </w:r>
    </w:p>
    <w:p w14:paraId="51AE72F0" w14:textId="77777777" w:rsidR="007E2277" w:rsidRDefault="007E2277" w:rsidP="007E2277">
      <w:pPr>
        <w:ind w:firstLine="700"/>
        <w:jc w:val="both"/>
        <w:rPr>
          <w:rFonts w:ascii="Times New Roman" w:eastAsia="Times New Roman" w:hAnsi="Times New Roman" w:cs="Times New Roman"/>
          <w:sz w:val="28"/>
          <w:szCs w:val="28"/>
        </w:rPr>
      </w:pPr>
    </w:p>
    <w:p w14:paraId="678DE172" w14:textId="426FAF8C" w:rsidR="001757BD" w:rsidRPr="007E2277" w:rsidRDefault="00D914E0" w:rsidP="007E2277">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highlight w:val="white"/>
        </w:rPr>
        <w:t>З метою отримання інформації щодо стану досудового розслідування у кримінальних провадженнях щодо нападів на Сергія Стерненка Тимчасовою слідчою комісією направлено звернення до Офісу Генерального прок</w:t>
      </w:r>
      <w:r w:rsidR="001757BD" w:rsidRPr="00164AEC">
        <w:rPr>
          <w:rFonts w:ascii="Times New Roman" w:eastAsia="Times New Roman" w:hAnsi="Times New Roman" w:cs="Times New Roman"/>
          <w:sz w:val="28"/>
          <w:szCs w:val="28"/>
          <w:highlight w:val="white"/>
        </w:rPr>
        <w:t>урора та Служби безпеки України</w:t>
      </w:r>
      <w:r w:rsidR="001757BD" w:rsidRPr="00164AEC">
        <w:rPr>
          <w:rFonts w:ascii="Times New Roman" w:eastAsia="Times New Roman" w:hAnsi="Times New Roman" w:cs="Times New Roman"/>
          <w:sz w:val="28"/>
          <w:szCs w:val="28"/>
          <w:highlight w:val="white"/>
          <w:lang w:val="uk-UA"/>
        </w:rPr>
        <w:t>.</w:t>
      </w:r>
    </w:p>
    <w:p w14:paraId="00000031" w14:textId="2C7C3C4D" w:rsidR="00B71377" w:rsidRPr="00164AEC" w:rsidRDefault="00D914E0" w:rsidP="00164AEC">
      <w:pPr>
        <w:spacing w:before="240" w:after="240"/>
        <w:ind w:firstLine="567"/>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 xml:space="preserve">Відповідно до отриманої інформації встановлено, що </w:t>
      </w:r>
      <w:r w:rsidRPr="00164AEC">
        <w:rPr>
          <w:rFonts w:ascii="Times New Roman" w:eastAsia="Times New Roman" w:hAnsi="Times New Roman" w:cs="Times New Roman"/>
          <w:sz w:val="28"/>
          <w:szCs w:val="28"/>
        </w:rPr>
        <w:t xml:space="preserve">Головним слідчим управлінням Служби безпеки України здійснюється досудове розслідування у трьох кримінальних провадженнях щодо нападів на громадського активіста </w:t>
      </w:r>
      <w:r w:rsidRPr="00164AEC">
        <w:rPr>
          <w:rFonts w:ascii="Times New Roman" w:eastAsia="Times New Roman" w:hAnsi="Times New Roman" w:cs="Times New Roman"/>
          <w:sz w:val="28"/>
          <w:szCs w:val="28"/>
        </w:rPr>
        <w:lastRenderedPageBreak/>
        <w:t xml:space="preserve">Стерненка С.В., а саме: №12018161500000335 за ознаками кримінального правопорушення, передбаченого ч. 4 ст. 296 КК України </w:t>
      </w:r>
      <w:r w:rsidR="001757BD" w:rsidRPr="00164AEC">
        <w:rPr>
          <w:rFonts w:ascii="Times New Roman" w:eastAsia="Times New Roman" w:hAnsi="Times New Roman" w:cs="Times New Roman"/>
          <w:sz w:val="28"/>
          <w:szCs w:val="28"/>
        </w:rPr>
        <w:t>(подія 07.02.2018); № 120181615</w:t>
      </w:r>
      <w:r w:rsidRPr="00164AEC">
        <w:rPr>
          <w:rFonts w:ascii="Times New Roman" w:eastAsia="Times New Roman" w:hAnsi="Times New Roman" w:cs="Times New Roman"/>
          <w:sz w:val="28"/>
          <w:szCs w:val="28"/>
        </w:rPr>
        <w:t xml:space="preserve">00000992 за ознаками кримінальних правопорушень, передбачених ч. </w:t>
      </w:r>
      <w:r w:rsidRPr="007E2277">
        <w:rPr>
          <w:rFonts w:ascii="Times New Roman" w:eastAsia="Times New Roman" w:hAnsi="Times New Roman" w:cs="Times New Roman"/>
          <w:sz w:val="28"/>
          <w:szCs w:val="28"/>
        </w:rPr>
        <w:t>2 ст. 15, п. 12 ч. 2 ст</w:t>
      </w:r>
      <w:r w:rsidRPr="00164AEC">
        <w:rPr>
          <w:rFonts w:ascii="Times New Roman" w:eastAsia="Times New Roman" w:hAnsi="Times New Roman" w:cs="Times New Roman"/>
          <w:sz w:val="28"/>
          <w:szCs w:val="28"/>
        </w:rPr>
        <w:t>. 115, ч. 1 ст. 263 КК України (подія 01.05.2018</w:t>
      </w:r>
      <w:r w:rsidR="001757BD"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sz w:val="28"/>
          <w:szCs w:val="28"/>
        </w:rPr>
        <w:t>№ 12018160000000421 за ознаками кримінальних правопорушень, передбачених ч. 2 ст. 15, п. 12 ч. 2 ст. 115, ч. 1 ст. 359, ч. 2 ст. 182, ч. 4 ст. 296 КК України (подія 24.05.2018). Крім того, у провадженні Головного слідчого управління Служби безпеки України перебуває кримінальне провадження №</w:t>
      </w:r>
      <w:r w:rsidR="007E2277">
        <w:rPr>
          <w:rFonts w:ascii="Times New Roman" w:eastAsia="Times New Roman" w:hAnsi="Times New Roman" w:cs="Times New Roman"/>
          <w:sz w:val="28"/>
          <w:szCs w:val="28"/>
          <w:lang w:val="uk-UA"/>
        </w:rPr>
        <w:t xml:space="preserve"> </w:t>
      </w:r>
      <w:r w:rsidRPr="00164AEC">
        <w:rPr>
          <w:rFonts w:ascii="Times New Roman" w:eastAsia="Times New Roman" w:hAnsi="Times New Roman" w:cs="Times New Roman"/>
          <w:sz w:val="28"/>
          <w:szCs w:val="28"/>
        </w:rPr>
        <w:t>12018161500001215 за фактом заподіяння 24.05.2018 Стерненком С.В. тілесних ушкоджень Ісайкулу О.О. та Кузнецову І.В., від яких останній помер на місці події, за ознаками кримінальних правопорушень, передбачених ч. 1 ст. 122, ч. 1 ст. 115, ч.2 ст.263 КК України.</w:t>
      </w:r>
    </w:p>
    <w:p w14:paraId="00000032" w14:textId="77777777" w:rsidR="00B71377" w:rsidRPr="00164AEC" w:rsidRDefault="00D914E0"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 За результатами роботи Тимчасовою слідчою комісію у справах пов’язаних щодо розслідування нападів на Сергія Стерненко виявлено ряд недоліків в ході досудового розслідування:</w:t>
      </w:r>
    </w:p>
    <w:p w14:paraId="00000033" w14:textId="7A0532CF" w:rsidR="00B71377" w:rsidRPr="00164AEC" w:rsidRDefault="001757BD"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1) </w:t>
      </w:r>
      <w:r w:rsidRPr="00164AEC">
        <w:rPr>
          <w:rFonts w:ascii="Times New Roman" w:eastAsia="Times New Roman" w:hAnsi="Times New Roman" w:cs="Times New Roman"/>
          <w:sz w:val="28"/>
          <w:szCs w:val="28"/>
          <w:lang w:val="uk-UA"/>
        </w:rPr>
        <w:t>у</w:t>
      </w:r>
      <w:r w:rsidR="00D914E0" w:rsidRPr="00164AEC">
        <w:rPr>
          <w:rFonts w:ascii="Times New Roman" w:eastAsia="Times New Roman" w:hAnsi="Times New Roman" w:cs="Times New Roman"/>
          <w:sz w:val="28"/>
          <w:szCs w:val="28"/>
        </w:rPr>
        <w:t xml:space="preserve"> кримінальному провадженні № 120181615 00000992 за ознаками кримінальних правопорушень, передбачених ч. 2 ст. 15, п. 12 ч. 2 ст. 115, ч. 1 ст. 263 КК України (подія 01.05.2018) немає жодних результатів, крім затриманого виконавця злочину, якого потерпілий Стерненко С.В. затримав власноруч. Крім цього</w:t>
      </w:r>
      <w:r w:rsidRPr="00164AE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Комісією було отримано інформацію про можливу причетність до організації цього нападу працівників правоохоронних органів, але ця версія слідством не перевіряється;</w:t>
      </w:r>
    </w:p>
    <w:p w14:paraId="00000034" w14:textId="7837DCE4" w:rsidR="00B71377" w:rsidRPr="00164AEC" w:rsidRDefault="001757BD"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2) </w:t>
      </w:r>
      <w:r w:rsidRPr="00164AEC">
        <w:rPr>
          <w:rFonts w:ascii="Times New Roman" w:eastAsia="Times New Roman" w:hAnsi="Times New Roman" w:cs="Times New Roman"/>
          <w:sz w:val="28"/>
          <w:szCs w:val="28"/>
          <w:lang w:val="uk-UA"/>
        </w:rPr>
        <w:t>у</w:t>
      </w:r>
      <w:r w:rsidR="00D914E0" w:rsidRPr="00164AEC">
        <w:rPr>
          <w:rFonts w:ascii="Times New Roman" w:eastAsia="Times New Roman" w:hAnsi="Times New Roman" w:cs="Times New Roman"/>
          <w:sz w:val="28"/>
          <w:szCs w:val="28"/>
        </w:rPr>
        <w:t xml:space="preserve"> кримінальному провадженні № 12018160000000421 за ознаками кримінальних правопорушень, передбачених ч. 2 ст. 15, п. 12 ч. 2 ст. 115, ч. 1 ст. 359, ч. 2 ст. 182, ч. 4 ст. 296 КК України (подія 24.05.2018) не встановлено організаторів та замовників, жодних слідчих дій направлених на їх встановлення не </w:t>
      </w:r>
      <w:r w:rsidR="007E2277">
        <w:rPr>
          <w:rFonts w:ascii="Times New Roman" w:eastAsia="Times New Roman" w:hAnsi="Times New Roman" w:cs="Times New Roman"/>
          <w:sz w:val="28"/>
          <w:szCs w:val="28"/>
          <w:lang w:val="uk-UA"/>
        </w:rPr>
        <w:t>вчинено</w:t>
      </w:r>
      <w:r w:rsidR="00D914E0" w:rsidRPr="00164AEC">
        <w:rPr>
          <w:rFonts w:ascii="Times New Roman" w:eastAsia="Times New Roman" w:hAnsi="Times New Roman" w:cs="Times New Roman"/>
          <w:sz w:val="28"/>
          <w:szCs w:val="28"/>
        </w:rPr>
        <w:t>. Підозрюваний у вчиненні третього нападу на Сергія Стерн</w:t>
      </w:r>
      <w:r w:rsidRPr="00164AEC">
        <w:rPr>
          <w:rFonts w:ascii="Times New Roman" w:eastAsia="Times New Roman" w:hAnsi="Times New Roman" w:cs="Times New Roman"/>
          <w:sz w:val="28"/>
          <w:szCs w:val="28"/>
        </w:rPr>
        <w:t>енка Ісайкул О.О., покинув територі</w:t>
      </w:r>
      <w:r w:rsidRPr="00164AEC">
        <w:rPr>
          <w:rFonts w:ascii="Times New Roman" w:eastAsia="Times New Roman" w:hAnsi="Times New Roman" w:cs="Times New Roman"/>
          <w:sz w:val="28"/>
          <w:szCs w:val="28"/>
          <w:lang w:val="uk-UA"/>
        </w:rPr>
        <w:t>ю</w:t>
      </w:r>
      <w:r w:rsidR="00D914E0" w:rsidRPr="00164AEC">
        <w:rPr>
          <w:rFonts w:ascii="Times New Roman" w:eastAsia="Times New Roman" w:hAnsi="Times New Roman" w:cs="Times New Roman"/>
          <w:sz w:val="28"/>
          <w:szCs w:val="28"/>
        </w:rPr>
        <w:t xml:space="preserve"> України 17 березня 2019 року фактично через десять місяців після вчинення злочину. Досудове розслідування Службою безпеки України здійснювалось з 25 жовтня 2018 року, але жодних дій для запобігання втечі підозрюваної особи за кордон не було здійснено. Місце перебування підозрюваного не встановлено. У розшук Ісайкула О.О. оголошено</w:t>
      </w:r>
      <w:r w:rsidR="00F146AC" w:rsidRPr="00F146AC">
        <w:rPr>
          <w:rFonts w:ascii="Times New Roman" w:eastAsia="Times New Roman" w:hAnsi="Times New Roman" w:cs="Times New Roman"/>
          <w:sz w:val="28"/>
          <w:szCs w:val="28"/>
        </w:rPr>
        <w:t xml:space="preserve"> </w:t>
      </w:r>
      <w:r w:rsidR="00F146AC" w:rsidRPr="00164AEC">
        <w:rPr>
          <w:rFonts w:ascii="Times New Roman" w:eastAsia="Times New Roman" w:hAnsi="Times New Roman" w:cs="Times New Roman"/>
          <w:sz w:val="28"/>
          <w:szCs w:val="28"/>
        </w:rPr>
        <w:t>не було</w:t>
      </w:r>
      <w:r w:rsidR="00D914E0" w:rsidRPr="00164AEC">
        <w:rPr>
          <w:rFonts w:ascii="Times New Roman" w:eastAsia="Times New Roman" w:hAnsi="Times New Roman" w:cs="Times New Roman"/>
          <w:sz w:val="28"/>
          <w:szCs w:val="28"/>
        </w:rPr>
        <w:t>;</w:t>
      </w:r>
    </w:p>
    <w:p w14:paraId="00000035" w14:textId="4BEBD7C9" w:rsidR="00B71377" w:rsidRPr="00164AEC" w:rsidRDefault="001757BD"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3) </w:t>
      </w:r>
      <w:r w:rsidR="00F146AC" w:rsidRPr="00164AEC">
        <w:rPr>
          <w:rFonts w:ascii="Times New Roman" w:eastAsia="Times New Roman" w:hAnsi="Times New Roman" w:cs="Times New Roman"/>
          <w:sz w:val="28"/>
          <w:szCs w:val="28"/>
        </w:rPr>
        <w:t>таємниця</w:t>
      </w:r>
      <w:r w:rsidR="00D914E0" w:rsidRPr="00164AEC">
        <w:rPr>
          <w:rFonts w:ascii="Times New Roman" w:eastAsia="Times New Roman" w:hAnsi="Times New Roman" w:cs="Times New Roman"/>
          <w:sz w:val="28"/>
          <w:szCs w:val="28"/>
        </w:rPr>
        <w:t xml:space="preserve"> слідства у провадженнях щодо нападів на Сергія Стерненка забезпечується не в повній мірі, </w:t>
      </w:r>
      <w:r w:rsidR="00F146AC" w:rsidRPr="00164AEC">
        <w:rPr>
          <w:rFonts w:ascii="Times New Roman" w:eastAsia="Times New Roman" w:hAnsi="Times New Roman" w:cs="Times New Roman"/>
          <w:sz w:val="28"/>
          <w:szCs w:val="28"/>
        </w:rPr>
        <w:t xml:space="preserve">є </w:t>
      </w:r>
      <w:r w:rsidR="00D914E0" w:rsidRPr="00164AEC">
        <w:rPr>
          <w:rFonts w:ascii="Times New Roman" w:eastAsia="Times New Roman" w:hAnsi="Times New Roman" w:cs="Times New Roman"/>
          <w:sz w:val="28"/>
          <w:szCs w:val="28"/>
        </w:rPr>
        <w:t>непоодинок</w:t>
      </w:r>
      <w:r w:rsidR="00F146AC">
        <w:rPr>
          <w:rFonts w:ascii="Times New Roman" w:eastAsia="Times New Roman" w:hAnsi="Times New Roman" w:cs="Times New Roman"/>
          <w:sz w:val="28"/>
          <w:szCs w:val="28"/>
          <w:lang w:val="uk-UA"/>
        </w:rPr>
        <w:t>і</w:t>
      </w:r>
      <w:r w:rsidR="00D914E0" w:rsidRPr="00164AEC">
        <w:rPr>
          <w:rFonts w:ascii="Times New Roman" w:eastAsia="Times New Roman" w:hAnsi="Times New Roman" w:cs="Times New Roman"/>
          <w:sz w:val="28"/>
          <w:szCs w:val="28"/>
        </w:rPr>
        <w:t xml:space="preserve"> випадки витоку матеріалів кримінальних проваджень;</w:t>
      </w:r>
    </w:p>
    <w:p w14:paraId="00000036" w14:textId="358ED7D5" w:rsidR="00B71377" w:rsidRPr="00164AEC" w:rsidRDefault="001757BD"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lastRenderedPageBreak/>
        <w:t xml:space="preserve">4) </w:t>
      </w:r>
      <w:r w:rsidRPr="00164AEC">
        <w:rPr>
          <w:rFonts w:ascii="Times New Roman" w:eastAsia="Times New Roman" w:hAnsi="Times New Roman" w:cs="Times New Roman"/>
          <w:sz w:val="28"/>
          <w:szCs w:val="28"/>
          <w:lang w:val="uk-UA"/>
        </w:rPr>
        <w:t>в</w:t>
      </w:r>
      <w:r w:rsidR="00D914E0" w:rsidRPr="00164AEC">
        <w:rPr>
          <w:rFonts w:ascii="Times New Roman" w:eastAsia="Times New Roman" w:hAnsi="Times New Roman" w:cs="Times New Roman"/>
          <w:sz w:val="28"/>
          <w:szCs w:val="28"/>
        </w:rPr>
        <w:t>тручання у розслідування справ нападів на Сергія Стерненка</w:t>
      </w:r>
      <w:r w:rsidR="00164AEC" w:rsidRPr="00164AEC">
        <w:rPr>
          <w:rFonts w:ascii="Times New Roman" w:eastAsia="Times New Roman" w:hAnsi="Times New Roman" w:cs="Times New Roman"/>
          <w:sz w:val="28"/>
          <w:szCs w:val="28"/>
          <w:lang w:val="uk-UA"/>
        </w:rPr>
        <w:t>, зокрема</w:t>
      </w:r>
      <w:r w:rsidR="00164AEC" w:rsidRPr="00164AEC">
        <w:rPr>
          <w:rFonts w:ascii="Times New Roman" w:eastAsia="Times New Roman" w:hAnsi="Times New Roman" w:cs="Times New Roman"/>
          <w:sz w:val="28"/>
          <w:szCs w:val="28"/>
        </w:rPr>
        <w:t xml:space="preserve"> публічн</w:t>
      </w:r>
      <w:r w:rsidR="00164AEC" w:rsidRPr="00164AEC">
        <w:rPr>
          <w:rFonts w:ascii="Times New Roman" w:eastAsia="Times New Roman" w:hAnsi="Times New Roman" w:cs="Times New Roman"/>
          <w:sz w:val="28"/>
          <w:szCs w:val="28"/>
          <w:lang w:val="uk-UA"/>
        </w:rPr>
        <w:t>а</w:t>
      </w:r>
      <w:r w:rsidR="00164AEC" w:rsidRPr="00164AEC">
        <w:rPr>
          <w:rFonts w:ascii="Times New Roman" w:eastAsia="Times New Roman" w:hAnsi="Times New Roman" w:cs="Times New Roman"/>
          <w:sz w:val="28"/>
          <w:szCs w:val="28"/>
        </w:rPr>
        <w:t xml:space="preserve"> заяв</w:t>
      </w:r>
      <w:r w:rsidR="00164AEC" w:rsidRPr="00164AEC">
        <w:rPr>
          <w:rFonts w:ascii="Times New Roman" w:eastAsia="Times New Roman" w:hAnsi="Times New Roman" w:cs="Times New Roman"/>
          <w:sz w:val="28"/>
          <w:szCs w:val="28"/>
          <w:lang w:val="uk-UA"/>
        </w:rPr>
        <w:t>а</w:t>
      </w:r>
      <w:r w:rsidR="00D914E0" w:rsidRPr="00164AEC">
        <w:rPr>
          <w:rFonts w:ascii="Times New Roman" w:eastAsia="Times New Roman" w:hAnsi="Times New Roman" w:cs="Times New Roman"/>
          <w:sz w:val="28"/>
          <w:szCs w:val="28"/>
        </w:rPr>
        <w:t xml:space="preserve"> Генерального прокурора Венедіктової І.В., яка в інтерв'ю </w:t>
      </w:r>
      <w:r w:rsidR="00F146AC">
        <w:rPr>
          <w:rFonts w:ascii="Times New Roman" w:eastAsia="Times New Roman" w:hAnsi="Times New Roman" w:cs="Times New Roman"/>
          <w:sz w:val="28"/>
          <w:szCs w:val="28"/>
          <w:lang w:val="uk-UA"/>
        </w:rPr>
        <w:t>інтернет-</w:t>
      </w:r>
      <w:r w:rsidR="00164AEC" w:rsidRPr="00164AEC">
        <w:rPr>
          <w:rFonts w:ascii="Times New Roman" w:eastAsia="Times New Roman" w:hAnsi="Times New Roman" w:cs="Times New Roman"/>
          <w:sz w:val="28"/>
          <w:szCs w:val="28"/>
          <w:lang w:val="uk-UA"/>
        </w:rPr>
        <w:t xml:space="preserve">виданню </w:t>
      </w:r>
      <w:r w:rsidR="00F146AC">
        <w:rPr>
          <w:rFonts w:ascii="Times New Roman" w:eastAsia="Times New Roman" w:hAnsi="Times New Roman" w:cs="Times New Roman"/>
          <w:sz w:val="28"/>
          <w:szCs w:val="28"/>
        </w:rPr>
        <w:t>«</w:t>
      </w:r>
      <w:r w:rsidR="00164AEC" w:rsidRPr="00164AEC">
        <w:rPr>
          <w:rFonts w:ascii="Times New Roman" w:eastAsia="Times New Roman" w:hAnsi="Times New Roman" w:cs="Times New Roman"/>
          <w:sz w:val="28"/>
          <w:szCs w:val="28"/>
        </w:rPr>
        <w:t>Українськ</w:t>
      </w:r>
      <w:r w:rsidR="00164AEC" w:rsidRPr="00164AEC">
        <w:rPr>
          <w:rFonts w:ascii="Times New Roman" w:eastAsia="Times New Roman" w:hAnsi="Times New Roman" w:cs="Times New Roman"/>
          <w:sz w:val="28"/>
          <w:szCs w:val="28"/>
          <w:lang w:val="uk-UA"/>
        </w:rPr>
        <w:t>а</w:t>
      </w:r>
      <w:r w:rsidR="00D914E0" w:rsidRPr="00164AEC">
        <w:rPr>
          <w:rFonts w:ascii="Times New Roman" w:eastAsia="Times New Roman" w:hAnsi="Times New Roman" w:cs="Times New Roman"/>
          <w:sz w:val="28"/>
          <w:szCs w:val="28"/>
        </w:rPr>
        <w:t xml:space="preserve"> правд</w:t>
      </w:r>
      <w:r w:rsidR="00164AEC" w:rsidRPr="00164AEC">
        <w:rPr>
          <w:rFonts w:ascii="Times New Roman" w:eastAsia="Times New Roman" w:hAnsi="Times New Roman" w:cs="Times New Roman"/>
          <w:sz w:val="28"/>
          <w:szCs w:val="28"/>
          <w:lang w:val="uk-UA"/>
        </w:rPr>
        <w:t>а</w:t>
      </w:r>
      <w:r w:rsidR="00F146A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зазначила, що Стерненку С.В. буде вр</w:t>
      </w:r>
      <w:r w:rsidR="00164AEC" w:rsidRPr="00164AEC">
        <w:rPr>
          <w:rFonts w:ascii="Times New Roman" w:eastAsia="Times New Roman" w:hAnsi="Times New Roman" w:cs="Times New Roman"/>
          <w:sz w:val="28"/>
          <w:szCs w:val="28"/>
        </w:rPr>
        <w:t xml:space="preserve">учене повідомлення про підозру </w:t>
      </w:r>
      <w:r w:rsidR="00164AEC" w:rsidRPr="00164AE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в будь-якому випадку, ті</w:t>
      </w:r>
      <w:r w:rsidR="00164AEC" w:rsidRPr="00164AEC">
        <w:rPr>
          <w:rFonts w:ascii="Times New Roman" w:eastAsia="Times New Roman" w:hAnsi="Times New Roman" w:cs="Times New Roman"/>
          <w:sz w:val="28"/>
          <w:szCs w:val="28"/>
        </w:rPr>
        <w:t>льки різниця, за якими статтями</w:t>
      </w:r>
      <w:r w:rsidR="00164AEC" w:rsidRPr="00164AE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Також</w:t>
      </w:r>
      <w:r w:rsidR="00164AEC" w:rsidRPr="00164AEC">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на політичному тиску з боку Генерального прокурора наголошували колишній Генеральний прокурор Рябошапка Р.Г. та колишній заступник Генерального прокурора Трепак В. М.;</w:t>
      </w:r>
    </w:p>
    <w:p w14:paraId="00000037" w14:textId="6EFD2DCB" w:rsidR="00B71377" w:rsidRPr="00164AEC" w:rsidRDefault="00164AEC"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4) необґрунтована</w:t>
      </w:r>
      <w:r w:rsidR="00D914E0" w:rsidRPr="00164AEC">
        <w:rPr>
          <w:rFonts w:ascii="Times New Roman" w:eastAsia="Times New Roman" w:hAnsi="Times New Roman" w:cs="Times New Roman"/>
          <w:sz w:val="28"/>
          <w:szCs w:val="28"/>
        </w:rPr>
        <w:t xml:space="preserve"> зміна старшого групи прокурорів у провадженнях що</w:t>
      </w:r>
      <w:r w:rsidRPr="00164AEC">
        <w:rPr>
          <w:rFonts w:ascii="Times New Roman" w:eastAsia="Times New Roman" w:hAnsi="Times New Roman" w:cs="Times New Roman"/>
          <w:sz w:val="28"/>
          <w:szCs w:val="28"/>
        </w:rPr>
        <w:t xml:space="preserve">до нападів на Сергія Стерненка </w:t>
      </w:r>
      <w:r w:rsidR="00D914E0" w:rsidRPr="00164AEC">
        <w:rPr>
          <w:rFonts w:ascii="Times New Roman" w:eastAsia="Times New Roman" w:hAnsi="Times New Roman" w:cs="Times New Roman"/>
          <w:sz w:val="28"/>
          <w:szCs w:val="28"/>
        </w:rPr>
        <w:t xml:space="preserve">Радіонова А.С., яким було подано до Ради прокурорів повідомлення про </w:t>
      </w:r>
      <w:r w:rsidR="00B5117F">
        <w:rPr>
          <w:rFonts w:ascii="Times New Roman" w:eastAsia="Times New Roman" w:hAnsi="Times New Roman" w:cs="Times New Roman"/>
          <w:sz w:val="28"/>
          <w:szCs w:val="28"/>
          <w:lang w:val="uk-UA"/>
        </w:rPr>
        <w:t xml:space="preserve">дії, що несуть </w:t>
      </w:r>
      <w:r w:rsidR="00D914E0" w:rsidRPr="00164AEC">
        <w:rPr>
          <w:rFonts w:ascii="Times New Roman" w:eastAsia="Times New Roman" w:hAnsi="Times New Roman" w:cs="Times New Roman"/>
          <w:sz w:val="28"/>
          <w:szCs w:val="28"/>
        </w:rPr>
        <w:t>загрозу незалежності прокурора</w:t>
      </w:r>
      <w:r w:rsidR="00B5117F">
        <w:rPr>
          <w:rFonts w:ascii="Times New Roman" w:eastAsia="Times New Roman" w:hAnsi="Times New Roman" w:cs="Times New Roman"/>
          <w:sz w:val="28"/>
          <w:szCs w:val="28"/>
          <w:lang w:val="uk-UA"/>
        </w:rPr>
        <w:t>,</w:t>
      </w:r>
      <w:r w:rsidR="00D914E0" w:rsidRPr="00164AEC">
        <w:rPr>
          <w:rFonts w:ascii="Times New Roman" w:eastAsia="Times New Roman" w:hAnsi="Times New Roman" w:cs="Times New Roman"/>
          <w:sz w:val="28"/>
          <w:szCs w:val="28"/>
        </w:rPr>
        <w:t xml:space="preserve"> у зв’язку із заявами Генерального прокурора.</w:t>
      </w:r>
    </w:p>
    <w:p w14:paraId="7127959F" w14:textId="77777777" w:rsidR="00BF1263" w:rsidRDefault="00BF1263" w:rsidP="00164AEC">
      <w:pPr>
        <w:spacing w:after="200"/>
        <w:ind w:firstLine="700"/>
        <w:jc w:val="both"/>
        <w:rPr>
          <w:rFonts w:ascii="Times New Roman" w:eastAsia="Times New Roman" w:hAnsi="Times New Roman" w:cs="Times New Roman"/>
          <w:b/>
          <w:sz w:val="28"/>
          <w:szCs w:val="28"/>
        </w:rPr>
      </w:pPr>
    </w:p>
    <w:p w14:paraId="00000038" w14:textId="77777777" w:rsidR="00B71377" w:rsidRPr="00164AEC" w:rsidRDefault="00D914E0" w:rsidP="00164AEC">
      <w:pPr>
        <w:spacing w:after="200"/>
        <w:ind w:firstLine="70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t>3. Гольник Л.В.</w:t>
      </w:r>
    </w:p>
    <w:p w14:paraId="358C9044" w14:textId="77777777" w:rsidR="00F146AC" w:rsidRDefault="00D914E0" w:rsidP="00F146AC">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На засіданні 19 травня 2020 року було заслухано потерпілу Гольник Л.В., потерпілого </w:t>
      </w:r>
      <w:r w:rsidR="00164AEC" w:rsidRPr="00164AEC">
        <w:rPr>
          <w:rFonts w:ascii="Times New Roman" w:eastAsia="Times New Roman" w:hAnsi="Times New Roman" w:cs="Times New Roman"/>
          <w:sz w:val="28"/>
          <w:szCs w:val="28"/>
        </w:rPr>
        <w:t xml:space="preserve">Гавриленка І.М. та </w:t>
      </w:r>
      <w:r w:rsidR="00164AEC" w:rsidRPr="00164AEC">
        <w:rPr>
          <w:rFonts w:ascii="Times New Roman" w:eastAsia="Times New Roman" w:hAnsi="Times New Roman" w:cs="Times New Roman"/>
          <w:sz w:val="28"/>
          <w:szCs w:val="28"/>
          <w:lang w:val="uk-UA"/>
        </w:rPr>
        <w:t xml:space="preserve">їх </w:t>
      </w:r>
      <w:r w:rsidR="00164AEC" w:rsidRPr="00164AEC">
        <w:rPr>
          <w:rFonts w:ascii="Times New Roman" w:eastAsia="Times New Roman" w:hAnsi="Times New Roman" w:cs="Times New Roman"/>
          <w:sz w:val="28"/>
          <w:szCs w:val="28"/>
        </w:rPr>
        <w:t>свідк</w:t>
      </w:r>
      <w:r w:rsidR="00164AEC" w:rsidRPr="00164AEC">
        <w:rPr>
          <w:rFonts w:ascii="Times New Roman" w:eastAsia="Times New Roman" w:hAnsi="Times New Roman" w:cs="Times New Roman"/>
          <w:sz w:val="28"/>
          <w:szCs w:val="28"/>
          <w:lang w:val="uk-UA"/>
        </w:rPr>
        <w:t>а</w:t>
      </w:r>
      <w:r w:rsidRPr="00164AEC">
        <w:rPr>
          <w:rFonts w:ascii="Times New Roman" w:eastAsia="Times New Roman" w:hAnsi="Times New Roman" w:cs="Times New Roman"/>
          <w:sz w:val="28"/>
          <w:szCs w:val="28"/>
        </w:rPr>
        <w:t>.</w:t>
      </w:r>
    </w:p>
    <w:p w14:paraId="0000003A" w14:textId="6C874A0E" w:rsidR="00B71377" w:rsidRPr="00F146AC" w:rsidRDefault="00D914E0" w:rsidP="00F146AC">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highlight w:val="white"/>
        </w:rPr>
        <w:t xml:space="preserve">З метою отримання інформації щодо стану досудового розслідування у кримінальних провадженнях щодо нападу на Гольник Л.В. Тимчасовою слідчою комісією направлено звернення до Прокуратури Полтавської області та Головного управління Національної поліції у Полтавській області. </w:t>
      </w:r>
    </w:p>
    <w:p w14:paraId="0000003B" w14:textId="660EE6F8" w:rsidR="00B71377" w:rsidRPr="00164AEC" w:rsidRDefault="00D914E0" w:rsidP="00164AEC">
      <w:pPr>
        <w:spacing w:after="200"/>
        <w:ind w:firstLine="700"/>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highlight w:val="white"/>
        </w:rPr>
        <w:t>Відповідно до отриманої інформації встановлено, що слідчим відділом Полтавського ВП ГУНП в Полтавській області здійснюється досудове розслідування у кримінальному про</w:t>
      </w:r>
      <w:r w:rsidR="00164AEC" w:rsidRPr="00164AEC">
        <w:rPr>
          <w:rFonts w:ascii="Times New Roman" w:eastAsia="Times New Roman" w:hAnsi="Times New Roman" w:cs="Times New Roman"/>
          <w:sz w:val="28"/>
          <w:szCs w:val="28"/>
          <w:highlight w:val="white"/>
        </w:rPr>
        <w:t>вадженні №12017170040005217 від</w:t>
      </w:r>
      <w:r w:rsidRPr="00164AEC">
        <w:rPr>
          <w:rFonts w:ascii="Times New Roman" w:eastAsia="Times New Roman" w:hAnsi="Times New Roman" w:cs="Times New Roman"/>
          <w:sz w:val="28"/>
          <w:szCs w:val="28"/>
          <w:highlight w:val="white"/>
        </w:rPr>
        <w:t xml:space="preserve"> 22 листопада 2017 року за фактом вчинення хуліганських дій відносно судді Октябрського районного с</w:t>
      </w:r>
      <w:r w:rsidR="00164AEC" w:rsidRPr="00164AEC">
        <w:rPr>
          <w:rFonts w:ascii="Times New Roman" w:eastAsia="Times New Roman" w:hAnsi="Times New Roman" w:cs="Times New Roman"/>
          <w:sz w:val="28"/>
          <w:szCs w:val="28"/>
          <w:highlight w:val="white"/>
        </w:rPr>
        <w:t xml:space="preserve">уду м. Полтави Гольник Л.В. та </w:t>
      </w:r>
      <w:r w:rsidR="00164AEC" w:rsidRPr="00164AEC">
        <w:rPr>
          <w:rFonts w:ascii="Times New Roman" w:eastAsia="Times New Roman" w:hAnsi="Times New Roman" w:cs="Times New Roman"/>
          <w:sz w:val="28"/>
          <w:szCs w:val="28"/>
          <w:highlight w:val="white"/>
          <w:lang w:val="uk-UA"/>
        </w:rPr>
        <w:t>ї</w:t>
      </w:r>
      <w:r w:rsidRPr="00164AEC">
        <w:rPr>
          <w:rFonts w:ascii="Times New Roman" w:eastAsia="Times New Roman" w:hAnsi="Times New Roman" w:cs="Times New Roman"/>
          <w:sz w:val="28"/>
          <w:szCs w:val="28"/>
          <w:highlight w:val="white"/>
        </w:rPr>
        <w:t>ї чоловіка Гавриленка І.М., з правовою кваліфікацією за ч. 4 ст. 296 Кримінального кодексу України. Досудове розслідування у кримінальному провадженні здійснюється слідчою групою у складі двадцяти одного слідчого. Проведеним досудовим розслідуванням достатніх доказів для повідомлення будь-якій особі про підозру не встановлено.</w:t>
      </w:r>
    </w:p>
    <w:p w14:paraId="0000003C" w14:textId="77777777" w:rsidR="00B71377" w:rsidRPr="00164AEC" w:rsidRDefault="00D914E0"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 За результатами роботи Тимчасовою слідчою комісію у справі розслідування нападу на Гольник Л.В. виявлено ряд недоліків в ході досудового розслідування:</w:t>
      </w:r>
    </w:p>
    <w:p w14:paraId="0000003D" w14:textId="44EC47CD" w:rsidR="00B71377" w:rsidRPr="00164AEC" w:rsidRDefault="00164AEC"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1) </w:t>
      </w:r>
      <w:r w:rsidRPr="00164AEC">
        <w:rPr>
          <w:rFonts w:ascii="Times New Roman" w:eastAsia="Times New Roman" w:hAnsi="Times New Roman" w:cs="Times New Roman"/>
          <w:sz w:val="28"/>
          <w:szCs w:val="28"/>
          <w:lang w:val="uk-UA"/>
        </w:rPr>
        <w:t>н</w:t>
      </w:r>
      <w:r w:rsidR="00D914E0" w:rsidRPr="00164AEC">
        <w:rPr>
          <w:rFonts w:ascii="Times New Roman" w:eastAsia="Times New Roman" w:hAnsi="Times New Roman" w:cs="Times New Roman"/>
          <w:sz w:val="28"/>
          <w:szCs w:val="28"/>
        </w:rPr>
        <w:t xml:space="preserve">еправильна кваліфікація злочину. Слідство кваліфікує напад на Гольник Л.В. </w:t>
      </w:r>
      <w:r w:rsidR="00D914E0" w:rsidRPr="00164AEC">
        <w:rPr>
          <w:rFonts w:ascii="Times New Roman" w:eastAsia="Times New Roman" w:hAnsi="Times New Roman" w:cs="Times New Roman"/>
          <w:sz w:val="28"/>
          <w:szCs w:val="28"/>
          <w:highlight w:val="white"/>
        </w:rPr>
        <w:t>правовою кваліфікацією ч. 4 ст. 296 Кримінального кодексу України (Хуліганство). Проте</w:t>
      </w:r>
      <w:r w:rsidRPr="00164AEC">
        <w:rPr>
          <w:rFonts w:ascii="Times New Roman" w:eastAsia="Times New Roman" w:hAnsi="Times New Roman" w:cs="Times New Roman"/>
          <w:sz w:val="28"/>
          <w:szCs w:val="28"/>
        </w:rPr>
        <w:t xml:space="preserve"> </w:t>
      </w:r>
      <w:r w:rsidR="00D914E0" w:rsidRPr="00164AEC">
        <w:rPr>
          <w:rFonts w:ascii="Times New Roman" w:eastAsia="Times New Roman" w:hAnsi="Times New Roman" w:cs="Times New Roman"/>
          <w:sz w:val="28"/>
          <w:szCs w:val="28"/>
        </w:rPr>
        <w:t xml:space="preserve">ряд фактів, покази свідків, свідчення потерпілої </w:t>
      </w:r>
      <w:r w:rsidR="00D914E0" w:rsidRPr="00164AEC">
        <w:rPr>
          <w:rFonts w:ascii="Times New Roman" w:eastAsia="Times New Roman" w:hAnsi="Times New Roman" w:cs="Times New Roman"/>
          <w:sz w:val="28"/>
          <w:szCs w:val="28"/>
        </w:rPr>
        <w:lastRenderedPageBreak/>
        <w:t>кажуть про замовний характер нападу на Гольник Л.В., що не передбачено статтею 296 Кримінального кодексу України. Ні слідством ні процесуальним керівництвом, дана версія не була розглянута;</w:t>
      </w:r>
    </w:p>
    <w:p w14:paraId="0000003E" w14:textId="7EC2DD2C" w:rsidR="00B71377" w:rsidRPr="00164AEC" w:rsidRDefault="00D914E0"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2)</w:t>
      </w:r>
      <w:r w:rsidR="00164AEC" w:rsidRPr="00164AEC">
        <w:rPr>
          <w:rFonts w:ascii="Times New Roman" w:eastAsia="Times New Roman" w:hAnsi="Times New Roman" w:cs="Times New Roman"/>
          <w:sz w:val="28"/>
          <w:szCs w:val="28"/>
          <w:lang w:val="uk-UA"/>
        </w:rPr>
        <w:t xml:space="preserve"> ч</w:t>
      </w:r>
      <w:r w:rsidRPr="00164AEC">
        <w:rPr>
          <w:rFonts w:ascii="Times New Roman" w:eastAsia="Times New Roman" w:hAnsi="Times New Roman" w:cs="Times New Roman"/>
          <w:sz w:val="28"/>
          <w:szCs w:val="28"/>
        </w:rPr>
        <w:t>ерез неправильну кваліфікацію слідством не встановлюються ні організатори, ні замовники нападу, попри клопотання захисту потерпілих, а також інформацію, яка надавалась слідству стороною захисту потерпілих та свідками;</w:t>
      </w:r>
    </w:p>
    <w:p w14:paraId="0000003F" w14:textId="790BB4CC" w:rsidR="00B71377" w:rsidRPr="00164AEC" w:rsidRDefault="00164AEC"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3) </w:t>
      </w:r>
      <w:r w:rsidRPr="00164AEC">
        <w:rPr>
          <w:rFonts w:ascii="Times New Roman" w:eastAsia="Times New Roman" w:hAnsi="Times New Roman" w:cs="Times New Roman"/>
          <w:sz w:val="28"/>
          <w:szCs w:val="28"/>
          <w:lang w:val="uk-UA"/>
        </w:rPr>
        <w:t>к</w:t>
      </w:r>
      <w:r w:rsidR="00D914E0" w:rsidRPr="00164AEC">
        <w:rPr>
          <w:rFonts w:ascii="Times New Roman" w:eastAsia="Times New Roman" w:hAnsi="Times New Roman" w:cs="Times New Roman"/>
          <w:sz w:val="28"/>
          <w:szCs w:val="28"/>
        </w:rPr>
        <w:t>лопотання у справі розглядаються Октябрським судом м. Полтави, керівництво якого на думку потерпілої та її захисту було причетним до здійснення нападу 22 листопада 2017 року. Жодних дій з боку прокуратури для вирішення потенційного конфлікту інтересів у кримінальному провадженні не було здійснено;</w:t>
      </w:r>
    </w:p>
    <w:p w14:paraId="00000040" w14:textId="6D7C91F9" w:rsidR="00B71377" w:rsidRPr="00164AEC" w:rsidRDefault="00164AEC" w:rsidP="00164AEC">
      <w:pPr>
        <w:spacing w:after="20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4) </w:t>
      </w:r>
      <w:r w:rsidRPr="00164AEC">
        <w:rPr>
          <w:rFonts w:ascii="Times New Roman" w:eastAsia="Times New Roman" w:hAnsi="Times New Roman" w:cs="Times New Roman"/>
          <w:sz w:val="28"/>
          <w:szCs w:val="28"/>
          <w:lang w:val="uk-UA"/>
        </w:rPr>
        <w:t>к</w:t>
      </w:r>
      <w:r w:rsidR="00D914E0" w:rsidRPr="00164AEC">
        <w:rPr>
          <w:rFonts w:ascii="Times New Roman" w:eastAsia="Times New Roman" w:hAnsi="Times New Roman" w:cs="Times New Roman"/>
          <w:sz w:val="28"/>
          <w:szCs w:val="28"/>
        </w:rPr>
        <w:t xml:space="preserve">лопотання сторони захисту потерпілої систематично ігноруються слідством. </w:t>
      </w:r>
    </w:p>
    <w:p w14:paraId="00000043" w14:textId="01D2AD93" w:rsidR="00B71377" w:rsidRDefault="00D914E0" w:rsidP="00B5117F">
      <w:pPr>
        <w:shd w:val="clear" w:color="auto" w:fill="FFFFFF"/>
        <w:spacing w:before="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За результатами роботи, члени Тимчасової слідчої комісії звернулися до Президента України Зеленського В.О. щодо проведення невідкладної зустрічі з членами Тимчасової слідчої комісії враховуючи інформацію, отриману під час роботи Комісії. </w:t>
      </w:r>
    </w:p>
    <w:p w14:paraId="00BD86E2" w14:textId="77777777" w:rsidR="00F146AC" w:rsidRDefault="00F146AC" w:rsidP="00B5117F">
      <w:pPr>
        <w:shd w:val="clear" w:color="auto" w:fill="FFFFFF"/>
        <w:spacing w:before="240"/>
        <w:ind w:firstLine="700"/>
        <w:jc w:val="both"/>
        <w:rPr>
          <w:rFonts w:ascii="Times New Roman" w:eastAsia="Times New Roman" w:hAnsi="Times New Roman" w:cs="Times New Roman"/>
          <w:sz w:val="28"/>
          <w:szCs w:val="28"/>
          <w:lang w:val="uk-UA"/>
        </w:rPr>
      </w:pPr>
    </w:p>
    <w:p w14:paraId="2A3768A8" w14:textId="54A6896B" w:rsidR="00B5117F" w:rsidRDefault="00B5117F" w:rsidP="00B5117F">
      <w:pPr>
        <w:shd w:val="clear" w:color="auto" w:fill="FFFFFF"/>
        <w:spacing w:before="240"/>
        <w:ind w:firstLine="700"/>
        <w:jc w:val="both"/>
        <w:rPr>
          <w:rFonts w:ascii="Times New Roman" w:eastAsia="Times New Roman" w:hAnsi="Times New Roman" w:cs="Times New Roman"/>
          <w:sz w:val="28"/>
          <w:szCs w:val="28"/>
          <w:lang w:val="uk-UA"/>
        </w:rPr>
      </w:pPr>
      <w:r w:rsidRPr="00B5117F">
        <w:rPr>
          <w:rFonts w:ascii="Times New Roman" w:eastAsia="Times New Roman" w:hAnsi="Times New Roman" w:cs="Times New Roman"/>
          <w:sz w:val="28"/>
          <w:szCs w:val="28"/>
          <w:lang w:val="uk-UA"/>
        </w:rPr>
        <w:t>Щодо справ по</w:t>
      </w:r>
      <w:r w:rsidR="00F146AC">
        <w:rPr>
          <w:rFonts w:ascii="Times New Roman" w:eastAsia="Times New Roman" w:hAnsi="Times New Roman" w:cs="Times New Roman"/>
          <w:sz w:val="28"/>
          <w:szCs w:val="28"/>
          <w:lang w:val="uk-UA"/>
        </w:rPr>
        <w:t xml:space="preserve"> нападам на активістів по</w:t>
      </w:r>
      <w:r w:rsidRPr="00B5117F">
        <w:rPr>
          <w:rFonts w:ascii="Times New Roman" w:eastAsia="Times New Roman" w:hAnsi="Times New Roman" w:cs="Times New Roman"/>
          <w:sz w:val="28"/>
          <w:szCs w:val="28"/>
          <w:lang w:val="uk-UA"/>
        </w:rPr>
        <w:t xml:space="preserve"> окремим областям, то </w:t>
      </w:r>
      <w:r w:rsidR="00F146AC">
        <w:rPr>
          <w:rFonts w:ascii="Times New Roman" w:eastAsia="Times New Roman" w:hAnsi="Times New Roman" w:cs="Times New Roman"/>
          <w:sz w:val="28"/>
          <w:szCs w:val="28"/>
          <w:lang w:val="uk-UA"/>
        </w:rPr>
        <w:t>в більшості з них справи закрили, не дивлячись на явні ознаки злочину, та навіть не повідомили про це потерпілих</w:t>
      </w:r>
      <w:r w:rsidR="00BF1263">
        <w:rPr>
          <w:rFonts w:ascii="Times New Roman" w:eastAsia="Times New Roman" w:hAnsi="Times New Roman" w:cs="Times New Roman"/>
          <w:sz w:val="28"/>
          <w:szCs w:val="28"/>
          <w:lang w:val="uk-UA"/>
        </w:rPr>
        <w:t>, в інших випадках досудові розслідування тривають без особливих просувань</w:t>
      </w:r>
      <w:r w:rsidR="00F146AC">
        <w:rPr>
          <w:rFonts w:ascii="Times New Roman" w:eastAsia="Times New Roman" w:hAnsi="Times New Roman" w:cs="Times New Roman"/>
          <w:sz w:val="28"/>
          <w:szCs w:val="28"/>
          <w:lang w:val="uk-UA"/>
        </w:rPr>
        <w:t>.</w:t>
      </w:r>
      <w:r w:rsidR="00BF1263">
        <w:rPr>
          <w:rFonts w:ascii="Times New Roman" w:eastAsia="Times New Roman" w:hAnsi="Times New Roman" w:cs="Times New Roman"/>
          <w:sz w:val="28"/>
          <w:szCs w:val="28"/>
          <w:lang w:val="uk-UA"/>
        </w:rPr>
        <w:t xml:space="preserve"> П</w:t>
      </w:r>
      <w:r w:rsidRPr="00B5117F">
        <w:rPr>
          <w:rFonts w:ascii="Times New Roman" w:eastAsia="Times New Roman" w:hAnsi="Times New Roman" w:cs="Times New Roman"/>
          <w:sz w:val="28"/>
          <w:szCs w:val="28"/>
          <w:lang w:val="uk-UA"/>
        </w:rPr>
        <w:t>о Харківській області було подано чис</w:t>
      </w:r>
      <w:r w:rsidR="00BF1263">
        <w:rPr>
          <w:rFonts w:ascii="Times New Roman" w:eastAsia="Times New Roman" w:hAnsi="Times New Roman" w:cs="Times New Roman"/>
          <w:sz w:val="28"/>
          <w:szCs w:val="28"/>
          <w:lang w:val="uk-UA"/>
        </w:rPr>
        <w:t>лен</w:t>
      </w:r>
      <w:r w:rsidRPr="00B5117F">
        <w:rPr>
          <w:rFonts w:ascii="Times New Roman" w:eastAsia="Times New Roman" w:hAnsi="Times New Roman" w:cs="Times New Roman"/>
          <w:sz w:val="28"/>
          <w:szCs w:val="28"/>
          <w:lang w:val="uk-UA"/>
        </w:rPr>
        <w:t>ні звернення до прокуратури Харківської області та ГУ НП в Харківській області. За результатами яких стало відомо</w:t>
      </w:r>
      <w:r w:rsidR="00BF1263">
        <w:rPr>
          <w:rFonts w:ascii="Times New Roman" w:eastAsia="Times New Roman" w:hAnsi="Times New Roman" w:cs="Times New Roman"/>
          <w:sz w:val="28"/>
          <w:szCs w:val="28"/>
          <w:lang w:val="uk-UA"/>
        </w:rPr>
        <w:t>, що по деяких справах, зокрема</w:t>
      </w:r>
      <w:r w:rsidRPr="00B5117F">
        <w:rPr>
          <w:rFonts w:ascii="Times New Roman" w:eastAsia="Times New Roman" w:hAnsi="Times New Roman" w:cs="Times New Roman"/>
          <w:sz w:val="28"/>
          <w:szCs w:val="28"/>
          <w:lang w:val="uk-UA"/>
        </w:rPr>
        <w:t xml:space="preserve"> у справі вбивства активіста Бичка М.В., винесено постанову про закриття кримінального провадження. Виявлено справи, де кримінальне провадження було закрито без повідомлення потерпілого, зокрема щодо нападу на активіста Лісічкіна Є. Разом з тим, в окремих кримінальних провадженнях досудове розслідування триває протягом значного періоду часу, але повідомлення про підозру не вручено, що свідчить про неефективність проведення досудового розслідування, на що ТСК звертає вагу. У частині справ досудове розслідування завершено, обвинувальний акт направлено </w:t>
      </w:r>
      <w:r w:rsidR="00BF1263">
        <w:rPr>
          <w:rFonts w:ascii="Times New Roman" w:eastAsia="Times New Roman" w:hAnsi="Times New Roman" w:cs="Times New Roman"/>
          <w:sz w:val="28"/>
          <w:szCs w:val="28"/>
          <w:lang w:val="uk-UA"/>
        </w:rPr>
        <w:t xml:space="preserve">до суду, як наприклад у справі за фактом нападу на Булаха </w:t>
      </w:r>
      <w:r w:rsidRPr="00B5117F">
        <w:rPr>
          <w:rFonts w:ascii="Times New Roman" w:eastAsia="Times New Roman" w:hAnsi="Times New Roman" w:cs="Times New Roman"/>
          <w:sz w:val="28"/>
          <w:szCs w:val="28"/>
          <w:lang w:val="uk-UA"/>
        </w:rPr>
        <w:t>Д.А.</w:t>
      </w:r>
    </w:p>
    <w:p w14:paraId="36F2D09B" w14:textId="77777777" w:rsidR="00B5117F" w:rsidRPr="00B5117F" w:rsidRDefault="00B5117F" w:rsidP="00B5117F">
      <w:pPr>
        <w:shd w:val="clear" w:color="auto" w:fill="FFFFFF"/>
        <w:spacing w:before="240"/>
        <w:ind w:firstLine="700"/>
        <w:jc w:val="both"/>
        <w:rPr>
          <w:rFonts w:ascii="Times New Roman" w:eastAsia="Times New Roman" w:hAnsi="Times New Roman" w:cs="Times New Roman"/>
          <w:sz w:val="28"/>
          <w:szCs w:val="28"/>
          <w:lang w:val="uk-UA"/>
        </w:rPr>
      </w:pPr>
    </w:p>
    <w:p w14:paraId="00000044" w14:textId="77777777" w:rsidR="00B71377" w:rsidRPr="00164AEC" w:rsidRDefault="00D914E0" w:rsidP="00164AEC">
      <w:pPr>
        <w:spacing w:after="200"/>
        <w:ind w:left="72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lastRenderedPageBreak/>
        <w:t>Висновки:</w:t>
      </w:r>
    </w:p>
    <w:p w14:paraId="00000045" w14:textId="0E5A842C" w:rsidR="00B71377" w:rsidRPr="00164AEC" w:rsidRDefault="00164AEC" w:rsidP="00164AEC">
      <w:pPr>
        <w:spacing w:before="240"/>
        <w:ind w:firstLine="567"/>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rPr>
        <w:t xml:space="preserve">1. </w:t>
      </w:r>
      <w:r w:rsidR="00D914E0" w:rsidRPr="00164AEC">
        <w:rPr>
          <w:rFonts w:ascii="Times New Roman" w:eastAsia="Times New Roman" w:hAnsi="Times New Roman" w:cs="Times New Roman"/>
          <w:sz w:val="28"/>
          <w:szCs w:val="28"/>
          <w:highlight w:val="white"/>
        </w:rPr>
        <w:t>Необхідним є продовження здійснення контролю за досудовим розслідуванням у кримінальному провадженні, №22019000000000102 від 19 квітня 2019 року за фактом нападу на Катерину Гандзюк; судовою справою за обвинувальним актом, складеним у кримінальному провадженні №22019000000000101 за обвинуваченням Павловського І.В. у вчиненні кримінального правопорушення, передбаченого ч. 1 ст. 396 КК України.</w:t>
      </w:r>
    </w:p>
    <w:p w14:paraId="00000046" w14:textId="53296606" w:rsidR="00B71377" w:rsidRPr="00164AEC" w:rsidRDefault="00164AEC" w:rsidP="00164AEC">
      <w:pPr>
        <w:spacing w:before="240"/>
        <w:ind w:firstLine="567"/>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rPr>
        <w:t>2.</w:t>
      </w:r>
      <w:r w:rsidRPr="00164AEC">
        <w:rPr>
          <w:rFonts w:ascii="Times New Roman" w:eastAsia="Times New Roman" w:hAnsi="Times New Roman" w:cs="Times New Roman"/>
          <w:sz w:val="28"/>
          <w:szCs w:val="28"/>
          <w:lang w:val="uk-UA"/>
        </w:rPr>
        <w:t xml:space="preserve"> </w:t>
      </w:r>
      <w:r w:rsidR="00D914E0" w:rsidRPr="00164AEC">
        <w:rPr>
          <w:rFonts w:ascii="Times New Roman" w:eastAsia="Times New Roman" w:hAnsi="Times New Roman" w:cs="Times New Roman"/>
          <w:sz w:val="28"/>
          <w:szCs w:val="28"/>
          <w:highlight w:val="white"/>
        </w:rPr>
        <w:t xml:space="preserve">Необхідним є поновлення досудового розслідування у кримінальному провадженні та №22019000000000215 від 12 липня 2019 року за підозрою Мангера В.М. та Левіна О.О. у вчиненні кримінального правопорушення, передбаченого ч. 2 ст. 27, ч. 2 </w:t>
      </w:r>
      <w:r w:rsidR="00BF1263">
        <w:rPr>
          <w:rFonts w:ascii="Times New Roman" w:eastAsia="Times New Roman" w:hAnsi="Times New Roman" w:cs="Times New Roman"/>
          <w:sz w:val="28"/>
          <w:szCs w:val="28"/>
          <w:highlight w:val="white"/>
        </w:rPr>
        <w:t>ст. 28, ч. 2 ст. 121 КК України.</w:t>
      </w:r>
    </w:p>
    <w:p w14:paraId="00000047" w14:textId="4335D142" w:rsidR="00B71377" w:rsidRPr="00164AEC" w:rsidRDefault="00164AEC" w:rsidP="00164AEC">
      <w:pPr>
        <w:spacing w:before="240"/>
        <w:ind w:firstLine="567"/>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3. </w:t>
      </w:r>
      <w:r w:rsidR="00D914E0" w:rsidRPr="00164AEC">
        <w:rPr>
          <w:rFonts w:ascii="Times New Roman" w:eastAsia="Times New Roman" w:hAnsi="Times New Roman" w:cs="Times New Roman"/>
          <w:sz w:val="28"/>
          <w:szCs w:val="28"/>
          <w:highlight w:val="white"/>
        </w:rPr>
        <w:t xml:space="preserve">Необхідним є продовження здійснення контролю за досудовим розслідуванням у кримінальних провадженнях </w:t>
      </w:r>
      <w:r w:rsidR="00D914E0" w:rsidRPr="00164AEC">
        <w:rPr>
          <w:rFonts w:ascii="Times New Roman" w:eastAsia="Times New Roman" w:hAnsi="Times New Roman" w:cs="Times New Roman"/>
          <w:sz w:val="28"/>
          <w:szCs w:val="28"/>
        </w:rPr>
        <w:t>№12018161500000335 за ознаками кримінального правопорушення, передбаченого ч. 4 ст. 296 КК України (подія 07.02.2018); № 120181615 00000992 за ознаками кримінальних правопорушень, передбачених ч. 2 ст. 15, п. 12 ч. 2 ст. 115, ч. 1 ст. 263 КК України (подія 01.05.2018);  № 12018160000000421 за ознаками кримінальних правопорушень, передбачених ч. 2 ст. 15, п. 12 ч. 2 ст. 115, ч. 1 ст. 359, ч. 2 ст. 182, ч. 4 ст. 296 КК України (подія 24.05.2018) пов’язаних із нападами Сергія Стерненка.</w:t>
      </w:r>
    </w:p>
    <w:p w14:paraId="00000048" w14:textId="6032761D" w:rsidR="00B71377" w:rsidRPr="00164AEC" w:rsidRDefault="00164AEC" w:rsidP="00164AEC">
      <w:pPr>
        <w:spacing w:before="240"/>
        <w:ind w:firstLine="567"/>
        <w:jc w:val="both"/>
        <w:rPr>
          <w:rFonts w:ascii="Times New Roman" w:eastAsia="Times New Roman" w:hAnsi="Times New Roman" w:cs="Times New Roman"/>
          <w:sz w:val="28"/>
          <w:szCs w:val="28"/>
          <w:highlight w:val="white"/>
        </w:rPr>
      </w:pPr>
      <w:r w:rsidRPr="00164AEC">
        <w:rPr>
          <w:rFonts w:ascii="Times New Roman" w:eastAsia="Times New Roman" w:hAnsi="Times New Roman" w:cs="Times New Roman"/>
          <w:sz w:val="28"/>
          <w:szCs w:val="28"/>
        </w:rPr>
        <w:t xml:space="preserve">4. </w:t>
      </w:r>
      <w:r w:rsidR="00D914E0" w:rsidRPr="00164AEC">
        <w:rPr>
          <w:rFonts w:ascii="Times New Roman" w:eastAsia="Times New Roman" w:hAnsi="Times New Roman" w:cs="Times New Roman"/>
          <w:sz w:val="28"/>
          <w:szCs w:val="28"/>
          <w:highlight w:val="white"/>
        </w:rPr>
        <w:t>Необхідним є продовження здійснення контролю за досудовим розслідуванням у кримінальному провадженні №12017170040005217 від  22 листопада 2017 року за фактом вчинення хуліганських дій відносно судді Октябрського районного суду м. Полтави Гольник Л.В.</w:t>
      </w:r>
      <w:r w:rsidR="00BF1263">
        <w:rPr>
          <w:rFonts w:ascii="Times New Roman" w:eastAsia="Times New Roman" w:hAnsi="Times New Roman" w:cs="Times New Roman"/>
          <w:sz w:val="28"/>
          <w:szCs w:val="28"/>
          <w:highlight w:val="white"/>
        </w:rPr>
        <w:t xml:space="preserve"> та ії чоловіка Гавриленка І.М.</w:t>
      </w:r>
    </w:p>
    <w:p w14:paraId="00000049" w14:textId="276F9362" w:rsidR="00B71377" w:rsidRPr="00BF1263" w:rsidRDefault="00164AEC" w:rsidP="00164AEC">
      <w:pPr>
        <w:spacing w:before="240"/>
        <w:ind w:firstLine="567"/>
        <w:jc w:val="both"/>
        <w:rPr>
          <w:rFonts w:ascii="Times New Roman" w:eastAsia="Times New Roman" w:hAnsi="Times New Roman" w:cs="Times New Roman"/>
          <w:sz w:val="28"/>
          <w:szCs w:val="28"/>
          <w:lang w:val="uk-UA"/>
        </w:rPr>
      </w:pPr>
      <w:r w:rsidRPr="00164AEC">
        <w:rPr>
          <w:rFonts w:ascii="Times New Roman" w:eastAsia="Times New Roman" w:hAnsi="Times New Roman" w:cs="Times New Roman"/>
          <w:sz w:val="28"/>
          <w:szCs w:val="28"/>
        </w:rPr>
        <w:t xml:space="preserve">5. </w:t>
      </w:r>
      <w:r w:rsidR="00BF1263" w:rsidRPr="00BF1263">
        <w:rPr>
          <w:rFonts w:ascii="Times New Roman" w:eastAsia="Times New Roman" w:hAnsi="Times New Roman" w:cs="Times New Roman"/>
          <w:sz w:val="28"/>
          <w:szCs w:val="28"/>
          <w:lang w:val="uk-UA"/>
        </w:rPr>
        <w:t xml:space="preserve">Комісія виявила конкретні факти та свідчення, які можуть свідчити про </w:t>
      </w:r>
      <w:r w:rsidR="00BF1263">
        <w:rPr>
          <w:rFonts w:ascii="Times New Roman" w:eastAsia="Times New Roman" w:hAnsi="Times New Roman" w:cs="Times New Roman"/>
          <w:sz w:val="28"/>
          <w:szCs w:val="28"/>
          <w:lang w:val="uk-UA"/>
        </w:rPr>
        <w:t>неналежне розслідування у справах</w:t>
      </w:r>
      <w:r w:rsidR="00BF1263" w:rsidRPr="00BF1263">
        <w:rPr>
          <w:rFonts w:ascii="Times New Roman" w:eastAsia="Times New Roman" w:hAnsi="Times New Roman" w:cs="Times New Roman"/>
          <w:sz w:val="28"/>
          <w:szCs w:val="28"/>
          <w:lang w:val="uk-UA"/>
        </w:rPr>
        <w:t xml:space="preserve"> Гандзюк та Стерненка, а тому </w:t>
      </w:r>
      <w:r w:rsidR="00BF1263" w:rsidRPr="00164AEC">
        <w:rPr>
          <w:rFonts w:ascii="Times New Roman" w:eastAsia="Times New Roman" w:hAnsi="Times New Roman" w:cs="Times New Roman"/>
          <w:sz w:val="28"/>
          <w:szCs w:val="28"/>
        </w:rPr>
        <w:t>наголошує на необхідності продовження своєї роботи для подальшого проведення перевірки відомостей щодо нападів на Катерину Гандзюк та інших громадських активістів</w:t>
      </w:r>
      <w:r w:rsidR="00BF1263">
        <w:rPr>
          <w:rFonts w:ascii="Times New Roman" w:eastAsia="Times New Roman" w:hAnsi="Times New Roman" w:cs="Times New Roman"/>
          <w:sz w:val="28"/>
          <w:szCs w:val="28"/>
          <w:lang w:val="uk-UA"/>
        </w:rPr>
        <w:t>.</w:t>
      </w:r>
    </w:p>
    <w:p w14:paraId="0000004A" w14:textId="703288E7" w:rsidR="00B71377" w:rsidRPr="00164AEC" w:rsidRDefault="00164AEC" w:rsidP="00164AEC">
      <w:pPr>
        <w:spacing w:before="240"/>
        <w:ind w:firstLine="567"/>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6. </w:t>
      </w:r>
      <w:r w:rsidR="00D914E0" w:rsidRPr="00164AEC">
        <w:rPr>
          <w:rFonts w:ascii="Times New Roman" w:eastAsia="Times New Roman" w:hAnsi="Times New Roman" w:cs="Times New Roman"/>
          <w:sz w:val="28"/>
          <w:szCs w:val="28"/>
        </w:rPr>
        <w:t>Комісія звертає увагу на необхідність суттєвої активізації зусиль правоохоронних органів щодо всебічного, повного та об’єктивного розслідування вищезгаданих кримінальних проваджень та якнайшвидшої передачі відповідних справ до судових органів в установленому порядку.</w:t>
      </w:r>
    </w:p>
    <w:p w14:paraId="0000004B" w14:textId="77777777" w:rsidR="00B71377" w:rsidRPr="00164AEC" w:rsidRDefault="00D914E0" w:rsidP="00164AEC">
      <w:pPr>
        <w:spacing w:after="120"/>
        <w:ind w:firstLine="70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t xml:space="preserve"> </w:t>
      </w:r>
    </w:p>
    <w:p w14:paraId="0000004C" w14:textId="77777777" w:rsidR="00B71377" w:rsidRPr="00164AEC" w:rsidRDefault="00D914E0" w:rsidP="00164AEC">
      <w:pPr>
        <w:spacing w:after="120"/>
        <w:ind w:firstLine="700"/>
        <w:jc w:val="both"/>
        <w:rPr>
          <w:rFonts w:ascii="Times New Roman" w:eastAsia="Times New Roman" w:hAnsi="Times New Roman" w:cs="Times New Roman"/>
          <w:b/>
          <w:sz w:val="28"/>
          <w:szCs w:val="28"/>
        </w:rPr>
      </w:pPr>
      <w:r w:rsidRPr="00164AEC">
        <w:rPr>
          <w:rFonts w:ascii="Times New Roman" w:eastAsia="Times New Roman" w:hAnsi="Times New Roman" w:cs="Times New Roman"/>
          <w:b/>
          <w:sz w:val="28"/>
          <w:szCs w:val="28"/>
        </w:rPr>
        <w:lastRenderedPageBreak/>
        <w:t>Пропозиції:</w:t>
      </w:r>
    </w:p>
    <w:p w14:paraId="0000004D" w14:textId="7ED7A3F7" w:rsidR="00B71377" w:rsidRPr="00164AEC" w:rsidRDefault="00D914E0" w:rsidP="00164AEC">
      <w:pPr>
        <w:spacing w:before="240" w:after="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З огляду на те, що протягом установленого Верховною Радою України строку діяльності Комісії всебічно досліджуються питання, що належать до предмету її відання, визначеного Постановою Верховної Ради України від 12 грудня 2019 року </w:t>
      </w:r>
      <w:r w:rsidR="00164AEC" w:rsidRPr="00164AEC">
        <w:rPr>
          <w:rFonts w:ascii="Times New Roman" w:hAnsi="Times New Roman" w:cs="Times New Roman"/>
          <w:bCs/>
          <w:color w:val="000000"/>
          <w:sz w:val="28"/>
          <w:szCs w:val="28"/>
          <w:shd w:val="clear" w:color="auto" w:fill="FFFFFF"/>
        </w:rPr>
        <w:t>№ 366-IX</w:t>
      </w:r>
      <w:r w:rsidRPr="00164AEC">
        <w:rPr>
          <w:rFonts w:ascii="Times New Roman" w:eastAsia="Times New Roman" w:hAnsi="Times New Roman" w:cs="Times New Roman"/>
          <w:sz w:val="28"/>
          <w:szCs w:val="28"/>
        </w:rPr>
        <w:t>, вважаємо за необхідне:</w:t>
      </w:r>
    </w:p>
    <w:p w14:paraId="0000004E" w14:textId="77777777" w:rsidR="00B71377" w:rsidRPr="00164AEC" w:rsidRDefault="00D914E0" w:rsidP="00164AEC">
      <w:pPr>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1. Заслухати та обговорити звіт Комісії на пленарному засіданні Верховної Ради України. </w:t>
      </w:r>
    </w:p>
    <w:p w14:paraId="0000004F" w14:textId="77777777" w:rsidR="00B71377" w:rsidRPr="00164AEC" w:rsidRDefault="00D914E0" w:rsidP="00164AEC">
      <w:pPr>
        <w:spacing w:before="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2. Верховній Раді України Звіт Комісії взяти до відома.</w:t>
      </w:r>
    </w:p>
    <w:p w14:paraId="00000050" w14:textId="548E1CEC" w:rsidR="00B71377" w:rsidRPr="00164AEC" w:rsidRDefault="00D914E0" w:rsidP="00164AEC">
      <w:pPr>
        <w:spacing w:before="240"/>
        <w:ind w:firstLine="700"/>
        <w:jc w:val="both"/>
        <w:rPr>
          <w:rFonts w:ascii="Times New Roman" w:eastAsia="Times New Roman" w:hAnsi="Times New Roman" w:cs="Times New Roman"/>
          <w:sz w:val="28"/>
          <w:szCs w:val="28"/>
        </w:rPr>
      </w:pPr>
      <w:r w:rsidRPr="00164AEC">
        <w:rPr>
          <w:rFonts w:ascii="Times New Roman" w:eastAsia="Times New Roman" w:hAnsi="Times New Roman" w:cs="Times New Roman"/>
          <w:sz w:val="28"/>
          <w:szCs w:val="28"/>
        </w:rPr>
        <w:t xml:space="preserve">3. Доручити Голові Верховної Ради України невідкладно направити Звіт Комісії до Кабінету Міністрів України, </w:t>
      </w:r>
      <w:r w:rsidR="00BF1263">
        <w:rPr>
          <w:rFonts w:ascii="Times New Roman" w:eastAsia="Times New Roman" w:hAnsi="Times New Roman" w:cs="Times New Roman"/>
          <w:sz w:val="28"/>
          <w:szCs w:val="28"/>
          <w:lang w:val="uk-UA"/>
        </w:rPr>
        <w:t xml:space="preserve">Офісу </w:t>
      </w:r>
      <w:r w:rsidR="00BF1263">
        <w:rPr>
          <w:rFonts w:ascii="Times New Roman" w:eastAsia="Times New Roman" w:hAnsi="Times New Roman" w:cs="Times New Roman"/>
          <w:sz w:val="28"/>
          <w:szCs w:val="28"/>
        </w:rPr>
        <w:t>Генеральної прокуратури</w:t>
      </w:r>
      <w:r w:rsidRPr="00164AEC">
        <w:rPr>
          <w:rFonts w:ascii="Times New Roman" w:eastAsia="Times New Roman" w:hAnsi="Times New Roman" w:cs="Times New Roman"/>
          <w:sz w:val="28"/>
          <w:szCs w:val="28"/>
        </w:rPr>
        <w:t>, Служби безпеки України, Національної поліції України, Міністерства внутрішніх справ України</w:t>
      </w:r>
      <w:r w:rsidR="00BF1263">
        <w:rPr>
          <w:rFonts w:ascii="Times New Roman" w:eastAsia="Times New Roman" w:hAnsi="Times New Roman" w:cs="Times New Roman"/>
          <w:sz w:val="28"/>
          <w:szCs w:val="28"/>
          <w:lang w:val="uk-UA"/>
        </w:rPr>
        <w:t>,</w:t>
      </w:r>
      <w:r w:rsidRPr="00164AEC">
        <w:rPr>
          <w:rFonts w:ascii="Times New Roman" w:eastAsia="Times New Roman" w:hAnsi="Times New Roman" w:cs="Times New Roman"/>
          <w:sz w:val="28"/>
          <w:szCs w:val="28"/>
        </w:rPr>
        <w:t xml:space="preserve">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00000051" w14:textId="77777777" w:rsidR="00B71377" w:rsidRPr="00164AEC" w:rsidRDefault="00D914E0" w:rsidP="00164AEC">
      <w:pPr>
        <w:spacing w:before="240" w:after="240"/>
        <w:ind w:firstLine="700"/>
        <w:jc w:val="both"/>
        <w:rPr>
          <w:rFonts w:ascii="Times New Roman" w:eastAsia="Times New Roman" w:hAnsi="Times New Roman" w:cs="Times New Roman"/>
          <w:sz w:val="28"/>
          <w:szCs w:val="28"/>
          <w:lang w:val="uk-UA"/>
        </w:rPr>
      </w:pPr>
      <w:r w:rsidRPr="00164AEC">
        <w:rPr>
          <w:rFonts w:ascii="Times New Roman" w:eastAsia="Times New Roman" w:hAnsi="Times New Roman" w:cs="Times New Roman"/>
          <w:sz w:val="28"/>
          <w:szCs w:val="28"/>
        </w:rPr>
        <w:t>4. Звіт Комісії опублікувати у газеті «Голос України», а також оприлюднити на офіційному веб-сайті Верховної Ради України».</w:t>
      </w:r>
    </w:p>
    <w:p w14:paraId="1CDF193F" w14:textId="77777777" w:rsidR="00164AEC" w:rsidRDefault="00164AEC" w:rsidP="00164AEC">
      <w:pPr>
        <w:spacing w:before="240" w:after="240"/>
        <w:ind w:firstLine="700"/>
        <w:jc w:val="both"/>
        <w:rPr>
          <w:rFonts w:ascii="Times New Roman" w:eastAsia="Times New Roman" w:hAnsi="Times New Roman" w:cs="Times New Roman"/>
          <w:sz w:val="28"/>
          <w:szCs w:val="28"/>
          <w:lang w:val="uk-UA"/>
        </w:rPr>
      </w:pPr>
    </w:p>
    <w:p w14:paraId="6B44C090" w14:textId="77777777" w:rsidR="00164AEC" w:rsidRPr="00164AEC" w:rsidRDefault="00164AEC" w:rsidP="00164AEC">
      <w:pPr>
        <w:spacing w:before="240" w:after="240"/>
        <w:ind w:firstLine="700"/>
        <w:jc w:val="both"/>
        <w:rPr>
          <w:rFonts w:ascii="Times New Roman" w:eastAsia="Times New Roman" w:hAnsi="Times New Roman" w:cs="Times New Roman"/>
          <w:sz w:val="28"/>
          <w:szCs w:val="28"/>
          <w:lang w:val="uk-UA"/>
        </w:rPr>
      </w:pPr>
    </w:p>
    <w:p w14:paraId="00000054" w14:textId="6AF862AC" w:rsidR="00B71377" w:rsidRPr="00164AEC" w:rsidRDefault="00D914E0" w:rsidP="00164AEC">
      <w:pPr>
        <w:spacing w:before="240" w:after="240"/>
        <w:jc w:val="both"/>
        <w:rPr>
          <w:rFonts w:ascii="Times New Roman" w:eastAsia="Times New Roman" w:hAnsi="Times New Roman" w:cs="Times New Roman"/>
          <w:sz w:val="28"/>
          <w:szCs w:val="28"/>
        </w:rPr>
      </w:pPr>
      <w:r w:rsidRPr="00164AEC">
        <w:rPr>
          <w:rFonts w:ascii="Times New Roman" w:eastAsia="Times New Roman" w:hAnsi="Times New Roman" w:cs="Times New Roman"/>
          <w:b/>
          <w:sz w:val="28"/>
          <w:szCs w:val="28"/>
        </w:rPr>
        <w:t xml:space="preserve">Голова Тимчасової слідчої комісії        </w:t>
      </w:r>
      <w:r w:rsidR="00164AEC" w:rsidRPr="00164AEC">
        <w:rPr>
          <w:rFonts w:ascii="Times New Roman" w:eastAsia="Times New Roman" w:hAnsi="Times New Roman" w:cs="Times New Roman"/>
          <w:b/>
          <w:sz w:val="28"/>
          <w:szCs w:val="28"/>
          <w:lang w:val="uk-UA"/>
        </w:rPr>
        <w:t xml:space="preserve">                             </w:t>
      </w:r>
      <w:r w:rsidR="00BF1263">
        <w:rPr>
          <w:rFonts w:ascii="Times New Roman" w:eastAsia="Times New Roman" w:hAnsi="Times New Roman" w:cs="Times New Roman"/>
          <w:b/>
          <w:sz w:val="28"/>
          <w:szCs w:val="28"/>
          <w:lang w:val="uk-UA"/>
        </w:rPr>
        <w:t xml:space="preserve">       </w:t>
      </w:r>
      <w:r w:rsidR="00164AEC" w:rsidRPr="00164AEC">
        <w:rPr>
          <w:rFonts w:ascii="Times New Roman" w:eastAsia="Times New Roman" w:hAnsi="Times New Roman" w:cs="Times New Roman"/>
          <w:b/>
          <w:sz w:val="28"/>
          <w:szCs w:val="28"/>
          <w:lang w:val="uk-UA"/>
        </w:rPr>
        <w:t xml:space="preserve">   </w:t>
      </w:r>
      <w:r w:rsidRPr="00164AEC">
        <w:rPr>
          <w:rFonts w:ascii="Times New Roman" w:eastAsia="Times New Roman" w:hAnsi="Times New Roman" w:cs="Times New Roman"/>
          <w:b/>
          <w:sz w:val="28"/>
          <w:szCs w:val="28"/>
        </w:rPr>
        <w:t xml:space="preserve">       </w:t>
      </w:r>
      <w:r w:rsidR="00164AEC" w:rsidRPr="00164AEC">
        <w:rPr>
          <w:rFonts w:ascii="Times New Roman" w:eastAsia="Times New Roman" w:hAnsi="Times New Roman" w:cs="Times New Roman"/>
          <w:b/>
          <w:sz w:val="28"/>
          <w:szCs w:val="28"/>
        </w:rPr>
        <w:t>І.В.</w:t>
      </w:r>
      <w:r w:rsidR="00164AEC" w:rsidRPr="00164AEC">
        <w:rPr>
          <w:rFonts w:ascii="Times New Roman" w:eastAsia="Times New Roman" w:hAnsi="Times New Roman" w:cs="Times New Roman"/>
          <w:sz w:val="28"/>
          <w:szCs w:val="28"/>
        </w:rPr>
        <w:t xml:space="preserve"> </w:t>
      </w:r>
      <w:r w:rsidRPr="00164AEC">
        <w:rPr>
          <w:rFonts w:ascii="Times New Roman" w:eastAsia="Times New Roman" w:hAnsi="Times New Roman" w:cs="Times New Roman"/>
          <w:b/>
          <w:sz w:val="28"/>
          <w:szCs w:val="28"/>
        </w:rPr>
        <w:t xml:space="preserve">Василів </w:t>
      </w:r>
    </w:p>
    <w:sectPr w:rsidR="00B71377" w:rsidRPr="00164AEC" w:rsidSect="00356EE2">
      <w:footerReference w:type="default" r:id="rId9"/>
      <w:pgSz w:w="11909" w:h="16834"/>
      <w:pgMar w:top="1134" w:right="1134"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9894B" w14:textId="77777777" w:rsidR="00B8554B" w:rsidRDefault="00B8554B" w:rsidP="00164AEC">
      <w:pPr>
        <w:spacing w:line="240" w:lineRule="auto"/>
      </w:pPr>
      <w:r>
        <w:separator/>
      </w:r>
    </w:p>
  </w:endnote>
  <w:endnote w:type="continuationSeparator" w:id="0">
    <w:p w14:paraId="5114BFFB" w14:textId="77777777" w:rsidR="00B8554B" w:rsidRDefault="00B8554B" w:rsidP="00164A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4576982"/>
      <w:docPartObj>
        <w:docPartGallery w:val="Page Numbers (Bottom of Page)"/>
        <w:docPartUnique/>
      </w:docPartObj>
    </w:sdtPr>
    <w:sdtEndPr/>
    <w:sdtContent>
      <w:p w14:paraId="5EFA572E" w14:textId="76AECA89" w:rsidR="00164AEC" w:rsidRDefault="00164AEC">
        <w:pPr>
          <w:pStyle w:val="ac"/>
          <w:jc w:val="right"/>
        </w:pPr>
        <w:r>
          <w:fldChar w:fldCharType="begin"/>
        </w:r>
        <w:r>
          <w:instrText>PAGE   \* MERGEFORMAT</w:instrText>
        </w:r>
        <w:r>
          <w:fldChar w:fldCharType="separate"/>
        </w:r>
        <w:r w:rsidR="00562E45" w:rsidRPr="00562E45">
          <w:rPr>
            <w:noProof/>
            <w:lang w:val="ru-RU"/>
          </w:rPr>
          <w:t>1</w:t>
        </w:r>
        <w:r>
          <w:fldChar w:fldCharType="end"/>
        </w:r>
      </w:p>
    </w:sdtContent>
  </w:sdt>
  <w:p w14:paraId="7B7948EC" w14:textId="77777777" w:rsidR="00164AEC" w:rsidRDefault="00164A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DCAEE" w14:textId="77777777" w:rsidR="00B8554B" w:rsidRDefault="00B8554B" w:rsidP="00164AEC">
      <w:pPr>
        <w:spacing w:line="240" w:lineRule="auto"/>
      </w:pPr>
      <w:r>
        <w:separator/>
      </w:r>
    </w:p>
  </w:footnote>
  <w:footnote w:type="continuationSeparator" w:id="0">
    <w:p w14:paraId="207E832F" w14:textId="77777777" w:rsidR="00B8554B" w:rsidRDefault="00B8554B" w:rsidP="00164A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377"/>
    <w:rsid w:val="00164AEC"/>
    <w:rsid w:val="001757BD"/>
    <w:rsid w:val="00353709"/>
    <w:rsid w:val="00356EE2"/>
    <w:rsid w:val="00357C1F"/>
    <w:rsid w:val="00416DC6"/>
    <w:rsid w:val="00562E45"/>
    <w:rsid w:val="007E2277"/>
    <w:rsid w:val="00B5117F"/>
    <w:rsid w:val="00B71377"/>
    <w:rsid w:val="00B8554B"/>
    <w:rsid w:val="00BF1263"/>
    <w:rsid w:val="00D47FE7"/>
    <w:rsid w:val="00D914E0"/>
    <w:rsid w:val="00DA23E4"/>
    <w:rsid w:val="00E64FBD"/>
    <w:rsid w:val="00F14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CC1F"/>
  <w15:docId w15:val="{FAAAA812-90D1-4B00-979F-8AA57B09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4"/>
      <w:szCs w:val="24"/>
    </w:rPr>
  </w:style>
  <w:style w:type="character" w:customStyle="1" w:styleId="a6">
    <w:name w:val="Текст примітки Знак"/>
    <w:basedOn w:val="a0"/>
    <w:link w:val="a5"/>
    <w:uiPriority w:val="99"/>
    <w:semiHidden/>
    <w:rPr>
      <w:sz w:val="24"/>
      <w:szCs w:val="24"/>
    </w:rPr>
  </w:style>
  <w:style w:type="character" w:styleId="a7">
    <w:name w:val="annotation reference"/>
    <w:basedOn w:val="a0"/>
    <w:uiPriority w:val="99"/>
    <w:semiHidden/>
    <w:unhideWhenUsed/>
    <w:rPr>
      <w:sz w:val="18"/>
      <w:szCs w:val="18"/>
    </w:rPr>
  </w:style>
  <w:style w:type="paragraph" w:styleId="a8">
    <w:name w:val="Balloon Text"/>
    <w:basedOn w:val="a"/>
    <w:link w:val="a9"/>
    <w:uiPriority w:val="99"/>
    <w:semiHidden/>
    <w:unhideWhenUsed/>
    <w:rsid w:val="00D914E0"/>
    <w:pPr>
      <w:spacing w:line="240" w:lineRule="auto"/>
    </w:pPr>
    <w:rPr>
      <w:rFonts w:ascii="Times New Roman" w:hAnsi="Times New Roman" w:cs="Times New Roman"/>
      <w:sz w:val="18"/>
      <w:szCs w:val="18"/>
    </w:rPr>
  </w:style>
  <w:style w:type="character" w:customStyle="1" w:styleId="a9">
    <w:name w:val="Текст у виносці Знак"/>
    <w:basedOn w:val="a0"/>
    <w:link w:val="a8"/>
    <w:uiPriority w:val="99"/>
    <w:semiHidden/>
    <w:rsid w:val="00D914E0"/>
    <w:rPr>
      <w:rFonts w:ascii="Times New Roman" w:hAnsi="Times New Roman" w:cs="Times New Roman"/>
      <w:sz w:val="18"/>
      <w:szCs w:val="18"/>
    </w:rPr>
  </w:style>
  <w:style w:type="paragraph" w:styleId="aa">
    <w:name w:val="header"/>
    <w:basedOn w:val="a"/>
    <w:link w:val="ab"/>
    <w:uiPriority w:val="99"/>
    <w:unhideWhenUsed/>
    <w:rsid w:val="00164AEC"/>
    <w:pPr>
      <w:tabs>
        <w:tab w:val="center" w:pos="4819"/>
        <w:tab w:val="right" w:pos="9639"/>
      </w:tabs>
      <w:spacing w:line="240" w:lineRule="auto"/>
    </w:pPr>
  </w:style>
  <w:style w:type="character" w:customStyle="1" w:styleId="ab">
    <w:name w:val="Верхній колонтитул Знак"/>
    <w:basedOn w:val="a0"/>
    <w:link w:val="aa"/>
    <w:uiPriority w:val="99"/>
    <w:rsid w:val="00164AEC"/>
  </w:style>
  <w:style w:type="paragraph" w:styleId="ac">
    <w:name w:val="footer"/>
    <w:basedOn w:val="a"/>
    <w:link w:val="ad"/>
    <w:uiPriority w:val="99"/>
    <w:unhideWhenUsed/>
    <w:rsid w:val="00164AEC"/>
    <w:pPr>
      <w:tabs>
        <w:tab w:val="center" w:pos="4819"/>
        <w:tab w:val="right" w:pos="9639"/>
      </w:tabs>
      <w:spacing w:line="240" w:lineRule="auto"/>
    </w:pPr>
  </w:style>
  <w:style w:type="character" w:customStyle="1" w:styleId="ad">
    <w:name w:val="Нижній колонтитул Знак"/>
    <w:basedOn w:val="a0"/>
    <w:link w:val="ac"/>
    <w:uiPriority w:val="99"/>
    <w:rsid w:val="00164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4799B4-DB4E-48A9-BE72-5504E1714F4C}">
  <ds:schemaRefs>
    <ds:schemaRef ds:uri="http://schemas.microsoft.com/sharepoint/v3/contenttype/forms"/>
  </ds:schemaRefs>
</ds:datastoreItem>
</file>

<file path=customXml/itemProps2.xml><?xml version="1.0" encoding="utf-8"?>
<ds:datastoreItem xmlns:ds="http://schemas.openxmlformats.org/officeDocument/2006/customXml" ds:itemID="{166BD98B-1243-41FB-AF20-41A1F933F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6F7B4E-7D7F-4B41-9062-0F2B7E5233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13063</Words>
  <Characters>7446</Characters>
  <Application>Microsoft Office Word</Application>
  <DocSecurity>0</DocSecurity>
  <Lines>62</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2020-06-11T11:05:00Z</dcterms:created>
  <dcterms:modified xsi:type="dcterms:W3CDTF">2020-06-11T11:05:00Z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