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4C0" w:rsidRPr="00247C23" w:rsidRDefault="00E614C0" w:rsidP="00E614C0">
      <w:pPr>
        <w:spacing w:after="0" w:line="240" w:lineRule="auto"/>
        <w:jc w:val="center"/>
        <w:rPr>
          <w:b/>
          <w:lang w:val="uk-UA"/>
        </w:rPr>
      </w:pPr>
      <w:bookmarkStart w:id="0" w:name="_GoBack"/>
      <w:bookmarkEnd w:id="0"/>
      <w:r w:rsidRPr="00247C23">
        <w:rPr>
          <w:b/>
          <w:lang w:val="uk-UA"/>
        </w:rPr>
        <w:t xml:space="preserve">ПОРІВНЯЛЬНА ТАБЛИЦЯ </w:t>
      </w:r>
    </w:p>
    <w:p w:rsidR="00E614C0" w:rsidRPr="00247C23" w:rsidRDefault="00E614C0" w:rsidP="00E614C0">
      <w:pPr>
        <w:spacing w:after="0" w:line="240" w:lineRule="auto"/>
        <w:jc w:val="center"/>
        <w:rPr>
          <w:b/>
          <w:lang w:val="uk-UA"/>
        </w:rPr>
      </w:pPr>
      <w:r w:rsidRPr="00247C23">
        <w:rPr>
          <w:b/>
          <w:lang w:val="uk-UA"/>
        </w:rPr>
        <w:t xml:space="preserve">до проекту Закону України про внесення змін до </w:t>
      </w:r>
      <w:r>
        <w:rPr>
          <w:b/>
          <w:lang w:val="uk-UA"/>
        </w:rPr>
        <w:t>статті 34 Закону</w:t>
      </w:r>
      <w:r w:rsidRPr="00247C23">
        <w:rPr>
          <w:b/>
          <w:lang w:val="uk-UA"/>
        </w:rPr>
        <w:t xml:space="preserve"> України </w:t>
      </w:r>
      <w:r>
        <w:rPr>
          <w:b/>
          <w:lang w:val="uk-UA"/>
        </w:rPr>
        <w:t>«Про статус народного депутата України»</w:t>
      </w:r>
    </w:p>
    <w:p w:rsidR="00E614C0" w:rsidRPr="00A036A1" w:rsidRDefault="00E614C0" w:rsidP="00E614C0">
      <w:pPr>
        <w:rPr>
          <w:lang w:val="uk-UA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7510"/>
        <w:gridCol w:w="7511"/>
      </w:tblGrid>
      <w:tr w:rsidR="00E614C0" w:rsidTr="005079EA">
        <w:tc>
          <w:tcPr>
            <w:tcW w:w="7510" w:type="dxa"/>
          </w:tcPr>
          <w:p w:rsidR="00E614C0" w:rsidRDefault="00E614C0" w:rsidP="005079EA">
            <w:pPr>
              <w:jc w:val="center"/>
            </w:pPr>
            <w:r>
              <w:rPr>
                <w:b/>
                <w:lang w:val="uk-UA"/>
              </w:rPr>
              <w:t>Чинна редакція</w:t>
            </w:r>
          </w:p>
        </w:tc>
        <w:tc>
          <w:tcPr>
            <w:tcW w:w="7511" w:type="dxa"/>
          </w:tcPr>
          <w:p w:rsidR="00E614C0" w:rsidRDefault="00E614C0" w:rsidP="005079EA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Запропонована редакція</w:t>
            </w:r>
          </w:p>
          <w:p w:rsidR="00E614C0" w:rsidRPr="00DE39E7" w:rsidRDefault="00E614C0" w:rsidP="005079E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(доопрацьована Комітетом)</w:t>
            </w:r>
          </w:p>
        </w:tc>
      </w:tr>
      <w:tr w:rsidR="00E614C0" w:rsidTr="005079EA">
        <w:tc>
          <w:tcPr>
            <w:tcW w:w="15021" w:type="dxa"/>
            <w:gridSpan w:val="2"/>
          </w:tcPr>
          <w:p w:rsidR="00E614C0" w:rsidRDefault="00E614C0" w:rsidP="00A15EBF">
            <w:pPr>
              <w:jc w:val="center"/>
              <w:rPr>
                <w:b/>
                <w:lang w:val="uk-UA"/>
              </w:rPr>
            </w:pPr>
            <w:r w:rsidRPr="00247C23">
              <w:rPr>
                <w:b/>
                <w:lang w:val="uk-UA"/>
              </w:rPr>
              <w:t>Закон України «Про статус народного депутата України»</w:t>
            </w:r>
          </w:p>
        </w:tc>
      </w:tr>
      <w:tr w:rsidR="00E614C0" w:rsidRPr="00A036A1" w:rsidTr="005079EA">
        <w:tc>
          <w:tcPr>
            <w:tcW w:w="7510" w:type="dxa"/>
          </w:tcPr>
          <w:p w:rsidR="00E614C0" w:rsidRPr="00A036A1" w:rsidRDefault="00E614C0" w:rsidP="005079EA">
            <w:pPr>
              <w:ind w:firstLine="308"/>
              <w:jc w:val="both"/>
              <w:rPr>
                <w:sz w:val="26"/>
                <w:szCs w:val="26"/>
                <w:lang w:val="uk-UA"/>
              </w:rPr>
            </w:pPr>
            <w:r w:rsidRPr="00A036A1">
              <w:rPr>
                <w:sz w:val="26"/>
                <w:szCs w:val="26"/>
                <w:lang w:val="uk-UA"/>
              </w:rPr>
              <w:t xml:space="preserve">Стаття 34. </w:t>
            </w:r>
            <w:proofErr w:type="spellStart"/>
            <w:r w:rsidRPr="00A036A1">
              <w:rPr>
                <w:rStyle w:val="rvts0"/>
                <w:sz w:val="26"/>
                <w:szCs w:val="26"/>
              </w:rPr>
              <w:t>Помічники-консультанти</w:t>
            </w:r>
            <w:proofErr w:type="spellEnd"/>
            <w:r w:rsidRPr="00A036A1">
              <w:rPr>
                <w:rStyle w:val="rvts0"/>
                <w:sz w:val="26"/>
                <w:szCs w:val="26"/>
              </w:rPr>
              <w:t xml:space="preserve"> народного депутата </w:t>
            </w:r>
            <w:proofErr w:type="spellStart"/>
            <w:r w:rsidRPr="00A036A1">
              <w:rPr>
                <w:rStyle w:val="rvts0"/>
                <w:sz w:val="26"/>
                <w:szCs w:val="26"/>
              </w:rPr>
              <w:t>України</w:t>
            </w:r>
            <w:proofErr w:type="spellEnd"/>
          </w:p>
          <w:p w:rsidR="00E614C0" w:rsidRDefault="00E614C0" w:rsidP="005079EA">
            <w:pPr>
              <w:ind w:firstLine="308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…………………………………………</w:t>
            </w:r>
          </w:p>
          <w:p w:rsidR="00E614C0" w:rsidRPr="00621CD6" w:rsidRDefault="00E614C0" w:rsidP="005079EA">
            <w:pPr>
              <w:ind w:firstLine="308"/>
              <w:jc w:val="both"/>
              <w:rPr>
                <w:rFonts w:cs="Times New Roman"/>
                <w:sz w:val="26"/>
                <w:szCs w:val="26"/>
              </w:rPr>
            </w:pPr>
            <w:r w:rsidRPr="00621CD6">
              <w:rPr>
                <w:sz w:val="26"/>
                <w:szCs w:val="26"/>
              </w:rPr>
              <w:t xml:space="preserve">2.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Помічником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-консультантом народного депутата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може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бути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лише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громадянин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України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що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має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середню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спеціальну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чи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вищу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освіту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і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вільно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володіє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 xml:space="preserve"> державною </w:t>
            </w:r>
            <w:proofErr w:type="spellStart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мовою</w:t>
            </w:r>
            <w:proofErr w:type="spellEnd"/>
            <w:r w:rsidRPr="00621CD6">
              <w:rPr>
                <w:rFonts w:cs="Times New Roman"/>
                <w:color w:val="000000"/>
                <w:sz w:val="26"/>
                <w:szCs w:val="26"/>
                <w:shd w:val="clear" w:color="auto" w:fill="FFFFFF"/>
              </w:rPr>
              <w:t>.</w:t>
            </w:r>
          </w:p>
          <w:p w:rsidR="00E614C0" w:rsidRPr="00621CD6" w:rsidRDefault="00E614C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sz w:val="26"/>
                <w:szCs w:val="26"/>
                <w:lang w:val="ru-RU"/>
              </w:rPr>
            </w:pPr>
          </w:p>
          <w:p w:rsidR="00E614C0" w:rsidRPr="00A036A1" w:rsidRDefault="00E614C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036A1">
              <w:rPr>
                <w:sz w:val="26"/>
                <w:szCs w:val="26"/>
              </w:rPr>
              <w:t>. Помічники-консультанти народного депутата працюють за строковим трудовим договором на постійній основі чи за сумісництвом або на громадських засадах.</w:t>
            </w: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sz w:val="26"/>
                <w:szCs w:val="26"/>
              </w:rPr>
            </w:pPr>
            <w:bookmarkStart w:id="1" w:name="n382"/>
            <w:bookmarkEnd w:id="1"/>
          </w:p>
          <w:p w:rsidR="00E614C0" w:rsidRPr="00A036A1" w:rsidRDefault="00E614C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sz w:val="26"/>
                <w:szCs w:val="26"/>
              </w:rPr>
            </w:pPr>
            <w:r w:rsidRPr="00A036A1">
              <w:rPr>
                <w:sz w:val="26"/>
                <w:szCs w:val="26"/>
              </w:rPr>
              <w:t>Помічники-консультанти народного депутата перебувають у штаті державних підприємств, установ, організацій або за заявою народного депутата прикріплюються для кадрового та фінансового обслуговування до виконавчих комітетів відповідного органу місцевого самоврядування, а у містах Києві та Севастополі до секретаріатів міських рад.</w:t>
            </w: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rStyle w:val="rvts46"/>
                <w:sz w:val="26"/>
                <w:szCs w:val="26"/>
              </w:rPr>
            </w:pPr>
            <w:bookmarkStart w:id="2" w:name="n383"/>
            <w:bookmarkEnd w:id="2"/>
          </w:p>
          <w:p w:rsidR="00E614C0" w:rsidRPr="00A036A1" w:rsidRDefault="00E614C0" w:rsidP="005079EA">
            <w:pPr>
              <w:pStyle w:val="rvps2"/>
              <w:spacing w:before="0" w:beforeAutospacing="0" w:after="0" w:afterAutospacing="0"/>
              <w:ind w:firstLine="308"/>
              <w:jc w:val="both"/>
              <w:rPr>
                <w:sz w:val="26"/>
                <w:szCs w:val="26"/>
              </w:rPr>
            </w:pPr>
            <w:bookmarkStart w:id="3" w:name="n385"/>
            <w:bookmarkEnd w:id="3"/>
            <w:r w:rsidRPr="00A036A1">
              <w:rPr>
                <w:sz w:val="26"/>
                <w:szCs w:val="26"/>
              </w:rPr>
              <w:t>Помічники-консультанти народного депутата, які працюють у місті Києві за строковим трудовим договором на постійній основі, можуть прикріплюватися для кадрового та фінансового обслуговування до Апарату Верховної Ради України.</w:t>
            </w:r>
          </w:p>
          <w:p w:rsidR="00E614C0" w:rsidRDefault="00E614C0" w:rsidP="005079EA">
            <w:pPr>
              <w:ind w:firstLine="525"/>
              <w:jc w:val="both"/>
              <w:rPr>
                <w:rStyle w:val="rvts0"/>
                <w:sz w:val="26"/>
                <w:szCs w:val="26"/>
                <w:lang w:val="uk-UA"/>
              </w:rPr>
            </w:pPr>
          </w:p>
          <w:p w:rsidR="00E614C0" w:rsidRDefault="00E614C0" w:rsidP="005079EA">
            <w:pPr>
              <w:ind w:firstLine="525"/>
              <w:jc w:val="both"/>
              <w:rPr>
                <w:rStyle w:val="rvts0"/>
                <w:sz w:val="26"/>
                <w:szCs w:val="26"/>
                <w:lang w:val="uk-UA"/>
              </w:rPr>
            </w:pPr>
          </w:p>
          <w:p w:rsidR="00004A7B" w:rsidRDefault="00004A7B" w:rsidP="005079EA">
            <w:pPr>
              <w:ind w:firstLine="525"/>
              <w:jc w:val="both"/>
              <w:rPr>
                <w:rStyle w:val="rvts0"/>
                <w:sz w:val="26"/>
                <w:szCs w:val="26"/>
                <w:lang w:val="uk-UA"/>
              </w:rPr>
            </w:pPr>
          </w:p>
          <w:p w:rsidR="000B648F" w:rsidRDefault="000B648F" w:rsidP="005079EA">
            <w:pPr>
              <w:ind w:firstLine="525"/>
              <w:jc w:val="both"/>
              <w:rPr>
                <w:rStyle w:val="rvts0"/>
                <w:sz w:val="26"/>
                <w:szCs w:val="26"/>
                <w:lang w:val="uk-UA"/>
              </w:rPr>
            </w:pPr>
          </w:p>
          <w:p w:rsidR="00E614C0" w:rsidRPr="00A036A1" w:rsidRDefault="00E614C0" w:rsidP="005079EA">
            <w:pPr>
              <w:ind w:firstLine="525"/>
              <w:jc w:val="both"/>
              <w:rPr>
                <w:sz w:val="26"/>
                <w:szCs w:val="26"/>
                <w:lang w:val="uk-UA"/>
              </w:rPr>
            </w:pPr>
            <w:r w:rsidRPr="00A036A1">
              <w:rPr>
                <w:rStyle w:val="rvts0"/>
                <w:sz w:val="26"/>
                <w:szCs w:val="26"/>
                <w:lang w:val="uk-UA"/>
              </w:rPr>
              <w:lastRenderedPageBreak/>
              <w:t>4. Народний депутат має право у межах загального фонду, виділеного йому для оплати праці помічників-консультантів та не використаного ним для цієї мети, сплачувати визначені договорами чи угодами роботи, послуги, пов'язані із здійсненням депутатських повноважень.</w:t>
            </w:r>
          </w:p>
        </w:tc>
        <w:tc>
          <w:tcPr>
            <w:tcW w:w="7511" w:type="dxa"/>
          </w:tcPr>
          <w:p w:rsidR="00E614C0" w:rsidRPr="00A036A1" w:rsidRDefault="00E614C0" w:rsidP="005079EA">
            <w:pPr>
              <w:ind w:firstLine="284"/>
              <w:jc w:val="both"/>
              <w:rPr>
                <w:sz w:val="26"/>
                <w:szCs w:val="26"/>
                <w:lang w:val="uk-UA"/>
              </w:rPr>
            </w:pPr>
            <w:r w:rsidRPr="00A036A1">
              <w:rPr>
                <w:sz w:val="26"/>
                <w:szCs w:val="26"/>
                <w:lang w:val="uk-UA"/>
              </w:rPr>
              <w:lastRenderedPageBreak/>
              <w:t xml:space="preserve">Стаття 34. </w:t>
            </w:r>
            <w:proofErr w:type="spellStart"/>
            <w:r w:rsidRPr="00A036A1">
              <w:rPr>
                <w:rStyle w:val="rvts0"/>
                <w:sz w:val="26"/>
                <w:szCs w:val="26"/>
              </w:rPr>
              <w:t>Помічники-консультанти</w:t>
            </w:r>
            <w:proofErr w:type="spellEnd"/>
            <w:r w:rsidRPr="00A036A1">
              <w:rPr>
                <w:rStyle w:val="rvts0"/>
                <w:sz w:val="26"/>
                <w:szCs w:val="26"/>
              </w:rPr>
              <w:t xml:space="preserve"> народного депутата </w:t>
            </w:r>
            <w:proofErr w:type="spellStart"/>
            <w:r w:rsidRPr="00A036A1">
              <w:rPr>
                <w:rStyle w:val="rvts0"/>
                <w:sz w:val="26"/>
                <w:szCs w:val="26"/>
              </w:rPr>
              <w:t>України</w:t>
            </w:r>
            <w:proofErr w:type="spellEnd"/>
          </w:p>
          <w:p w:rsidR="00E614C0" w:rsidRPr="00A036A1" w:rsidRDefault="00E614C0" w:rsidP="005079EA">
            <w:pPr>
              <w:ind w:firstLine="284"/>
              <w:jc w:val="both"/>
              <w:rPr>
                <w:rStyle w:val="rvts0"/>
                <w:sz w:val="26"/>
                <w:szCs w:val="26"/>
                <w:lang w:val="uk-UA"/>
              </w:rPr>
            </w:pPr>
            <w:r>
              <w:rPr>
                <w:rStyle w:val="rvts0"/>
                <w:sz w:val="26"/>
                <w:szCs w:val="26"/>
                <w:lang w:val="uk-UA"/>
              </w:rPr>
              <w:t>…………………………………………</w:t>
            </w:r>
          </w:p>
          <w:p w:rsidR="00E614C0" w:rsidRPr="007C2309" w:rsidRDefault="00E614C0" w:rsidP="005079EA">
            <w:pPr>
              <w:ind w:firstLine="567"/>
              <w:jc w:val="both"/>
              <w:rPr>
                <w:rFonts w:cs="Times New Roman"/>
                <w:b/>
                <w:sz w:val="26"/>
                <w:szCs w:val="26"/>
                <w:lang w:val="uk-UA"/>
              </w:rPr>
            </w:pPr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2.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Помічником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-консультантом народного депутата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може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 бути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лише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громадянин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України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, </w:t>
            </w:r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який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вільно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володіє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 державною </w:t>
            </w:r>
            <w:proofErr w:type="spellStart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мовою</w:t>
            </w:r>
            <w:proofErr w:type="spellEnd"/>
            <w:r w:rsidRPr="00621CD6"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</w:rPr>
              <w:t>.</w:t>
            </w:r>
            <w:r>
              <w:rPr>
                <w:rFonts w:cs="Times New Roman"/>
                <w:b/>
                <w:color w:val="00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</w:p>
          <w:p w:rsidR="00E614C0" w:rsidRPr="00621CD6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b/>
                <w:sz w:val="26"/>
                <w:szCs w:val="26"/>
                <w:lang w:val="ru-RU"/>
              </w:rPr>
            </w:pPr>
          </w:p>
          <w:p w:rsidR="00E614C0" w:rsidRPr="00A036A1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b/>
                <w:sz w:val="26"/>
                <w:szCs w:val="26"/>
              </w:rPr>
            </w:pPr>
            <w:r w:rsidRPr="00A036A1">
              <w:rPr>
                <w:b/>
                <w:sz w:val="26"/>
                <w:szCs w:val="26"/>
              </w:rPr>
              <w:t xml:space="preserve">3. Помічники-консультанти народного депутата працюють за строковим трудовим договором </w:t>
            </w:r>
            <w:r>
              <w:rPr>
                <w:b/>
                <w:sz w:val="26"/>
                <w:szCs w:val="26"/>
              </w:rPr>
              <w:t>(</w:t>
            </w:r>
            <w:r w:rsidRPr="00A036A1">
              <w:rPr>
                <w:b/>
                <w:sz w:val="26"/>
                <w:szCs w:val="26"/>
              </w:rPr>
              <w:t>на постійній основі чи за сумісництвом</w:t>
            </w:r>
            <w:r>
              <w:rPr>
                <w:b/>
                <w:sz w:val="26"/>
                <w:szCs w:val="26"/>
              </w:rPr>
              <w:t>)</w:t>
            </w:r>
            <w:r w:rsidRPr="00A036A1">
              <w:rPr>
                <w:b/>
                <w:sz w:val="26"/>
                <w:szCs w:val="26"/>
              </w:rPr>
              <w:t xml:space="preserve"> або на громадських засадах.</w:t>
            </w: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trike/>
                <w:sz w:val="26"/>
                <w:szCs w:val="26"/>
              </w:rPr>
            </w:pPr>
          </w:p>
          <w:p w:rsidR="00E614C0" w:rsidRPr="00423513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46"/>
                <w:sz w:val="26"/>
                <w:szCs w:val="26"/>
              </w:rPr>
            </w:pPr>
            <w:r>
              <w:rPr>
                <w:rStyle w:val="rvts46"/>
                <w:sz w:val="26"/>
                <w:szCs w:val="26"/>
              </w:rPr>
              <w:t>Виключено</w:t>
            </w: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46"/>
                <w:sz w:val="26"/>
                <w:szCs w:val="26"/>
              </w:rPr>
            </w:pP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46"/>
                <w:sz w:val="26"/>
                <w:szCs w:val="26"/>
              </w:rPr>
            </w:pP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46"/>
                <w:sz w:val="26"/>
                <w:szCs w:val="26"/>
              </w:rPr>
            </w:pP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46"/>
                <w:sz w:val="26"/>
                <w:szCs w:val="26"/>
              </w:rPr>
            </w:pP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46"/>
                <w:sz w:val="26"/>
                <w:szCs w:val="26"/>
              </w:rPr>
            </w:pPr>
          </w:p>
          <w:p w:rsidR="00E614C0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46"/>
                <w:sz w:val="26"/>
                <w:szCs w:val="26"/>
              </w:rPr>
            </w:pPr>
          </w:p>
          <w:p w:rsidR="00E614C0" w:rsidRPr="008C01DF" w:rsidRDefault="00E614C0" w:rsidP="005079EA">
            <w:pPr>
              <w:pStyle w:val="rvps2"/>
              <w:spacing w:before="0" w:beforeAutospacing="0" w:after="0" w:afterAutospacing="0"/>
              <w:ind w:firstLine="284"/>
              <w:jc w:val="both"/>
              <w:rPr>
                <w:b/>
                <w:sz w:val="26"/>
                <w:szCs w:val="26"/>
              </w:rPr>
            </w:pPr>
            <w:r w:rsidRPr="00E8075C">
              <w:rPr>
                <w:b/>
                <w:sz w:val="26"/>
                <w:szCs w:val="26"/>
              </w:rPr>
              <w:t>Помічники-консультанти народного депутата</w:t>
            </w:r>
            <w:r w:rsidR="0080062B" w:rsidRPr="0080062B">
              <w:rPr>
                <w:b/>
                <w:sz w:val="26"/>
                <w:szCs w:val="26"/>
                <w:lang w:val="ru-RU"/>
              </w:rPr>
              <w:t xml:space="preserve"> </w:t>
            </w:r>
            <w:r w:rsidR="0080062B" w:rsidRPr="00AD4A36">
              <w:rPr>
                <w:b/>
                <w:sz w:val="26"/>
                <w:szCs w:val="26"/>
              </w:rPr>
              <w:t>за його заявою</w:t>
            </w:r>
            <w:r w:rsidRPr="00E8075C">
              <w:rPr>
                <w:b/>
                <w:sz w:val="26"/>
                <w:szCs w:val="26"/>
              </w:rPr>
              <w:t xml:space="preserve"> прикріплюються до Апарату Верховної Ради України: які працюють за строковим трудовим договором (на постійній основі чи за сумісництвом), – для кадрового та фінансового обслуговування, які працюють на громадських засадах, – для кадрового обслуговування</w:t>
            </w:r>
            <w:r>
              <w:rPr>
                <w:b/>
                <w:sz w:val="26"/>
                <w:szCs w:val="26"/>
              </w:rPr>
              <w:t>.</w:t>
            </w:r>
          </w:p>
          <w:p w:rsidR="00E614C0" w:rsidRDefault="00E614C0" w:rsidP="005079EA">
            <w:pPr>
              <w:ind w:firstLine="425"/>
              <w:jc w:val="both"/>
              <w:rPr>
                <w:rStyle w:val="rvts0"/>
                <w:sz w:val="26"/>
                <w:szCs w:val="26"/>
                <w:lang w:val="uk-UA"/>
              </w:rPr>
            </w:pPr>
          </w:p>
          <w:p w:rsidR="00E245D1" w:rsidRPr="000B648F" w:rsidRDefault="000B648F" w:rsidP="00E245D1">
            <w:pPr>
              <w:ind w:firstLine="463"/>
              <w:jc w:val="both"/>
              <w:rPr>
                <w:rStyle w:val="rvts0"/>
                <w:b/>
                <w:sz w:val="26"/>
                <w:szCs w:val="26"/>
                <w:lang w:val="uk-UA"/>
              </w:rPr>
            </w:pPr>
            <w:r w:rsidRPr="000B648F">
              <w:rPr>
                <w:rStyle w:val="rvts0"/>
                <w:b/>
                <w:sz w:val="26"/>
                <w:szCs w:val="26"/>
                <w:lang w:val="uk-UA"/>
              </w:rPr>
              <w:t xml:space="preserve">4. У межах загального фонду, встановленого на відповідний рік для оплати праці помічників-консультантів, </w:t>
            </w:r>
            <w:r w:rsidRPr="000B648F">
              <w:rPr>
                <w:rStyle w:val="rvts0"/>
                <w:b/>
                <w:sz w:val="26"/>
                <w:szCs w:val="26"/>
                <w:lang w:val="uk-UA"/>
              </w:rPr>
              <w:lastRenderedPageBreak/>
              <w:t xml:space="preserve">народний депутат здійснює розподіл коштів для виплати помічникам-консультантам заробітної плати, матеріальної допомоги для вирішення соціально-побутових питань, заробітної плати за час відпустки, матеріальної допомоги для оздоровлення під час надання щорічної основної відпустки та передбачає </w:t>
            </w:r>
            <w:r w:rsidRPr="000B648F">
              <w:rPr>
                <w:b/>
                <w:sz w:val="26"/>
                <w:szCs w:val="26"/>
                <w:lang w:val="uk-UA"/>
              </w:rPr>
              <w:t xml:space="preserve">кошти для грошової компенсації за всі невикористані помічником-консультантом дні щорічної </w:t>
            </w:r>
            <w:r w:rsidRPr="000B648F">
              <w:rPr>
                <w:rStyle w:val="rvts0"/>
                <w:b/>
                <w:sz w:val="26"/>
                <w:szCs w:val="26"/>
                <w:lang w:val="uk-UA"/>
              </w:rPr>
              <w:t xml:space="preserve">основної </w:t>
            </w:r>
            <w:r w:rsidRPr="000B648F">
              <w:rPr>
                <w:b/>
                <w:sz w:val="26"/>
                <w:szCs w:val="26"/>
                <w:lang w:val="uk-UA"/>
              </w:rPr>
              <w:t>відпустки у разі ненадання йому такої відпустки за минулий рік</w:t>
            </w:r>
            <w:r w:rsidR="00E245D1" w:rsidRPr="000B648F">
              <w:rPr>
                <w:rStyle w:val="rvts0"/>
                <w:b/>
                <w:sz w:val="26"/>
                <w:szCs w:val="26"/>
                <w:lang w:val="uk-UA"/>
              </w:rPr>
              <w:t xml:space="preserve">. </w:t>
            </w:r>
          </w:p>
          <w:p w:rsidR="00E614C0" w:rsidRPr="000B648F" w:rsidRDefault="000B648F" w:rsidP="005A7A5D">
            <w:pPr>
              <w:pStyle w:val="StyleZakonu"/>
              <w:spacing w:after="0" w:line="240" w:lineRule="auto"/>
              <w:ind w:firstLine="463"/>
              <w:rPr>
                <w:b/>
                <w:sz w:val="26"/>
                <w:szCs w:val="26"/>
              </w:rPr>
            </w:pPr>
            <w:r w:rsidRPr="000B648F">
              <w:rPr>
                <w:rStyle w:val="rvts0"/>
                <w:b/>
                <w:sz w:val="26"/>
                <w:szCs w:val="26"/>
              </w:rPr>
              <w:t xml:space="preserve">Залишок коштів загального фонду, встановленого на відповідний рік для оплати праці помічників-консультантів, не використаних на виплати, передбачені абзацом першим цієї частини статті, має бути </w:t>
            </w:r>
            <w:proofErr w:type="spellStart"/>
            <w:r w:rsidRPr="000B648F">
              <w:rPr>
                <w:rStyle w:val="rvts0"/>
                <w:b/>
                <w:sz w:val="26"/>
                <w:szCs w:val="26"/>
              </w:rPr>
              <w:t>розподілено</w:t>
            </w:r>
            <w:proofErr w:type="spellEnd"/>
            <w:r w:rsidRPr="000B648F">
              <w:rPr>
                <w:rStyle w:val="rvts0"/>
                <w:b/>
                <w:sz w:val="26"/>
                <w:szCs w:val="26"/>
              </w:rPr>
              <w:t xml:space="preserve"> народним депутатом на виплату грошової компенсації за невикористані помічниками-консультантами дні щорічної основної та додаткової відпусток, передбаченої статтею 24 Закону України «Про відпустки», в тому числі дні щорічної основної відпустки, що не була використана помічником-консультантом у минулому році, на виплату матеріальної допомоги для вирішення соціально-побутових питань,</w:t>
            </w:r>
            <w:r w:rsidRPr="000B648F">
              <w:rPr>
                <w:rStyle w:val="rvts0"/>
                <w:b/>
                <w:sz w:val="26"/>
                <w:szCs w:val="26"/>
              </w:rPr>
              <w:br/>
              <w:t>а також може бути використано на виплати за визначені договорами чи угодами роботи, послуги, пов'язані із здійсненням депутатських повноважень</w:t>
            </w:r>
            <w:r w:rsidR="005A7A5D" w:rsidRPr="000B648F">
              <w:rPr>
                <w:b/>
                <w:sz w:val="26"/>
                <w:szCs w:val="26"/>
              </w:rPr>
              <w:t>.</w:t>
            </w:r>
          </w:p>
        </w:tc>
      </w:tr>
    </w:tbl>
    <w:p w:rsidR="00A15EBF" w:rsidRDefault="00A15EBF" w:rsidP="00A15EBF">
      <w:pPr>
        <w:pStyle w:val="2"/>
        <w:ind w:firstLine="709"/>
        <w:jc w:val="both"/>
      </w:pPr>
      <w:r w:rsidRPr="00B119B4">
        <w:lastRenderedPageBreak/>
        <w:t>Народні депутати України</w:t>
      </w:r>
    </w:p>
    <w:p w:rsidR="00A15EBF" w:rsidRPr="006D78CE" w:rsidRDefault="00A15EBF" w:rsidP="00A15EBF">
      <w:pPr>
        <w:pStyle w:val="2"/>
        <w:ind w:left="11199"/>
        <w:jc w:val="both"/>
        <w:rPr>
          <w:b w:val="0"/>
        </w:rPr>
      </w:pPr>
      <w:r w:rsidRPr="006D78CE">
        <w:rPr>
          <w:b w:val="0"/>
        </w:rPr>
        <w:t>Кальченко С.В.</w:t>
      </w:r>
    </w:p>
    <w:p w:rsidR="00A15EBF" w:rsidRDefault="00A15EBF" w:rsidP="00A15EBF">
      <w:pPr>
        <w:pStyle w:val="2"/>
        <w:ind w:left="11199"/>
        <w:jc w:val="both"/>
        <w:rPr>
          <w:b w:val="0"/>
        </w:rPr>
      </w:pPr>
      <w:r>
        <w:rPr>
          <w:b w:val="0"/>
        </w:rPr>
        <w:t>Культенко А.В.</w:t>
      </w:r>
    </w:p>
    <w:p w:rsidR="00A15EBF" w:rsidRDefault="00A15EBF" w:rsidP="00A15EBF">
      <w:pPr>
        <w:pStyle w:val="2"/>
        <w:ind w:left="11199"/>
        <w:jc w:val="both"/>
        <w:rPr>
          <w:b w:val="0"/>
        </w:rPr>
      </w:pPr>
      <w:r>
        <w:rPr>
          <w:b w:val="0"/>
        </w:rPr>
        <w:t xml:space="preserve">Савченко О.С. </w:t>
      </w:r>
    </w:p>
    <w:p w:rsidR="00A15EBF" w:rsidRDefault="00A15EBF" w:rsidP="00A15EBF">
      <w:pPr>
        <w:pStyle w:val="2"/>
        <w:ind w:left="11199"/>
        <w:jc w:val="both"/>
        <w:rPr>
          <w:b w:val="0"/>
        </w:rPr>
      </w:pPr>
      <w:r>
        <w:rPr>
          <w:b w:val="0"/>
        </w:rPr>
        <w:t>Гринчук О.А.</w:t>
      </w:r>
    </w:p>
    <w:p w:rsidR="00A15EBF" w:rsidRDefault="00A15EBF" w:rsidP="00A15EBF">
      <w:pPr>
        <w:pStyle w:val="2"/>
        <w:ind w:left="11199"/>
        <w:jc w:val="both"/>
        <w:rPr>
          <w:b w:val="0"/>
        </w:rPr>
      </w:pPr>
      <w:r>
        <w:rPr>
          <w:b w:val="0"/>
        </w:rPr>
        <w:t xml:space="preserve">Марченко Л.І. </w:t>
      </w:r>
    </w:p>
    <w:p w:rsidR="00A15EBF" w:rsidRDefault="00A15EBF" w:rsidP="00A15EBF">
      <w:pPr>
        <w:pStyle w:val="2"/>
        <w:ind w:left="11199"/>
        <w:jc w:val="both"/>
        <w:rPr>
          <w:b w:val="0"/>
        </w:rPr>
      </w:pPr>
      <w:r>
        <w:rPr>
          <w:b w:val="0"/>
        </w:rPr>
        <w:t xml:space="preserve">Синютка О.М. </w:t>
      </w:r>
    </w:p>
    <w:p w:rsidR="0080062B" w:rsidRPr="0080062B" w:rsidRDefault="00A15EBF" w:rsidP="00A15EBF">
      <w:pPr>
        <w:pStyle w:val="2"/>
        <w:ind w:left="11199"/>
        <w:jc w:val="both"/>
      </w:pPr>
      <w:r>
        <w:rPr>
          <w:b w:val="0"/>
        </w:rPr>
        <w:t>Фролов П.В.</w:t>
      </w:r>
    </w:p>
    <w:sectPr w:rsidR="0080062B" w:rsidRPr="0080062B" w:rsidSect="00A15EBF">
      <w:footerReference w:type="default" r:id="rId9"/>
      <w:pgSz w:w="16838" w:h="11906" w:orient="landscape"/>
      <w:pgMar w:top="709" w:right="850" w:bottom="850" w:left="85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751" w:rsidRDefault="00F41751" w:rsidP="00004A7B">
      <w:pPr>
        <w:spacing w:after="0" w:line="240" w:lineRule="auto"/>
      </w:pPr>
      <w:r>
        <w:separator/>
      </w:r>
    </w:p>
  </w:endnote>
  <w:endnote w:type="continuationSeparator" w:id="0">
    <w:p w:rsidR="00F41751" w:rsidRDefault="00F41751" w:rsidP="00004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8658348"/>
      <w:docPartObj>
        <w:docPartGallery w:val="Page Numbers (Bottom of Page)"/>
        <w:docPartUnique/>
      </w:docPartObj>
    </w:sdtPr>
    <w:sdtEndPr/>
    <w:sdtContent>
      <w:p w:rsidR="00004A7B" w:rsidRDefault="00004A7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773F" w:rsidRPr="00B2773F">
          <w:rPr>
            <w:noProof/>
            <w:lang w:val="uk-UA"/>
          </w:rPr>
          <w:t>2</w:t>
        </w:r>
        <w:r>
          <w:fldChar w:fldCharType="end"/>
        </w:r>
      </w:p>
    </w:sdtContent>
  </w:sdt>
  <w:p w:rsidR="00004A7B" w:rsidRDefault="00004A7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751" w:rsidRDefault="00F41751" w:rsidP="00004A7B">
      <w:pPr>
        <w:spacing w:after="0" w:line="240" w:lineRule="auto"/>
      </w:pPr>
      <w:r>
        <w:separator/>
      </w:r>
    </w:p>
  </w:footnote>
  <w:footnote w:type="continuationSeparator" w:id="0">
    <w:p w:rsidR="00F41751" w:rsidRDefault="00F41751" w:rsidP="00004A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4C0"/>
    <w:rsid w:val="00004A7B"/>
    <w:rsid w:val="00053A3D"/>
    <w:rsid w:val="000B648F"/>
    <w:rsid w:val="0010658C"/>
    <w:rsid w:val="00341661"/>
    <w:rsid w:val="0051212A"/>
    <w:rsid w:val="005204CF"/>
    <w:rsid w:val="005A7A5D"/>
    <w:rsid w:val="0079442E"/>
    <w:rsid w:val="0080062B"/>
    <w:rsid w:val="008F6624"/>
    <w:rsid w:val="009B4EDB"/>
    <w:rsid w:val="00A15EBF"/>
    <w:rsid w:val="00B2773F"/>
    <w:rsid w:val="00CF3B04"/>
    <w:rsid w:val="00E245D1"/>
    <w:rsid w:val="00E614C0"/>
    <w:rsid w:val="00F41751"/>
    <w:rsid w:val="00F6068C"/>
    <w:rsid w:val="00FB3F4E"/>
    <w:rsid w:val="00FD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87D0C0-C4A5-495E-AFC3-FC6FF9A61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4C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14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E614C0"/>
  </w:style>
  <w:style w:type="paragraph" w:customStyle="1" w:styleId="rvps2">
    <w:name w:val="rvps2"/>
    <w:basedOn w:val="a"/>
    <w:rsid w:val="00E614C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46">
    <w:name w:val="rvts46"/>
    <w:basedOn w:val="a0"/>
    <w:rsid w:val="00E614C0"/>
  </w:style>
  <w:style w:type="character" w:customStyle="1" w:styleId="rvts11">
    <w:name w:val="rvts11"/>
    <w:basedOn w:val="a0"/>
    <w:rsid w:val="00E614C0"/>
  </w:style>
  <w:style w:type="paragraph" w:styleId="a4">
    <w:name w:val="header"/>
    <w:basedOn w:val="a"/>
    <w:link w:val="a5"/>
    <w:uiPriority w:val="99"/>
    <w:unhideWhenUsed/>
    <w:rsid w:val="00004A7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004A7B"/>
    <w:rPr>
      <w:lang w:val="ru-RU"/>
    </w:rPr>
  </w:style>
  <w:style w:type="paragraph" w:styleId="a6">
    <w:name w:val="footer"/>
    <w:basedOn w:val="a"/>
    <w:link w:val="a7"/>
    <w:uiPriority w:val="99"/>
    <w:unhideWhenUsed/>
    <w:rsid w:val="00004A7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004A7B"/>
    <w:rPr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004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04A7B"/>
    <w:rPr>
      <w:rFonts w:ascii="Segoe UI" w:hAnsi="Segoe UI" w:cs="Segoe UI"/>
      <w:sz w:val="18"/>
      <w:szCs w:val="18"/>
      <w:lang w:val="ru-RU"/>
    </w:rPr>
  </w:style>
  <w:style w:type="paragraph" w:customStyle="1" w:styleId="StyleZakonu">
    <w:name w:val="StyleZakonu"/>
    <w:basedOn w:val="a"/>
    <w:rsid w:val="005A7A5D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2">
    <w:name w:val="Body Text 2"/>
    <w:basedOn w:val="a"/>
    <w:link w:val="20"/>
    <w:uiPriority w:val="99"/>
    <w:rsid w:val="00A15EBF"/>
    <w:pPr>
      <w:autoSpaceDE w:val="0"/>
      <w:autoSpaceDN w:val="0"/>
      <w:spacing w:after="0" w:line="240" w:lineRule="auto"/>
      <w:jc w:val="center"/>
    </w:pPr>
    <w:rPr>
      <w:rFonts w:eastAsia="Times New Roman" w:cs="Times New Roman"/>
      <w:b/>
      <w:bCs/>
      <w:szCs w:val="28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rsid w:val="00A15EBF"/>
    <w:rPr>
      <w:rFonts w:eastAsia="Times New Roman" w:cs="Times New Roman"/>
      <w:b/>
      <w:bCs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250B01-109E-43CA-8973-6A0168D830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2C6A52-0926-4405-930A-DB23082AF6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6AC6A1-D72C-4E77-9398-39D8B04B1AC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2274</Words>
  <Characters>1297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2020-06-12T15:46:00Z</dcterms:created>
  <dcterms:modified xsi:type="dcterms:W3CDTF">2020-06-12T15:46:00Z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