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DAA" w:rsidRPr="00614DAA" w:rsidRDefault="00614DAA" w:rsidP="00614DAA">
      <w:pPr>
        <w:spacing w:after="0" w:line="240" w:lineRule="auto"/>
        <w:ind w:right="85"/>
        <w:jc w:val="right"/>
        <w:rPr>
          <w:rFonts w:ascii="Times New Roman" w:hAnsi="Times New Roman"/>
          <w:sz w:val="24"/>
          <w:szCs w:val="24"/>
        </w:rPr>
      </w:pPr>
      <w:r w:rsidRPr="00614DAA">
        <w:rPr>
          <w:rFonts w:ascii="Times New Roman" w:hAnsi="Times New Roman"/>
          <w:sz w:val="24"/>
          <w:szCs w:val="24"/>
        </w:rPr>
        <w:t xml:space="preserve">До реєстр. № </w:t>
      </w:r>
      <w:r w:rsidR="00F12918" w:rsidRPr="002C0E41">
        <w:rPr>
          <w:rFonts w:ascii="Times New Roman" w:hAnsi="Times New Roman"/>
          <w:sz w:val="24"/>
          <w:szCs w:val="24"/>
          <w:lang w:val="ru-RU"/>
        </w:rPr>
        <w:t>3</w:t>
      </w:r>
      <w:r w:rsidRPr="00614DAA">
        <w:rPr>
          <w:rFonts w:ascii="Times New Roman" w:hAnsi="Times New Roman"/>
          <w:sz w:val="24"/>
          <w:szCs w:val="24"/>
        </w:rPr>
        <w:t>6</w:t>
      </w:r>
      <w:r w:rsidR="00F12918" w:rsidRPr="002C0E41">
        <w:rPr>
          <w:rFonts w:ascii="Times New Roman" w:hAnsi="Times New Roman"/>
          <w:sz w:val="24"/>
          <w:szCs w:val="24"/>
          <w:lang w:val="ru-RU"/>
        </w:rPr>
        <w:t>5</w:t>
      </w:r>
      <w:r w:rsidRPr="00614DAA">
        <w:rPr>
          <w:rFonts w:ascii="Times New Roman" w:hAnsi="Times New Roman"/>
          <w:sz w:val="24"/>
          <w:szCs w:val="24"/>
        </w:rPr>
        <w:t xml:space="preserve">8 </w:t>
      </w:r>
    </w:p>
    <w:p w:rsidR="00614DAA" w:rsidRPr="00614DAA" w:rsidRDefault="00614DAA" w:rsidP="00614DAA">
      <w:pPr>
        <w:spacing w:after="0" w:line="240" w:lineRule="auto"/>
        <w:ind w:right="85"/>
        <w:jc w:val="right"/>
        <w:rPr>
          <w:rFonts w:ascii="Times New Roman" w:hAnsi="Times New Roman"/>
          <w:sz w:val="24"/>
          <w:szCs w:val="24"/>
        </w:rPr>
      </w:pPr>
      <w:r w:rsidRPr="00614DAA">
        <w:rPr>
          <w:rFonts w:ascii="Times New Roman" w:hAnsi="Times New Roman"/>
          <w:sz w:val="24"/>
          <w:szCs w:val="24"/>
        </w:rPr>
        <w:t>(друге читання)</w:t>
      </w:r>
    </w:p>
    <w:p w:rsidR="00614DAA" w:rsidRPr="00641B97" w:rsidRDefault="00614DAA" w:rsidP="00614DAA">
      <w:pPr>
        <w:jc w:val="center"/>
        <w:rPr>
          <w:sz w:val="28"/>
          <w:szCs w:val="28"/>
        </w:rPr>
      </w:pPr>
    </w:p>
    <w:p w:rsidR="00614DAA" w:rsidRPr="00614DAA" w:rsidRDefault="00614DAA" w:rsidP="00614DAA">
      <w:pPr>
        <w:tabs>
          <w:tab w:val="left" w:pos="993"/>
        </w:tabs>
        <w:spacing w:after="0"/>
        <w:jc w:val="center"/>
        <w:rPr>
          <w:rFonts w:ascii="Times New Roman" w:hAnsi="Times New Roman"/>
          <w:b/>
          <w:sz w:val="28"/>
          <w:szCs w:val="28"/>
        </w:rPr>
      </w:pPr>
      <w:r w:rsidRPr="00614DAA">
        <w:rPr>
          <w:rFonts w:ascii="Times New Roman" w:hAnsi="Times New Roman"/>
          <w:b/>
          <w:sz w:val="28"/>
          <w:szCs w:val="28"/>
        </w:rPr>
        <w:t>ЗАУВАЖЕННЯ</w:t>
      </w:r>
    </w:p>
    <w:p w:rsidR="00614DAA" w:rsidRPr="00614DAA" w:rsidRDefault="00614DAA" w:rsidP="00614DAA">
      <w:pPr>
        <w:tabs>
          <w:tab w:val="left" w:pos="993"/>
        </w:tabs>
        <w:spacing w:after="0"/>
        <w:jc w:val="center"/>
        <w:rPr>
          <w:rFonts w:ascii="Times New Roman" w:hAnsi="Times New Roman"/>
          <w:sz w:val="28"/>
          <w:szCs w:val="28"/>
        </w:rPr>
      </w:pPr>
      <w:r w:rsidRPr="00614DAA">
        <w:rPr>
          <w:rFonts w:ascii="Times New Roman" w:hAnsi="Times New Roman"/>
          <w:sz w:val="28"/>
          <w:szCs w:val="28"/>
        </w:rPr>
        <w:t xml:space="preserve">до проекту Закону України </w:t>
      </w:r>
    </w:p>
    <w:p w:rsidR="002C0E41" w:rsidRPr="002C0E41" w:rsidRDefault="00614DAA" w:rsidP="002C0E41">
      <w:pPr>
        <w:spacing w:after="0"/>
        <w:jc w:val="center"/>
        <w:rPr>
          <w:rFonts w:ascii="Times New Roman" w:hAnsi="Times New Roman"/>
          <w:sz w:val="28"/>
          <w:szCs w:val="28"/>
        </w:rPr>
      </w:pPr>
      <w:r w:rsidRPr="00614DAA">
        <w:rPr>
          <w:rFonts w:ascii="Times New Roman" w:hAnsi="Times New Roman"/>
          <w:color w:val="000000"/>
          <w:sz w:val="28"/>
          <w:szCs w:val="28"/>
        </w:rPr>
        <w:t>про</w:t>
      </w:r>
      <w:r w:rsidRPr="00614DAA">
        <w:rPr>
          <w:rFonts w:ascii="Times New Roman" w:hAnsi="Times New Roman"/>
          <w:color w:val="333333"/>
          <w:sz w:val="28"/>
          <w:szCs w:val="28"/>
        </w:rPr>
        <w:t xml:space="preserve"> </w:t>
      </w:r>
      <w:r w:rsidR="002C0E41" w:rsidRPr="002C0E41">
        <w:rPr>
          <w:rFonts w:ascii="Times New Roman" w:hAnsi="Times New Roman"/>
          <w:sz w:val="28"/>
          <w:szCs w:val="28"/>
        </w:rPr>
        <w:t>внесення змін до деяких законів України щодо удосконалення умов підтримки виробництва електричної енергії з альтернативних джерел енергії</w:t>
      </w:r>
    </w:p>
    <w:p w:rsidR="00614DAA" w:rsidRDefault="00614DAA" w:rsidP="00614DAA">
      <w:pPr>
        <w:tabs>
          <w:tab w:val="left" w:pos="993"/>
        </w:tabs>
        <w:spacing w:after="0"/>
        <w:ind w:right="85"/>
        <w:jc w:val="center"/>
        <w:rPr>
          <w:rFonts w:ascii="Times New Roman" w:hAnsi="Times New Roman"/>
          <w:sz w:val="28"/>
          <w:szCs w:val="28"/>
        </w:rPr>
      </w:pPr>
      <w:r w:rsidRPr="00614DAA">
        <w:rPr>
          <w:rFonts w:ascii="Times New Roman" w:hAnsi="Times New Roman"/>
          <w:sz w:val="28"/>
          <w:szCs w:val="28"/>
        </w:rPr>
        <w:t xml:space="preserve">(реєстраційний № </w:t>
      </w:r>
      <w:r w:rsidR="00F12918" w:rsidRPr="002C0E41">
        <w:rPr>
          <w:rFonts w:ascii="Times New Roman" w:hAnsi="Times New Roman"/>
          <w:sz w:val="28"/>
          <w:szCs w:val="28"/>
        </w:rPr>
        <w:t>3</w:t>
      </w:r>
      <w:r w:rsidRPr="00614DAA">
        <w:rPr>
          <w:rFonts w:ascii="Times New Roman" w:hAnsi="Times New Roman"/>
          <w:sz w:val="28"/>
          <w:szCs w:val="28"/>
        </w:rPr>
        <w:t>6</w:t>
      </w:r>
      <w:r w:rsidR="00F12918" w:rsidRPr="002C0E41">
        <w:rPr>
          <w:rFonts w:ascii="Times New Roman" w:hAnsi="Times New Roman"/>
          <w:sz w:val="28"/>
          <w:szCs w:val="28"/>
        </w:rPr>
        <w:t>5</w:t>
      </w:r>
      <w:r w:rsidRPr="00614DAA">
        <w:rPr>
          <w:rFonts w:ascii="Times New Roman" w:hAnsi="Times New Roman"/>
          <w:sz w:val="28"/>
          <w:szCs w:val="28"/>
        </w:rPr>
        <w:t>8)</w:t>
      </w:r>
    </w:p>
    <w:p w:rsidR="00614DAA" w:rsidRPr="00614DAA" w:rsidRDefault="00614DAA" w:rsidP="00614DAA">
      <w:pPr>
        <w:tabs>
          <w:tab w:val="left" w:pos="993"/>
        </w:tabs>
        <w:spacing w:after="0"/>
        <w:ind w:right="85"/>
        <w:jc w:val="center"/>
        <w:rPr>
          <w:rFonts w:ascii="Times New Roman" w:hAnsi="Times New Roman"/>
          <w:sz w:val="28"/>
          <w:szCs w:val="28"/>
        </w:rPr>
      </w:pPr>
    </w:p>
    <w:p w:rsidR="00614DAA" w:rsidRPr="00950E9A" w:rsidRDefault="00614DAA" w:rsidP="00BE71BB">
      <w:pPr>
        <w:spacing w:after="120" w:line="264" w:lineRule="auto"/>
        <w:ind w:firstLine="709"/>
        <w:jc w:val="both"/>
        <w:rPr>
          <w:rFonts w:ascii="Times New Roman" w:hAnsi="Times New Roman"/>
          <w:sz w:val="28"/>
          <w:szCs w:val="28"/>
        </w:rPr>
      </w:pPr>
      <w:r w:rsidRPr="00950E9A">
        <w:rPr>
          <w:rFonts w:ascii="Times New Roman" w:hAnsi="Times New Roman"/>
          <w:sz w:val="28"/>
          <w:szCs w:val="28"/>
        </w:rPr>
        <w:t xml:space="preserve">У Головному юридичному управлінні у вкрай стислий термін здійснено юридичну експертизу   підготовленого до другого читання Комітетом з питань </w:t>
      </w:r>
      <w:r w:rsidR="009F70E8" w:rsidRPr="00950E9A">
        <w:rPr>
          <w:rFonts w:ascii="Times New Roman" w:hAnsi="Times New Roman"/>
          <w:sz w:val="28"/>
          <w:szCs w:val="28"/>
        </w:rPr>
        <w:t>енергетики та житлово-комунальних послу</w:t>
      </w:r>
      <w:r w:rsidR="009F70E8" w:rsidRPr="00950E9A">
        <w:rPr>
          <w:rFonts w:ascii="Times New Roman" w:hAnsi="Times New Roman"/>
          <w:sz w:val="28"/>
          <w:szCs w:val="28"/>
        </w:rPr>
        <w:t>г</w:t>
      </w:r>
      <w:r w:rsidRPr="00950E9A">
        <w:rPr>
          <w:rFonts w:ascii="Times New Roman" w:hAnsi="Times New Roman"/>
          <w:sz w:val="28"/>
          <w:szCs w:val="28"/>
        </w:rPr>
        <w:t xml:space="preserve"> проекту Закону України про </w:t>
      </w:r>
      <w:r w:rsidR="009F70E8" w:rsidRPr="00950E9A">
        <w:rPr>
          <w:rFonts w:ascii="Times New Roman" w:hAnsi="Times New Roman"/>
          <w:sz w:val="28"/>
          <w:szCs w:val="28"/>
        </w:rPr>
        <w:t>внесення змін до деяких законів України щодо удосконалення умов підтримки виробництва електричної енергії з альтернативних джерел енерг</w:t>
      </w:r>
      <w:r w:rsidR="00F8057C" w:rsidRPr="00950E9A">
        <w:rPr>
          <w:rFonts w:ascii="Times New Roman" w:hAnsi="Times New Roman"/>
          <w:sz w:val="28"/>
          <w:szCs w:val="28"/>
        </w:rPr>
        <w:t>ії</w:t>
      </w:r>
      <w:r w:rsidRPr="00950E9A">
        <w:rPr>
          <w:rFonts w:ascii="Times New Roman" w:hAnsi="Times New Roman"/>
          <w:sz w:val="28"/>
          <w:szCs w:val="28"/>
        </w:rPr>
        <w:t>.</w:t>
      </w:r>
    </w:p>
    <w:p w:rsidR="009F70E8" w:rsidRPr="00950E9A" w:rsidRDefault="00614DAA" w:rsidP="00BE71BB">
      <w:pPr>
        <w:spacing w:after="120" w:line="264" w:lineRule="auto"/>
        <w:ind w:firstLine="567"/>
        <w:jc w:val="both"/>
        <w:rPr>
          <w:rFonts w:ascii="Times New Roman" w:hAnsi="Times New Roman"/>
          <w:sz w:val="28"/>
          <w:szCs w:val="28"/>
          <w:lang w:eastAsia="ru-RU"/>
        </w:rPr>
      </w:pPr>
      <w:r w:rsidRPr="00950E9A">
        <w:rPr>
          <w:rFonts w:ascii="Times New Roman" w:hAnsi="Times New Roman"/>
          <w:sz w:val="28"/>
          <w:szCs w:val="28"/>
        </w:rPr>
        <w:t xml:space="preserve">Поданим законопроектом передбачається </w:t>
      </w:r>
      <w:r w:rsidR="009F70E8" w:rsidRPr="00950E9A">
        <w:rPr>
          <w:rFonts w:ascii="Times New Roman" w:hAnsi="Times New Roman"/>
          <w:sz w:val="28"/>
          <w:szCs w:val="28"/>
        </w:rPr>
        <w:t>вдосконалити</w:t>
      </w:r>
      <w:r w:rsidR="009F70E8" w:rsidRPr="00950E9A">
        <w:rPr>
          <w:rFonts w:ascii="Times New Roman" w:hAnsi="Times New Roman"/>
          <w:sz w:val="28"/>
          <w:szCs w:val="28"/>
          <w:lang w:eastAsia="ru-RU"/>
        </w:rPr>
        <w:t xml:space="preserve"> </w:t>
      </w:r>
      <w:r w:rsidR="009F70E8" w:rsidRPr="00950E9A">
        <w:rPr>
          <w:rFonts w:ascii="Times New Roman" w:hAnsi="Times New Roman"/>
          <w:sz w:val="28"/>
          <w:szCs w:val="28"/>
          <w:lang w:eastAsia="ru-RU"/>
        </w:rPr>
        <w:t>правові засади</w:t>
      </w:r>
      <w:r w:rsidR="009F70E8" w:rsidRPr="00950E9A">
        <w:rPr>
          <w:rFonts w:ascii="Times New Roman" w:hAnsi="Times New Roman"/>
          <w:sz w:val="28"/>
          <w:szCs w:val="28"/>
          <w:lang w:eastAsia="ru-RU"/>
        </w:rPr>
        <w:t xml:space="preserve"> для сталого функціонування та розвитку сфери відновлюваної енергетики України в економічно ефективний спосіб шляхом удосконалення умов підтримки виробництва електричної енергії </w:t>
      </w:r>
      <w:r w:rsidR="00BE71BB">
        <w:rPr>
          <w:rFonts w:ascii="Times New Roman" w:hAnsi="Times New Roman"/>
          <w:sz w:val="28"/>
          <w:szCs w:val="28"/>
          <w:lang w:eastAsia="ru-RU"/>
        </w:rPr>
        <w:t>з альтернативних джерел енергії.</w:t>
      </w:r>
      <w:r w:rsidR="009F70E8" w:rsidRPr="00950E9A">
        <w:rPr>
          <w:rFonts w:ascii="Times New Roman" w:hAnsi="Times New Roman"/>
          <w:sz w:val="28"/>
          <w:szCs w:val="28"/>
          <w:lang w:eastAsia="ru-RU"/>
        </w:rPr>
        <w:t xml:space="preserve"> </w:t>
      </w:r>
    </w:p>
    <w:p w:rsidR="00F8057C" w:rsidRPr="00950E9A" w:rsidRDefault="00F8057C" w:rsidP="00BE71BB">
      <w:pPr>
        <w:spacing w:after="120" w:line="264" w:lineRule="auto"/>
        <w:ind w:firstLine="708"/>
        <w:jc w:val="both"/>
        <w:rPr>
          <w:rFonts w:ascii="Times New Roman" w:hAnsi="Times New Roman"/>
          <w:color w:val="000000"/>
          <w:sz w:val="28"/>
          <w:szCs w:val="28"/>
        </w:rPr>
      </w:pPr>
      <w:r w:rsidRPr="00950E9A">
        <w:rPr>
          <w:rFonts w:ascii="Times New Roman" w:hAnsi="Times New Roman"/>
          <w:color w:val="000000"/>
          <w:sz w:val="28"/>
          <w:szCs w:val="28"/>
        </w:rPr>
        <w:t>Окремі положення законопроекту не узгоджуються з нормами Конституції та законів України, а також не враховують правової позиції Конституційного Суду України, викладеної у відповідних рішеннях.</w:t>
      </w:r>
    </w:p>
    <w:p w:rsidR="00F8057C" w:rsidRPr="00950E9A" w:rsidRDefault="00F8057C" w:rsidP="00BE71BB">
      <w:pPr>
        <w:pStyle w:val="af0"/>
        <w:numPr>
          <w:ilvl w:val="0"/>
          <w:numId w:val="20"/>
        </w:numPr>
        <w:spacing w:after="120" w:line="264" w:lineRule="auto"/>
        <w:ind w:left="0" w:firstLine="709"/>
        <w:contextualSpacing w:val="0"/>
        <w:jc w:val="both"/>
        <w:rPr>
          <w:rFonts w:ascii="Times New Roman" w:hAnsi="Times New Roman"/>
          <w:sz w:val="28"/>
          <w:szCs w:val="28"/>
          <w:lang w:eastAsia="ru-RU"/>
        </w:rPr>
      </w:pPr>
      <w:r w:rsidRPr="00950E9A">
        <w:rPr>
          <w:rFonts w:ascii="Times New Roman" w:hAnsi="Times New Roman"/>
          <w:sz w:val="28"/>
          <w:szCs w:val="28"/>
          <w:lang w:eastAsia="ru-RU"/>
        </w:rPr>
        <w:t xml:space="preserve">Підпунктом 1 пункту 1 розділу </w:t>
      </w:r>
      <w:r w:rsidRPr="00950E9A">
        <w:rPr>
          <w:rFonts w:ascii="Times New Roman" w:hAnsi="Times New Roman"/>
          <w:sz w:val="28"/>
          <w:szCs w:val="28"/>
          <w:lang w:val="en-US" w:eastAsia="ru-RU"/>
        </w:rPr>
        <w:t>I</w:t>
      </w:r>
      <w:r w:rsidRPr="00950E9A">
        <w:rPr>
          <w:rFonts w:ascii="Times New Roman" w:hAnsi="Times New Roman"/>
          <w:sz w:val="28"/>
          <w:szCs w:val="28"/>
          <w:lang w:eastAsia="ru-RU"/>
        </w:rPr>
        <w:t xml:space="preserve"> законопроекту п</w:t>
      </w:r>
      <w:r w:rsidR="00E85126">
        <w:rPr>
          <w:rFonts w:ascii="Times New Roman" w:hAnsi="Times New Roman"/>
          <w:sz w:val="28"/>
          <w:szCs w:val="28"/>
          <w:lang w:eastAsia="ru-RU"/>
        </w:rPr>
        <w:t>лану</w:t>
      </w:r>
      <w:r w:rsidRPr="00950E9A">
        <w:rPr>
          <w:rFonts w:ascii="Times New Roman" w:hAnsi="Times New Roman"/>
          <w:sz w:val="28"/>
          <w:szCs w:val="28"/>
          <w:lang w:eastAsia="ru-RU"/>
        </w:rPr>
        <w:t xml:space="preserve">ється, що </w:t>
      </w:r>
      <w:r w:rsidRPr="00950E9A">
        <w:rPr>
          <w:rFonts w:ascii="Times New Roman" w:hAnsi="Times New Roman"/>
          <w:sz w:val="28"/>
          <w:szCs w:val="28"/>
        </w:rPr>
        <w:t>Кабінет Міністрів України передбачає у державному бюджеті видатки на фінансову підтримку  гарантованому покупцю для оплати електричної енергії, виробленої з альтернативних джерел, відповідно до бюджетних запитів центрального органу виконавчої влади, який забезпечує формування та реалізацію державної політики в електроенергетичному комплексі на підставі розрахунків</w:t>
      </w:r>
      <w:r w:rsidR="00E85126">
        <w:rPr>
          <w:rFonts w:ascii="Times New Roman" w:hAnsi="Times New Roman"/>
          <w:sz w:val="28"/>
          <w:szCs w:val="28"/>
        </w:rPr>
        <w:t>,</w:t>
      </w:r>
      <w:r w:rsidRPr="00950E9A">
        <w:rPr>
          <w:rFonts w:ascii="Times New Roman" w:hAnsi="Times New Roman"/>
          <w:sz w:val="28"/>
          <w:szCs w:val="28"/>
        </w:rPr>
        <w:t xml:space="preserve"> наданих Національною комісією, що здійснює державне регулювання у сферах енергетики та комунальних послуг, у розмірі не менше 20 відсотків прогнозної товарної продукції виробітку електричної енергії з альтернативних джерел на відповідний рік</w:t>
      </w:r>
      <w:r w:rsidRPr="00950E9A">
        <w:rPr>
          <w:rFonts w:ascii="Times New Roman" w:hAnsi="Times New Roman"/>
          <w:sz w:val="28"/>
          <w:szCs w:val="28"/>
        </w:rPr>
        <w:t xml:space="preserve">. </w:t>
      </w:r>
    </w:p>
    <w:p w:rsidR="00F8057C" w:rsidRPr="00950E9A" w:rsidRDefault="00F8057C" w:rsidP="00BE71BB">
      <w:pPr>
        <w:spacing w:after="120" w:line="264" w:lineRule="auto"/>
        <w:ind w:firstLine="567"/>
        <w:jc w:val="both"/>
        <w:rPr>
          <w:rStyle w:val="st42"/>
          <w:sz w:val="28"/>
          <w:szCs w:val="28"/>
        </w:rPr>
      </w:pPr>
      <w:r w:rsidRPr="00950E9A">
        <w:rPr>
          <w:rFonts w:ascii="Times New Roman" w:hAnsi="Times New Roman"/>
          <w:sz w:val="28"/>
          <w:szCs w:val="28"/>
          <w:lang w:eastAsia="ru-RU"/>
        </w:rPr>
        <w:t>Такий нормотворчий підхід не враховує вимог частини другої статті 95 Конституції України, за якою в</w:t>
      </w:r>
      <w:r w:rsidRPr="00950E9A">
        <w:rPr>
          <w:rStyle w:val="st42"/>
          <w:sz w:val="28"/>
          <w:szCs w:val="28"/>
        </w:rPr>
        <w:t xml:space="preserve">иключно законом про Державний бюджет </w:t>
      </w:r>
      <w:r w:rsidRPr="00950E9A">
        <w:rPr>
          <w:rStyle w:val="st42"/>
          <w:sz w:val="28"/>
          <w:szCs w:val="28"/>
        </w:rPr>
        <w:lastRenderedPageBreak/>
        <w:t>України визначаються будь-які видатки держави на загальносуспільні потреби, розмір і цільове спрямування цих видатків.</w:t>
      </w:r>
    </w:p>
    <w:p w:rsidR="00F8057C" w:rsidRPr="00950E9A" w:rsidRDefault="00F8057C" w:rsidP="00BE71BB">
      <w:pPr>
        <w:pStyle w:val="af0"/>
        <w:numPr>
          <w:ilvl w:val="0"/>
          <w:numId w:val="20"/>
        </w:numPr>
        <w:spacing w:after="120" w:line="264" w:lineRule="auto"/>
        <w:ind w:left="0" w:firstLine="709"/>
        <w:contextualSpacing w:val="0"/>
        <w:jc w:val="both"/>
        <w:rPr>
          <w:rFonts w:ascii="Times New Roman" w:hAnsi="Times New Roman"/>
          <w:sz w:val="28"/>
          <w:szCs w:val="28"/>
          <w:lang w:eastAsia="ru-RU"/>
        </w:rPr>
      </w:pPr>
      <w:r w:rsidRPr="00950E9A">
        <w:rPr>
          <w:rFonts w:ascii="Times New Roman" w:hAnsi="Times New Roman"/>
          <w:sz w:val="28"/>
          <w:szCs w:val="28"/>
          <w:lang w:eastAsia="ru-RU"/>
        </w:rPr>
        <w:t xml:space="preserve">Підпунктом </w:t>
      </w:r>
      <w:r w:rsidRPr="00950E9A">
        <w:rPr>
          <w:rFonts w:ascii="Times New Roman" w:hAnsi="Times New Roman"/>
          <w:sz w:val="28"/>
          <w:szCs w:val="28"/>
          <w:lang w:eastAsia="ru-RU"/>
        </w:rPr>
        <w:t>3</w:t>
      </w:r>
      <w:r w:rsidRPr="00950E9A">
        <w:rPr>
          <w:rFonts w:ascii="Times New Roman" w:hAnsi="Times New Roman"/>
          <w:sz w:val="28"/>
          <w:szCs w:val="28"/>
          <w:lang w:eastAsia="ru-RU"/>
        </w:rPr>
        <w:t xml:space="preserve"> пункту 1 розділу </w:t>
      </w:r>
      <w:r w:rsidRPr="00950E9A">
        <w:rPr>
          <w:rFonts w:ascii="Times New Roman" w:hAnsi="Times New Roman"/>
          <w:sz w:val="28"/>
          <w:szCs w:val="28"/>
          <w:lang w:val="en-US" w:eastAsia="ru-RU"/>
        </w:rPr>
        <w:t>I</w:t>
      </w:r>
      <w:r w:rsidRPr="00950E9A">
        <w:rPr>
          <w:rFonts w:ascii="Times New Roman" w:hAnsi="Times New Roman"/>
          <w:sz w:val="28"/>
          <w:szCs w:val="28"/>
          <w:lang w:eastAsia="ru-RU"/>
        </w:rPr>
        <w:t xml:space="preserve"> законопроекту</w:t>
      </w:r>
      <w:r w:rsidRPr="00950E9A">
        <w:rPr>
          <w:rFonts w:ascii="Times New Roman" w:hAnsi="Times New Roman"/>
          <w:sz w:val="28"/>
          <w:szCs w:val="28"/>
          <w:lang w:eastAsia="ru-RU"/>
        </w:rPr>
        <w:t xml:space="preserve">, за яким планується внести зміни до статті 9² Закону </w:t>
      </w:r>
      <w:r w:rsidRPr="00950E9A">
        <w:rPr>
          <w:rFonts w:ascii="Times New Roman" w:hAnsi="Times New Roman"/>
          <w:sz w:val="28"/>
          <w:szCs w:val="28"/>
        </w:rPr>
        <w:t>України “Про альтернативні джерела енергії”</w:t>
      </w:r>
      <w:r w:rsidRPr="00950E9A">
        <w:rPr>
          <w:rFonts w:ascii="Times New Roman" w:hAnsi="Times New Roman"/>
          <w:sz w:val="28"/>
          <w:szCs w:val="28"/>
          <w:lang w:eastAsia="ru-RU"/>
        </w:rPr>
        <w:t>, передбачається можливість встановлення 20%-</w:t>
      </w:r>
      <w:proofErr w:type="spellStart"/>
      <w:r w:rsidRPr="00950E9A">
        <w:rPr>
          <w:rFonts w:ascii="Times New Roman" w:hAnsi="Times New Roman"/>
          <w:sz w:val="28"/>
          <w:szCs w:val="28"/>
          <w:lang w:eastAsia="ru-RU"/>
        </w:rPr>
        <w:t>ої</w:t>
      </w:r>
      <w:proofErr w:type="spellEnd"/>
      <w:r w:rsidRPr="00950E9A">
        <w:rPr>
          <w:rFonts w:ascii="Times New Roman" w:hAnsi="Times New Roman"/>
          <w:sz w:val="28"/>
          <w:szCs w:val="28"/>
          <w:lang w:eastAsia="ru-RU"/>
        </w:rPr>
        <w:t xml:space="preserve"> надбавки до «зеленого» тарифу у разі використання обладнання українського виробництва</w:t>
      </w:r>
      <w:r w:rsidR="00013A54" w:rsidRPr="00950E9A">
        <w:rPr>
          <w:rFonts w:ascii="Times New Roman" w:hAnsi="Times New Roman"/>
          <w:sz w:val="28"/>
          <w:szCs w:val="28"/>
          <w:lang w:eastAsia="ru-RU"/>
        </w:rPr>
        <w:t xml:space="preserve"> на рівні 70% та більше, тоді як наступною частиною цієї статті в редакції законопроекту передбачається </w:t>
      </w:r>
      <w:r w:rsidRPr="00950E9A">
        <w:rPr>
          <w:rFonts w:ascii="Times New Roman" w:hAnsi="Times New Roman"/>
          <w:sz w:val="28"/>
          <w:szCs w:val="28"/>
          <w:lang w:eastAsia="ru-RU"/>
        </w:rPr>
        <w:t xml:space="preserve">встановити </w:t>
      </w:r>
      <w:r w:rsidRPr="00950E9A">
        <w:rPr>
          <w:rFonts w:ascii="Times New Roman" w:hAnsi="Times New Roman"/>
          <w:sz w:val="28"/>
          <w:szCs w:val="28"/>
        </w:rPr>
        <w:t>максимальний розмір надбавки за дотримання рівня використання обладнання українського виробництва для об’єктів електроенергетики</w:t>
      </w:r>
      <w:r w:rsidRPr="00950E9A">
        <w:rPr>
          <w:rFonts w:ascii="Times New Roman" w:hAnsi="Times New Roman"/>
          <w:sz w:val="28"/>
          <w:szCs w:val="28"/>
        </w:rPr>
        <w:t xml:space="preserve"> </w:t>
      </w:r>
      <w:r w:rsidRPr="00950E9A">
        <w:rPr>
          <w:rFonts w:ascii="Times New Roman" w:hAnsi="Times New Roman"/>
          <w:sz w:val="28"/>
          <w:szCs w:val="28"/>
        </w:rPr>
        <w:t>до аукціонної ціни при досягненні 6 років експлуатації відповідного об’єкта електроенергетики</w:t>
      </w:r>
      <w:r w:rsidR="00E85126">
        <w:rPr>
          <w:rFonts w:ascii="Times New Roman" w:hAnsi="Times New Roman"/>
          <w:sz w:val="28"/>
          <w:szCs w:val="28"/>
        </w:rPr>
        <w:t>, що</w:t>
      </w:r>
      <w:r w:rsidRPr="00950E9A">
        <w:rPr>
          <w:rFonts w:ascii="Times New Roman" w:hAnsi="Times New Roman"/>
          <w:sz w:val="28"/>
          <w:szCs w:val="28"/>
        </w:rPr>
        <w:t xml:space="preserve"> повинен становити не більше 10 відсотків.</w:t>
      </w:r>
      <w:r w:rsidR="00013A54" w:rsidRPr="00950E9A">
        <w:rPr>
          <w:rFonts w:ascii="Times New Roman" w:hAnsi="Times New Roman"/>
          <w:sz w:val="28"/>
          <w:szCs w:val="28"/>
        </w:rPr>
        <w:t xml:space="preserve"> Такий алогічний підхід до встановлення державних гарантій захисту інвестицій, пов’язаних з застосуванням «зеленого» тарифу, може вплинути на додержання Україною своїх зобов’язань перед виробниками </w:t>
      </w:r>
      <w:r w:rsidR="00013A54" w:rsidRPr="00950E9A">
        <w:rPr>
          <w:rStyle w:val="st42"/>
          <w:sz w:val="28"/>
          <w:szCs w:val="28"/>
        </w:rPr>
        <w:t>електричної енергії з альтернативних джерел енергії</w:t>
      </w:r>
      <w:r w:rsidR="00013A54" w:rsidRPr="00950E9A">
        <w:rPr>
          <w:rFonts w:ascii="Times New Roman" w:hAnsi="Times New Roman"/>
          <w:sz w:val="28"/>
          <w:szCs w:val="28"/>
        </w:rPr>
        <w:t>.</w:t>
      </w:r>
    </w:p>
    <w:p w:rsidR="00087CA3" w:rsidRPr="00950E9A" w:rsidRDefault="00087CA3" w:rsidP="00BE71BB">
      <w:pPr>
        <w:pStyle w:val="af0"/>
        <w:tabs>
          <w:tab w:val="left" w:pos="993"/>
        </w:tabs>
        <w:spacing w:after="120" w:line="264" w:lineRule="auto"/>
        <w:ind w:left="0" w:right="85" w:firstLine="720"/>
        <w:contextualSpacing w:val="0"/>
        <w:jc w:val="both"/>
        <w:rPr>
          <w:rFonts w:ascii="Times New Roman" w:hAnsi="Times New Roman"/>
          <w:sz w:val="28"/>
          <w:szCs w:val="28"/>
        </w:rPr>
      </w:pPr>
      <w:r w:rsidRPr="00950E9A">
        <w:rPr>
          <w:rFonts w:ascii="Times New Roman" w:hAnsi="Times New Roman"/>
          <w:sz w:val="28"/>
          <w:szCs w:val="28"/>
        </w:rPr>
        <w:t xml:space="preserve">Крім того, </w:t>
      </w:r>
      <w:r w:rsidR="0083500A" w:rsidRPr="00950E9A">
        <w:rPr>
          <w:rFonts w:ascii="Times New Roman" w:hAnsi="Times New Roman"/>
          <w:sz w:val="28"/>
          <w:szCs w:val="28"/>
        </w:rPr>
        <w:t>в цілому,</w:t>
      </w:r>
      <w:r w:rsidRPr="00950E9A">
        <w:rPr>
          <w:rFonts w:ascii="Times New Roman" w:hAnsi="Times New Roman"/>
          <w:sz w:val="28"/>
          <w:szCs w:val="28"/>
          <w:lang w:eastAsia="uk-UA"/>
        </w:rPr>
        <w:t xml:space="preserve"> надання преференцій українським товаровиробникам порівняно з іноземними суб’єктами господарювання не враховує </w:t>
      </w:r>
      <w:r w:rsidRPr="00950E9A">
        <w:rPr>
          <w:rFonts w:ascii="Times New Roman" w:hAnsi="Times New Roman"/>
          <w:sz w:val="28"/>
          <w:szCs w:val="28"/>
        </w:rPr>
        <w:t xml:space="preserve">міжнародних зобов’язань України за договорами СОТ у частині національного режиму щодо внутрішнього регулювання та стане підставою для надання преференцій для обмеженого кола виробників електричної енергії, виробленої </w:t>
      </w:r>
      <w:r w:rsidRPr="00950E9A">
        <w:rPr>
          <w:rFonts w:ascii="Times New Roman" w:eastAsiaTheme="minorHAnsi" w:hAnsi="Times New Roman"/>
          <w:color w:val="000000"/>
          <w:sz w:val="28"/>
          <w:szCs w:val="28"/>
        </w:rPr>
        <w:t>на об’єктах електроенергетики з альтернативних джерел енергії</w:t>
      </w:r>
      <w:r w:rsidRPr="00950E9A">
        <w:rPr>
          <w:rFonts w:ascii="Times New Roman" w:hAnsi="Times New Roman"/>
          <w:sz w:val="28"/>
          <w:szCs w:val="28"/>
        </w:rPr>
        <w:t>. Так, відповідно до статті ІІІ Генеральної угоди з тарифів і торгівлі 1994 року товарам, що походять з території будь-якого члена СОТ, імпортованим на територію будь-якого іншого члена СОТ, повинен надаватися режим не менш сприятливий, ніж режим, що надається аналогічним товарам національного походження, щодо всіх законів, правил та вимог, що стосуються внутрішнього продажу, пропозиції до продажу, купівлі, транспортування, розподілу чи використання товарів.</w:t>
      </w:r>
    </w:p>
    <w:p w:rsidR="00087CA3" w:rsidRPr="00950E9A" w:rsidRDefault="00013A54" w:rsidP="00BE71BB">
      <w:pPr>
        <w:pStyle w:val="af0"/>
        <w:numPr>
          <w:ilvl w:val="0"/>
          <w:numId w:val="20"/>
        </w:numPr>
        <w:tabs>
          <w:tab w:val="left" w:pos="0"/>
        </w:tabs>
        <w:spacing w:after="120" w:line="264" w:lineRule="auto"/>
        <w:ind w:left="0" w:right="85" w:firstLine="709"/>
        <w:contextualSpacing w:val="0"/>
        <w:jc w:val="both"/>
        <w:rPr>
          <w:rStyle w:val="st42"/>
          <w:color w:val="auto"/>
          <w:sz w:val="28"/>
          <w:szCs w:val="28"/>
        </w:rPr>
      </w:pPr>
      <w:r w:rsidRPr="00950E9A">
        <w:rPr>
          <w:rFonts w:ascii="Times New Roman" w:hAnsi="Times New Roman"/>
          <w:sz w:val="28"/>
          <w:szCs w:val="28"/>
          <w:lang w:eastAsia="ru-RU"/>
        </w:rPr>
        <w:t xml:space="preserve">Підпунктом </w:t>
      </w:r>
      <w:r w:rsidRPr="00950E9A">
        <w:rPr>
          <w:rFonts w:ascii="Times New Roman" w:hAnsi="Times New Roman"/>
          <w:sz w:val="28"/>
          <w:szCs w:val="28"/>
          <w:lang w:eastAsia="ru-RU"/>
        </w:rPr>
        <w:t>4</w:t>
      </w:r>
      <w:r w:rsidRPr="00950E9A">
        <w:rPr>
          <w:rFonts w:ascii="Times New Roman" w:hAnsi="Times New Roman"/>
          <w:sz w:val="28"/>
          <w:szCs w:val="28"/>
          <w:lang w:eastAsia="ru-RU"/>
        </w:rPr>
        <w:t xml:space="preserve"> пункту 1 розділу </w:t>
      </w:r>
      <w:r w:rsidRPr="00950E9A">
        <w:rPr>
          <w:rFonts w:ascii="Times New Roman" w:hAnsi="Times New Roman"/>
          <w:sz w:val="28"/>
          <w:szCs w:val="28"/>
          <w:lang w:val="en-US" w:eastAsia="ru-RU"/>
        </w:rPr>
        <w:t>I</w:t>
      </w:r>
      <w:r w:rsidRPr="00950E9A">
        <w:rPr>
          <w:rFonts w:ascii="Times New Roman" w:hAnsi="Times New Roman"/>
          <w:sz w:val="28"/>
          <w:szCs w:val="28"/>
          <w:lang w:eastAsia="ru-RU"/>
        </w:rPr>
        <w:t xml:space="preserve"> законопроекту, за яким планується </w:t>
      </w:r>
      <w:r w:rsidRPr="00950E9A">
        <w:rPr>
          <w:rFonts w:ascii="Times New Roman" w:hAnsi="Times New Roman"/>
          <w:sz w:val="28"/>
          <w:szCs w:val="28"/>
          <w:lang w:eastAsia="ru-RU"/>
        </w:rPr>
        <w:t xml:space="preserve">частину шосту </w:t>
      </w:r>
      <w:r w:rsidRPr="00950E9A">
        <w:rPr>
          <w:rFonts w:ascii="Times New Roman" w:hAnsi="Times New Roman"/>
          <w:sz w:val="28"/>
          <w:szCs w:val="28"/>
          <w:lang w:eastAsia="ru-RU"/>
        </w:rPr>
        <w:t>статті 9</w:t>
      </w:r>
      <w:r w:rsidRPr="00950E9A">
        <w:rPr>
          <w:rFonts w:ascii="Times New Roman" w:hAnsi="Times New Roman"/>
          <w:sz w:val="28"/>
          <w:szCs w:val="28"/>
          <w:lang w:eastAsia="ru-RU"/>
        </w:rPr>
        <w:t>-</w:t>
      </w:r>
      <w:r w:rsidR="0083500A" w:rsidRPr="00950E9A">
        <w:rPr>
          <w:rFonts w:ascii="Times New Roman" w:hAnsi="Times New Roman"/>
          <w:sz w:val="28"/>
          <w:szCs w:val="28"/>
          <w:lang w:eastAsia="ru-RU"/>
        </w:rPr>
        <w:t>3</w:t>
      </w:r>
      <w:r w:rsidRPr="00950E9A">
        <w:rPr>
          <w:rFonts w:ascii="Times New Roman" w:hAnsi="Times New Roman"/>
          <w:sz w:val="28"/>
          <w:szCs w:val="28"/>
          <w:lang w:eastAsia="ru-RU"/>
        </w:rPr>
        <w:t xml:space="preserve"> Закону </w:t>
      </w:r>
      <w:r w:rsidRPr="00950E9A">
        <w:rPr>
          <w:rFonts w:ascii="Times New Roman" w:hAnsi="Times New Roman"/>
          <w:sz w:val="28"/>
          <w:szCs w:val="28"/>
        </w:rPr>
        <w:t>України “Про альтернативні джерела енергії”</w:t>
      </w:r>
      <w:r w:rsidRPr="00950E9A">
        <w:rPr>
          <w:rFonts w:ascii="Times New Roman" w:hAnsi="Times New Roman"/>
          <w:sz w:val="28"/>
          <w:szCs w:val="28"/>
        </w:rPr>
        <w:t xml:space="preserve"> викласти в новій редакції</w:t>
      </w:r>
      <w:r w:rsidRPr="00950E9A">
        <w:rPr>
          <w:rFonts w:ascii="Times New Roman" w:hAnsi="Times New Roman"/>
          <w:sz w:val="28"/>
          <w:szCs w:val="28"/>
          <w:lang w:eastAsia="ru-RU"/>
        </w:rPr>
        <w:t>, передбачається</w:t>
      </w:r>
      <w:r w:rsidRPr="00950E9A">
        <w:rPr>
          <w:rFonts w:ascii="Times New Roman" w:hAnsi="Times New Roman"/>
          <w:sz w:val="28"/>
          <w:szCs w:val="28"/>
          <w:lang w:eastAsia="ru-RU"/>
        </w:rPr>
        <w:t xml:space="preserve"> надати право Кабінету Міністрів України в</w:t>
      </w:r>
      <w:r w:rsidRPr="00950E9A">
        <w:rPr>
          <w:rFonts w:ascii="Times New Roman" w:hAnsi="Times New Roman"/>
          <w:sz w:val="28"/>
          <w:szCs w:val="28"/>
        </w:rPr>
        <w:t xml:space="preserve"> рамках річної або додаткової річної квоти підтримки за поданням центрального органу виконавчої влади, що забезпечує формування та реалізує державну політику в електроенергетичному комплексі</w:t>
      </w:r>
      <w:r w:rsidRPr="00950E9A">
        <w:rPr>
          <w:rFonts w:ascii="Times New Roman" w:hAnsi="Times New Roman"/>
          <w:sz w:val="28"/>
          <w:szCs w:val="28"/>
        </w:rPr>
        <w:t xml:space="preserve">, визначати окремі області </w:t>
      </w:r>
      <w:r w:rsidRPr="00950E9A">
        <w:rPr>
          <w:rFonts w:ascii="Times New Roman" w:hAnsi="Times New Roman"/>
          <w:sz w:val="28"/>
          <w:szCs w:val="28"/>
        </w:rPr>
        <w:t>для будівництва об’єктів відновлюваної енергетики; максимальні величини потужності об’єкта електроенергетики або черги (пускового комплексу) об’єкта електроенергетики</w:t>
      </w:r>
      <w:r w:rsidRPr="00950E9A">
        <w:rPr>
          <w:rFonts w:ascii="Times New Roman" w:hAnsi="Times New Roman"/>
          <w:sz w:val="28"/>
          <w:szCs w:val="28"/>
        </w:rPr>
        <w:t xml:space="preserve"> для участі в аукціонах; пропонувати </w:t>
      </w:r>
      <w:r w:rsidRPr="00950E9A">
        <w:rPr>
          <w:rFonts w:ascii="Times New Roman" w:hAnsi="Times New Roman"/>
          <w:sz w:val="28"/>
          <w:szCs w:val="28"/>
        </w:rPr>
        <w:t>земельні ділянки для будівництва об’єктів відновлюваної енергетики з визначеними технічними параметрами та технічними умовами на п</w:t>
      </w:r>
      <w:r w:rsidRPr="00950E9A">
        <w:rPr>
          <w:rFonts w:ascii="Times New Roman" w:hAnsi="Times New Roman"/>
          <w:sz w:val="28"/>
          <w:szCs w:val="28"/>
        </w:rPr>
        <w:t>риєднання до електричної мережі, а також</w:t>
      </w:r>
      <w:r w:rsidRPr="00950E9A">
        <w:rPr>
          <w:rFonts w:ascii="Times New Roman" w:hAnsi="Times New Roman"/>
          <w:sz w:val="28"/>
          <w:szCs w:val="28"/>
        </w:rPr>
        <w:t xml:space="preserve"> дахи </w:t>
      </w:r>
      <w:r w:rsidRPr="00950E9A">
        <w:rPr>
          <w:rFonts w:ascii="Times New Roman" w:hAnsi="Times New Roman"/>
          <w:sz w:val="28"/>
          <w:szCs w:val="28"/>
        </w:rPr>
        <w:lastRenderedPageBreak/>
        <w:t>та/або фасади будівель та інших капітальних споруд</w:t>
      </w:r>
      <w:r w:rsidR="00771604" w:rsidRPr="00950E9A">
        <w:rPr>
          <w:rFonts w:ascii="Times New Roman" w:hAnsi="Times New Roman"/>
          <w:sz w:val="28"/>
          <w:szCs w:val="28"/>
        </w:rPr>
        <w:t xml:space="preserve">, </w:t>
      </w:r>
      <w:r w:rsidR="00771604" w:rsidRPr="00950E9A">
        <w:rPr>
          <w:rFonts w:ascii="Times New Roman" w:hAnsi="Times New Roman"/>
          <w:sz w:val="28"/>
          <w:szCs w:val="28"/>
        </w:rPr>
        <w:t>що надаються в оренду для будівництва об’єктів відновлюваної енергетики, які виробляють електричну енергію з енергії сонячного випромінювання з визначеними технічними параметрами та технічними умовами на приєднання до електричної мережі.</w:t>
      </w:r>
      <w:r w:rsidR="00771604" w:rsidRPr="00950E9A">
        <w:rPr>
          <w:rFonts w:ascii="Times New Roman" w:hAnsi="Times New Roman"/>
          <w:sz w:val="28"/>
          <w:szCs w:val="28"/>
        </w:rPr>
        <w:t xml:space="preserve"> Зазначеними положеннями законопроекту не враховуються вимоги частини другої статті 19 та 120 Конституції України, за якими органи </w:t>
      </w:r>
      <w:r w:rsidR="00771604" w:rsidRPr="00950E9A">
        <w:rPr>
          <w:rStyle w:val="st42"/>
          <w:sz w:val="28"/>
          <w:szCs w:val="28"/>
        </w:rPr>
        <w:t>державної влади</w:t>
      </w:r>
      <w:r w:rsidR="00771604" w:rsidRPr="00950E9A">
        <w:rPr>
          <w:rStyle w:val="st42"/>
          <w:sz w:val="28"/>
          <w:szCs w:val="28"/>
        </w:rPr>
        <w:t xml:space="preserve"> </w:t>
      </w:r>
      <w:r w:rsidR="00771604" w:rsidRPr="00950E9A">
        <w:rPr>
          <w:rStyle w:val="st42"/>
          <w:sz w:val="28"/>
          <w:szCs w:val="28"/>
        </w:rPr>
        <w:t>зобов'язані діяти лише на підставі, в межах повноважень та у спосіб, що передбачені Конституцією та законами України</w:t>
      </w:r>
      <w:r w:rsidR="00771604" w:rsidRPr="00950E9A">
        <w:rPr>
          <w:rStyle w:val="st42"/>
          <w:sz w:val="28"/>
          <w:szCs w:val="28"/>
        </w:rPr>
        <w:t xml:space="preserve">, тоді як </w:t>
      </w:r>
      <w:r w:rsidR="00771604" w:rsidRPr="00950E9A">
        <w:rPr>
          <w:rFonts w:ascii="Times New Roman" w:hAnsi="Times New Roman"/>
          <w:sz w:val="28"/>
          <w:szCs w:val="28"/>
        </w:rPr>
        <w:t>о</w:t>
      </w:r>
      <w:r w:rsidR="00771604" w:rsidRPr="00950E9A">
        <w:rPr>
          <w:rStyle w:val="st42"/>
          <w:sz w:val="28"/>
          <w:szCs w:val="28"/>
        </w:rPr>
        <w:t>рганізація, повноваження і порядок діяльності Кабінету Міністрів України визначаються</w:t>
      </w:r>
      <w:r w:rsidR="00771604" w:rsidRPr="00950E9A">
        <w:rPr>
          <w:rStyle w:val="st42"/>
          <w:sz w:val="28"/>
          <w:szCs w:val="28"/>
        </w:rPr>
        <w:t xml:space="preserve"> </w:t>
      </w:r>
      <w:r w:rsidR="00771604" w:rsidRPr="00950E9A">
        <w:rPr>
          <w:rStyle w:val="st42"/>
          <w:sz w:val="28"/>
          <w:szCs w:val="28"/>
        </w:rPr>
        <w:t>Конституцією та законами України.</w:t>
      </w:r>
      <w:r w:rsidR="0076300B" w:rsidRPr="00950E9A">
        <w:rPr>
          <w:rStyle w:val="st42"/>
          <w:sz w:val="28"/>
          <w:szCs w:val="28"/>
        </w:rPr>
        <w:t xml:space="preserve"> </w:t>
      </w:r>
    </w:p>
    <w:p w:rsidR="00087CA3" w:rsidRPr="00950E9A" w:rsidRDefault="00087CA3" w:rsidP="00BE71BB">
      <w:pPr>
        <w:pStyle w:val="af0"/>
        <w:tabs>
          <w:tab w:val="left" w:pos="993"/>
        </w:tabs>
        <w:spacing w:after="120" w:line="264" w:lineRule="auto"/>
        <w:ind w:left="0" w:right="85" w:firstLine="709"/>
        <w:contextualSpacing w:val="0"/>
        <w:jc w:val="both"/>
        <w:rPr>
          <w:rFonts w:ascii="Times New Roman" w:hAnsi="Times New Roman"/>
          <w:sz w:val="28"/>
          <w:szCs w:val="28"/>
        </w:rPr>
      </w:pPr>
      <w:r w:rsidRPr="00950E9A">
        <w:rPr>
          <w:rFonts w:ascii="Times New Roman" w:hAnsi="Times New Roman"/>
          <w:sz w:val="28"/>
          <w:szCs w:val="28"/>
        </w:rPr>
        <w:t>Вважаємо, що у передбачений законопроектом спосіб обмежуються повноваження Уряду України, передбачені статтею 117 Конституції України та статтями 50-52 Закону України “Про Кабінет Міністрів України”.</w:t>
      </w:r>
      <w:r w:rsidRPr="00950E9A">
        <w:rPr>
          <w:rFonts w:ascii="Times New Roman" w:hAnsi="Times New Roman"/>
          <w:sz w:val="28"/>
          <w:szCs w:val="28"/>
          <w:lang w:val="ru-RU"/>
        </w:rPr>
        <w:t xml:space="preserve"> </w:t>
      </w:r>
      <w:r w:rsidRPr="00950E9A">
        <w:rPr>
          <w:rFonts w:ascii="Times New Roman" w:hAnsi="Times New Roman"/>
          <w:sz w:val="28"/>
          <w:szCs w:val="28"/>
        </w:rPr>
        <w:t>Крім того, законопроектом не встановлюється правовий механізм неврахування пропозицій органів виконавчої влади Кабінетом Міністрів України, що не узгоджується з вимогами частини другої статей 19 і 120 Конституції України.</w:t>
      </w:r>
    </w:p>
    <w:p w:rsidR="00013A54" w:rsidRPr="00950E9A" w:rsidRDefault="0083500A" w:rsidP="00BE71BB">
      <w:pPr>
        <w:pStyle w:val="af0"/>
        <w:numPr>
          <w:ilvl w:val="0"/>
          <w:numId w:val="20"/>
        </w:numPr>
        <w:spacing w:after="120" w:line="264" w:lineRule="auto"/>
        <w:ind w:left="0" w:firstLine="709"/>
        <w:contextualSpacing w:val="0"/>
        <w:jc w:val="both"/>
        <w:rPr>
          <w:rFonts w:ascii="Times New Roman" w:hAnsi="Times New Roman"/>
          <w:sz w:val="28"/>
          <w:szCs w:val="28"/>
          <w:lang w:eastAsia="ru-RU"/>
        </w:rPr>
      </w:pPr>
      <w:r w:rsidRPr="00950E9A">
        <w:rPr>
          <w:rFonts w:ascii="Times New Roman" w:hAnsi="Times New Roman"/>
          <w:sz w:val="28"/>
          <w:szCs w:val="28"/>
          <w:lang w:eastAsia="ru-RU"/>
        </w:rPr>
        <w:t xml:space="preserve">Підпунктом 4 пункту 1 розділу </w:t>
      </w:r>
      <w:r w:rsidRPr="00950E9A">
        <w:rPr>
          <w:rFonts w:ascii="Times New Roman" w:hAnsi="Times New Roman"/>
          <w:sz w:val="28"/>
          <w:szCs w:val="28"/>
          <w:lang w:val="en-US" w:eastAsia="ru-RU"/>
        </w:rPr>
        <w:t>I</w:t>
      </w:r>
      <w:r w:rsidRPr="00950E9A">
        <w:rPr>
          <w:rFonts w:ascii="Times New Roman" w:hAnsi="Times New Roman"/>
          <w:sz w:val="28"/>
          <w:szCs w:val="28"/>
          <w:lang w:eastAsia="ru-RU"/>
        </w:rPr>
        <w:t xml:space="preserve"> законопроекту, за яким планується </w:t>
      </w:r>
      <w:r w:rsidRPr="00950E9A">
        <w:rPr>
          <w:rFonts w:ascii="Times New Roman" w:hAnsi="Times New Roman"/>
          <w:sz w:val="28"/>
          <w:szCs w:val="28"/>
          <w:lang w:eastAsia="ru-RU"/>
        </w:rPr>
        <w:t xml:space="preserve">абзац третій </w:t>
      </w:r>
      <w:r w:rsidRPr="00950E9A">
        <w:rPr>
          <w:rFonts w:ascii="Times New Roman" w:hAnsi="Times New Roman"/>
          <w:sz w:val="28"/>
          <w:szCs w:val="28"/>
          <w:lang w:eastAsia="ru-RU"/>
        </w:rPr>
        <w:t>частин</w:t>
      </w:r>
      <w:r w:rsidR="00BE71BB">
        <w:rPr>
          <w:rFonts w:ascii="Times New Roman" w:hAnsi="Times New Roman"/>
          <w:sz w:val="28"/>
          <w:szCs w:val="28"/>
          <w:lang w:eastAsia="ru-RU"/>
        </w:rPr>
        <w:t>и</w:t>
      </w:r>
      <w:r w:rsidRPr="00950E9A">
        <w:rPr>
          <w:rFonts w:ascii="Times New Roman" w:hAnsi="Times New Roman"/>
          <w:sz w:val="28"/>
          <w:szCs w:val="28"/>
          <w:lang w:eastAsia="ru-RU"/>
        </w:rPr>
        <w:t xml:space="preserve"> </w:t>
      </w:r>
      <w:r w:rsidRPr="00950E9A">
        <w:rPr>
          <w:rFonts w:ascii="Times New Roman" w:hAnsi="Times New Roman"/>
          <w:sz w:val="28"/>
          <w:szCs w:val="28"/>
          <w:lang w:eastAsia="ru-RU"/>
        </w:rPr>
        <w:t xml:space="preserve">сімнадцятої </w:t>
      </w:r>
      <w:r w:rsidRPr="00950E9A">
        <w:rPr>
          <w:rFonts w:ascii="Times New Roman" w:hAnsi="Times New Roman"/>
          <w:sz w:val="28"/>
          <w:szCs w:val="28"/>
          <w:lang w:eastAsia="ru-RU"/>
        </w:rPr>
        <w:t xml:space="preserve"> статті 9-</w:t>
      </w:r>
      <w:r w:rsidRPr="00950E9A">
        <w:rPr>
          <w:rFonts w:ascii="Times New Roman" w:hAnsi="Times New Roman"/>
          <w:sz w:val="28"/>
          <w:szCs w:val="28"/>
          <w:lang w:eastAsia="ru-RU"/>
        </w:rPr>
        <w:t>3</w:t>
      </w:r>
      <w:r w:rsidRPr="00950E9A">
        <w:rPr>
          <w:rFonts w:ascii="Times New Roman" w:hAnsi="Times New Roman"/>
          <w:sz w:val="28"/>
          <w:szCs w:val="28"/>
          <w:lang w:eastAsia="ru-RU"/>
        </w:rPr>
        <w:t xml:space="preserve"> Закону </w:t>
      </w:r>
      <w:r w:rsidRPr="00950E9A">
        <w:rPr>
          <w:rFonts w:ascii="Times New Roman" w:hAnsi="Times New Roman"/>
          <w:sz w:val="28"/>
          <w:szCs w:val="28"/>
        </w:rPr>
        <w:t>України “Про альтернативні джерела енергії” викласти в новій редакції</w:t>
      </w:r>
      <w:r w:rsidRPr="00950E9A">
        <w:rPr>
          <w:rFonts w:ascii="Times New Roman" w:hAnsi="Times New Roman"/>
          <w:sz w:val="28"/>
          <w:szCs w:val="28"/>
          <w:lang w:eastAsia="ru-RU"/>
        </w:rPr>
        <w:t>, передбачається</w:t>
      </w:r>
      <w:r w:rsidRPr="00950E9A">
        <w:rPr>
          <w:rFonts w:ascii="Times New Roman" w:hAnsi="Times New Roman"/>
          <w:sz w:val="28"/>
          <w:szCs w:val="28"/>
          <w:lang w:eastAsia="ru-RU"/>
        </w:rPr>
        <w:t xml:space="preserve"> </w:t>
      </w:r>
      <w:r w:rsidR="00E85126">
        <w:rPr>
          <w:rFonts w:ascii="Times New Roman" w:hAnsi="Times New Roman"/>
          <w:sz w:val="28"/>
          <w:szCs w:val="28"/>
          <w:lang w:eastAsia="ru-RU"/>
        </w:rPr>
        <w:t xml:space="preserve">можливість </w:t>
      </w:r>
      <w:bookmarkStart w:id="0" w:name="_GoBack"/>
      <w:bookmarkEnd w:id="0"/>
      <w:r w:rsidRPr="00950E9A">
        <w:rPr>
          <w:rFonts w:ascii="Times New Roman" w:hAnsi="Times New Roman"/>
          <w:sz w:val="28"/>
          <w:szCs w:val="28"/>
          <w:lang w:eastAsia="ru-RU"/>
        </w:rPr>
        <w:t>визначати ціну цінових пропозицій,</w:t>
      </w:r>
      <w:r w:rsidRPr="00950E9A">
        <w:rPr>
          <w:rFonts w:ascii="Times New Roman" w:hAnsi="Times New Roman"/>
          <w:sz w:val="28"/>
          <w:szCs w:val="28"/>
        </w:rPr>
        <w:t xml:space="preserve"> </w:t>
      </w:r>
      <w:r w:rsidRPr="00950E9A">
        <w:rPr>
          <w:rFonts w:ascii="Times New Roman" w:hAnsi="Times New Roman"/>
          <w:sz w:val="28"/>
          <w:szCs w:val="28"/>
        </w:rPr>
        <w:t>що відображає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w:t>
      </w:r>
      <w:r w:rsidRPr="00950E9A">
        <w:rPr>
          <w:rFonts w:ascii="Times New Roman" w:hAnsi="Times New Roman"/>
          <w:sz w:val="28"/>
          <w:szCs w:val="28"/>
        </w:rPr>
        <w:t xml:space="preserve">, в євроцентах </w:t>
      </w:r>
      <w:r w:rsidRPr="00950E9A">
        <w:rPr>
          <w:rFonts w:ascii="Times New Roman" w:hAnsi="Times New Roman"/>
          <w:sz w:val="28"/>
          <w:szCs w:val="28"/>
        </w:rPr>
        <w:t>за 1 кіловат-годину</w:t>
      </w:r>
      <w:r w:rsidRPr="00950E9A">
        <w:rPr>
          <w:rFonts w:ascii="Times New Roman" w:hAnsi="Times New Roman"/>
          <w:sz w:val="28"/>
          <w:szCs w:val="28"/>
        </w:rPr>
        <w:t>, що не враховує положень статті 99 Конституції України, за якою грошовою одиницею України є гривня</w:t>
      </w:r>
      <w:r w:rsidRPr="00950E9A">
        <w:rPr>
          <w:rFonts w:ascii="Times New Roman" w:hAnsi="Times New Roman"/>
          <w:sz w:val="28"/>
          <w:szCs w:val="28"/>
        </w:rPr>
        <w:t>.</w:t>
      </w:r>
    </w:p>
    <w:p w:rsidR="0083500A" w:rsidRPr="00950E9A" w:rsidRDefault="0083500A" w:rsidP="00BE71BB">
      <w:pPr>
        <w:pStyle w:val="af0"/>
        <w:numPr>
          <w:ilvl w:val="0"/>
          <w:numId w:val="20"/>
        </w:numPr>
        <w:spacing w:after="120" w:line="264" w:lineRule="auto"/>
        <w:ind w:left="0" w:firstLine="709"/>
        <w:contextualSpacing w:val="0"/>
        <w:jc w:val="both"/>
        <w:rPr>
          <w:rFonts w:ascii="Times New Roman" w:hAnsi="Times New Roman"/>
          <w:sz w:val="28"/>
          <w:szCs w:val="28"/>
          <w:lang w:eastAsia="ru-RU"/>
        </w:rPr>
      </w:pPr>
      <w:r w:rsidRPr="00950E9A">
        <w:rPr>
          <w:rFonts w:ascii="Times New Roman" w:hAnsi="Times New Roman"/>
          <w:sz w:val="28"/>
          <w:szCs w:val="28"/>
          <w:lang w:eastAsia="ru-RU"/>
        </w:rPr>
        <w:t xml:space="preserve">Підпунктом </w:t>
      </w:r>
      <w:r w:rsidRPr="00950E9A">
        <w:rPr>
          <w:rFonts w:ascii="Times New Roman" w:hAnsi="Times New Roman"/>
          <w:sz w:val="28"/>
          <w:szCs w:val="28"/>
          <w:lang w:eastAsia="ru-RU"/>
        </w:rPr>
        <w:t>5</w:t>
      </w:r>
      <w:r w:rsidRPr="00950E9A">
        <w:rPr>
          <w:rFonts w:ascii="Times New Roman" w:hAnsi="Times New Roman"/>
          <w:sz w:val="28"/>
          <w:szCs w:val="28"/>
          <w:lang w:eastAsia="ru-RU"/>
        </w:rPr>
        <w:t xml:space="preserve"> пункту 1 розділу </w:t>
      </w:r>
      <w:r w:rsidRPr="00950E9A">
        <w:rPr>
          <w:rFonts w:ascii="Times New Roman" w:hAnsi="Times New Roman"/>
          <w:sz w:val="28"/>
          <w:szCs w:val="28"/>
          <w:lang w:val="en-US" w:eastAsia="ru-RU"/>
        </w:rPr>
        <w:t>I</w:t>
      </w:r>
      <w:r w:rsidRPr="00950E9A">
        <w:rPr>
          <w:rFonts w:ascii="Times New Roman" w:hAnsi="Times New Roman"/>
          <w:sz w:val="28"/>
          <w:szCs w:val="28"/>
          <w:lang w:eastAsia="ru-RU"/>
        </w:rPr>
        <w:t xml:space="preserve"> законопроекту, за яким планується </w:t>
      </w:r>
      <w:r w:rsidR="000A4A48" w:rsidRPr="00950E9A">
        <w:rPr>
          <w:rFonts w:ascii="Times New Roman" w:hAnsi="Times New Roman"/>
          <w:sz w:val="28"/>
          <w:szCs w:val="28"/>
        </w:rPr>
        <w:t xml:space="preserve">доповнити </w:t>
      </w:r>
      <w:r w:rsidRPr="00950E9A">
        <w:rPr>
          <w:rFonts w:ascii="Times New Roman" w:hAnsi="Times New Roman"/>
          <w:sz w:val="28"/>
          <w:szCs w:val="28"/>
          <w:lang w:eastAsia="ru-RU"/>
        </w:rPr>
        <w:t xml:space="preserve">розділ </w:t>
      </w:r>
      <w:r w:rsidRPr="00950E9A">
        <w:rPr>
          <w:rFonts w:ascii="Times New Roman" w:hAnsi="Times New Roman"/>
          <w:sz w:val="28"/>
          <w:szCs w:val="28"/>
          <w:lang w:val="en-US" w:eastAsia="ru-RU"/>
        </w:rPr>
        <w:t>II</w:t>
      </w:r>
      <w:r w:rsidRPr="00950E9A">
        <w:rPr>
          <w:rFonts w:ascii="Times New Roman" w:hAnsi="Times New Roman"/>
          <w:sz w:val="28"/>
          <w:szCs w:val="28"/>
          <w:lang w:eastAsia="ru-RU"/>
        </w:rPr>
        <w:t xml:space="preserve"> </w:t>
      </w:r>
      <w:r w:rsidRPr="00950E9A">
        <w:rPr>
          <w:rFonts w:ascii="Times New Roman" w:hAnsi="Times New Roman"/>
          <w:sz w:val="28"/>
          <w:szCs w:val="28"/>
          <w:lang w:eastAsia="ru-RU"/>
        </w:rPr>
        <w:t xml:space="preserve">Закону </w:t>
      </w:r>
      <w:r w:rsidRPr="00950E9A">
        <w:rPr>
          <w:rFonts w:ascii="Times New Roman" w:hAnsi="Times New Roman"/>
          <w:sz w:val="28"/>
          <w:szCs w:val="28"/>
        </w:rPr>
        <w:t>України “Про альтернативні джерела енергії”</w:t>
      </w:r>
      <w:r w:rsidRPr="00950E9A">
        <w:rPr>
          <w:rFonts w:ascii="Times New Roman" w:hAnsi="Times New Roman"/>
          <w:sz w:val="28"/>
          <w:szCs w:val="28"/>
        </w:rPr>
        <w:t xml:space="preserve"> статт</w:t>
      </w:r>
      <w:r w:rsidR="000A4A48" w:rsidRPr="00950E9A">
        <w:rPr>
          <w:rFonts w:ascii="Times New Roman" w:hAnsi="Times New Roman"/>
          <w:sz w:val="28"/>
          <w:szCs w:val="28"/>
        </w:rPr>
        <w:t>ею</w:t>
      </w:r>
      <w:r w:rsidRPr="00950E9A">
        <w:rPr>
          <w:rFonts w:ascii="Times New Roman" w:hAnsi="Times New Roman"/>
          <w:sz w:val="28"/>
          <w:szCs w:val="28"/>
        </w:rPr>
        <w:t xml:space="preserve"> 9-4</w:t>
      </w:r>
      <w:r w:rsidRPr="00950E9A">
        <w:rPr>
          <w:rFonts w:ascii="Times New Roman" w:hAnsi="Times New Roman"/>
          <w:sz w:val="28"/>
          <w:szCs w:val="28"/>
          <w:lang w:eastAsia="ru-RU"/>
        </w:rPr>
        <w:t>, передбачається</w:t>
      </w:r>
      <w:r w:rsidRPr="00950E9A">
        <w:rPr>
          <w:rFonts w:ascii="Times New Roman" w:hAnsi="Times New Roman"/>
          <w:sz w:val="28"/>
          <w:szCs w:val="28"/>
          <w:lang w:eastAsia="ru-RU"/>
        </w:rPr>
        <w:t xml:space="preserve"> встановити понижуючі коефіцієнти до «зелених» тарифів </w:t>
      </w:r>
      <w:r w:rsidRPr="00950E9A">
        <w:rPr>
          <w:rFonts w:ascii="Times New Roman" w:hAnsi="Times New Roman"/>
          <w:sz w:val="28"/>
          <w:szCs w:val="28"/>
        </w:rPr>
        <w:t>для суб’єктів господарювання, які виробляють електричну енергію з</w:t>
      </w:r>
      <w:r w:rsidRPr="00950E9A">
        <w:rPr>
          <w:rFonts w:ascii="Times New Roman" w:hAnsi="Times New Roman"/>
          <w:sz w:val="28"/>
          <w:szCs w:val="28"/>
        </w:rPr>
        <w:t xml:space="preserve"> альтернативних джерел енергії, що, по суті, є звуженням державних гарантій захисту іноземних інвестицій, пов’язаних </w:t>
      </w:r>
      <w:r w:rsidR="000A4A48" w:rsidRPr="00950E9A">
        <w:rPr>
          <w:rFonts w:ascii="Times New Roman" w:hAnsi="Times New Roman"/>
          <w:sz w:val="28"/>
          <w:szCs w:val="28"/>
        </w:rPr>
        <w:t>з застосуванням «зеленого» тарифу</w:t>
      </w:r>
      <w:r w:rsidR="00BE71BB">
        <w:rPr>
          <w:rFonts w:ascii="Times New Roman" w:hAnsi="Times New Roman"/>
          <w:sz w:val="28"/>
          <w:szCs w:val="28"/>
        </w:rPr>
        <w:t>,</w:t>
      </w:r>
      <w:r w:rsidR="000A4A48" w:rsidRPr="00950E9A">
        <w:rPr>
          <w:rFonts w:ascii="Times New Roman" w:hAnsi="Times New Roman"/>
          <w:sz w:val="28"/>
          <w:szCs w:val="28"/>
        </w:rPr>
        <w:t xml:space="preserve"> та може стати предметом звернення відповідних </w:t>
      </w:r>
      <w:r w:rsidR="000A4A48" w:rsidRPr="00950E9A">
        <w:rPr>
          <w:rFonts w:ascii="Times New Roman" w:hAnsi="Times New Roman"/>
          <w:sz w:val="28"/>
          <w:szCs w:val="28"/>
        </w:rPr>
        <w:t xml:space="preserve">виробників електричної енергії, виробленої </w:t>
      </w:r>
      <w:r w:rsidR="000A4A48" w:rsidRPr="00950E9A">
        <w:rPr>
          <w:rFonts w:ascii="Times New Roman" w:eastAsiaTheme="minorHAnsi" w:hAnsi="Times New Roman"/>
          <w:color w:val="000000"/>
          <w:sz w:val="28"/>
          <w:szCs w:val="28"/>
        </w:rPr>
        <w:t>на об’єктах електроенергетики з альтернативних джерел енергії</w:t>
      </w:r>
      <w:r w:rsidR="000A4A48" w:rsidRPr="00950E9A">
        <w:rPr>
          <w:rFonts w:ascii="Times New Roman" w:eastAsiaTheme="minorHAnsi" w:hAnsi="Times New Roman"/>
          <w:color w:val="000000"/>
          <w:sz w:val="28"/>
          <w:szCs w:val="28"/>
        </w:rPr>
        <w:t>, за захистом порушених прав до міжнародних арбітражних судів.</w:t>
      </w:r>
    </w:p>
    <w:p w:rsidR="000A4A48" w:rsidRPr="00950E9A" w:rsidRDefault="000A4A48" w:rsidP="00BE71BB">
      <w:pPr>
        <w:pStyle w:val="af0"/>
        <w:numPr>
          <w:ilvl w:val="0"/>
          <w:numId w:val="20"/>
        </w:numPr>
        <w:spacing w:after="120" w:line="264" w:lineRule="auto"/>
        <w:ind w:left="0" w:firstLine="709"/>
        <w:contextualSpacing w:val="0"/>
        <w:jc w:val="both"/>
        <w:rPr>
          <w:rFonts w:ascii="Times New Roman" w:hAnsi="Times New Roman"/>
          <w:sz w:val="28"/>
          <w:szCs w:val="28"/>
          <w:lang w:eastAsia="ru-RU"/>
        </w:rPr>
      </w:pPr>
      <w:r w:rsidRPr="00950E9A">
        <w:rPr>
          <w:rFonts w:ascii="Times New Roman" w:eastAsiaTheme="minorHAnsi" w:hAnsi="Times New Roman"/>
          <w:color w:val="000000"/>
          <w:sz w:val="28"/>
          <w:szCs w:val="28"/>
        </w:rPr>
        <w:t>Цією ж</w:t>
      </w:r>
      <w:r w:rsidRPr="00950E9A">
        <w:rPr>
          <w:rFonts w:ascii="Times New Roman" w:hAnsi="Times New Roman"/>
          <w:sz w:val="28"/>
          <w:szCs w:val="28"/>
        </w:rPr>
        <w:t xml:space="preserve"> </w:t>
      </w:r>
      <w:r w:rsidRPr="00950E9A">
        <w:rPr>
          <w:rFonts w:ascii="Times New Roman" w:hAnsi="Times New Roman"/>
          <w:sz w:val="28"/>
          <w:szCs w:val="28"/>
        </w:rPr>
        <w:t>статтею 9-4</w:t>
      </w:r>
      <w:r w:rsidRPr="00950E9A">
        <w:rPr>
          <w:rFonts w:ascii="Times New Roman" w:hAnsi="Times New Roman"/>
          <w:sz w:val="28"/>
          <w:szCs w:val="28"/>
        </w:rPr>
        <w:t xml:space="preserve"> </w:t>
      </w:r>
      <w:r w:rsidRPr="00950E9A">
        <w:rPr>
          <w:rFonts w:ascii="Times New Roman" w:hAnsi="Times New Roman"/>
          <w:sz w:val="28"/>
          <w:szCs w:val="28"/>
          <w:lang w:eastAsia="ru-RU"/>
        </w:rPr>
        <w:t xml:space="preserve">Закону </w:t>
      </w:r>
      <w:r w:rsidRPr="00950E9A">
        <w:rPr>
          <w:rFonts w:ascii="Times New Roman" w:hAnsi="Times New Roman"/>
          <w:sz w:val="28"/>
          <w:szCs w:val="28"/>
        </w:rPr>
        <w:t>України “Про альтернативні джерела енергії”</w:t>
      </w:r>
      <w:r w:rsidRPr="00950E9A">
        <w:rPr>
          <w:rFonts w:ascii="Times New Roman" w:hAnsi="Times New Roman"/>
          <w:sz w:val="28"/>
          <w:szCs w:val="28"/>
        </w:rPr>
        <w:t xml:space="preserve"> в редакції поданого законопроекту надаються державні гарантії </w:t>
      </w:r>
      <w:r w:rsidRPr="00950E9A">
        <w:rPr>
          <w:rFonts w:ascii="Times New Roman" w:hAnsi="Times New Roman"/>
          <w:sz w:val="28"/>
          <w:szCs w:val="28"/>
        </w:rPr>
        <w:t xml:space="preserve">на період з 1 липня 2020 року до 31 грудня 2029 року для суб’єктів господарювання, яким “зеленіˮ тарифи встановлені або будуть встановлені відповідно до частини третьої цієї статті, </w:t>
      </w:r>
      <w:r w:rsidR="00BE71BB">
        <w:rPr>
          <w:rFonts w:ascii="Times New Roman" w:hAnsi="Times New Roman"/>
          <w:sz w:val="28"/>
          <w:szCs w:val="28"/>
        </w:rPr>
        <w:t xml:space="preserve">що </w:t>
      </w:r>
      <w:r w:rsidRPr="00950E9A">
        <w:rPr>
          <w:rFonts w:ascii="Times New Roman" w:hAnsi="Times New Roman"/>
          <w:sz w:val="28"/>
          <w:szCs w:val="28"/>
        </w:rPr>
        <w:t xml:space="preserve">“зеленіˮ тарифи не будуть змінені </w:t>
      </w:r>
      <w:r w:rsidRPr="00950E9A">
        <w:rPr>
          <w:rFonts w:ascii="Times New Roman" w:hAnsi="Times New Roman"/>
          <w:sz w:val="28"/>
          <w:szCs w:val="28"/>
        </w:rPr>
        <w:lastRenderedPageBreak/>
        <w:t>або відмінені</w:t>
      </w:r>
      <w:r w:rsidRPr="00950E9A">
        <w:rPr>
          <w:rFonts w:ascii="Times New Roman" w:hAnsi="Times New Roman"/>
          <w:sz w:val="28"/>
          <w:szCs w:val="28"/>
        </w:rPr>
        <w:t xml:space="preserve">, чим, </w:t>
      </w:r>
      <w:r w:rsidRPr="00950E9A">
        <w:rPr>
          <w:rFonts w:ascii="Times New Roman" w:hAnsi="Times New Roman"/>
          <w:sz w:val="28"/>
          <w:szCs w:val="28"/>
        </w:rPr>
        <w:t>по суті, допуска</w:t>
      </w:r>
      <w:r w:rsidRPr="00950E9A">
        <w:rPr>
          <w:rFonts w:ascii="Times New Roman" w:hAnsi="Times New Roman"/>
          <w:sz w:val="28"/>
          <w:szCs w:val="28"/>
        </w:rPr>
        <w:t>є</w:t>
      </w:r>
      <w:r w:rsidRPr="00950E9A">
        <w:rPr>
          <w:rFonts w:ascii="Times New Roman" w:hAnsi="Times New Roman"/>
          <w:sz w:val="28"/>
          <w:szCs w:val="28"/>
        </w:rPr>
        <w:t>ть</w:t>
      </w:r>
      <w:r w:rsidRPr="00950E9A">
        <w:rPr>
          <w:rFonts w:ascii="Times New Roman" w:hAnsi="Times New Roman"/>
          <w:sz w:val="28"/>
          <w:szCs w:val="28"/>
        </w:rPr>
        <w:t>ся</w:t>
      </w:r>
      <w:r w:rsidRPr="00950E9A">
        <w:rPr>
          <w:rFonts w:ascii="Times New Roman" w:hAnsi="Times New Roman"/>
          <w:sz w:val="28"/>
          <w:szCs w:val="28"/>
        </w:rPr>
        <w:t xml:space="preserve"> зворотн</w:t>
      </w:r>
      <w:r w:rsidRPr="00950E9A">
        <w:rPr>
          <w:rFonts w:ascii="Times New Roman" w:hAnsi="Times New Roman"/>
          <w:sz w:val="28"/>
          <w:szCs w:val="28"/>
        </w:rPr>
        <w:t>я</w:t>
      </w:r>
      <w:r w:rsidRPr="00950E9A">
        <w:rPr>
          <w:rFonts w:ascii="Times New Roman" w:hAnsi="Times New Roman"/>
          <w:sz w:val="28"/>
          <w:szCs w:val="28"/>
        </w:rPr>
        <w:t xml:space="preserve"> ді</w:t>
      </w:r>
      <w:r w:rsidRPr="00950E9A">
        <w:rPr>
          <w:rFonts w:ascii="Times New Roman" w:hAnsi="Times New Roman"/>
          <w:sz w:val="28"/>
          <w:szCs w:val="28"/>
        </w:rPr>
        <w:t>я</w:t>
      </w:r>
      <w:r w:rsidRPr="00950E9A">
        <w:rPr>
          <w:rFonts w:ascii="Times New Roman" w:hAnsi="Times New Roman"/>
          <w:sz w:val="28"/>
          <w:szCs w:val="28"/>
        </w:rPr>
        <w:t xml:space="preserve"> закону в часі, що не враховує вимог частини першої статті 58 Конституції України, за якою закони та інші нормативно- правові акти не мають зворотної дії в часі, крім випадків, коли вони пом’якшують або скасовують відповідальність особи.</w:t>
      </w:r>
    </w:p>
    <w:p w:rsidR="001422E4" w:rsidRPr="00950E9A" w:rsidRDefault="000A4A48" w:rsidP="00BE71BB">
      <w:pPr>
        <w:pStyle w:val="af0"/>
        <w:numPr>
          <w:ilvl w:val="0"/>
          <w:numId w:val="20"/>
        </w:numPr>
        <w:spacing w:after="120" w:line="264" w:lineRule="auto"/>
        <w:ind w:left="0" w:firstLine="709"/>
        <w:contextualSpacing w:val="0"/>
        <w:jc w:val="both"/>
        <w:rPr>
          <w:rFonts w:ascii="Times New Roman" w:hAnsi="Times New Roman"/>
          <w:sz w:val="28"/>
          <w:szCs w:val="28"/>
        </w:rPr>
      </w:pPr>
      <w:r w:rsidRPr="00950E9A">
        <w:rPr>
          <w:rFonts w:ascii="Times New Roman" w:hAnsi="Times New Roman"/>
          <w:sz w:val="28"/>
          <w:szCs w:val="28"/>
        </w:rPr>
        <w:t xml:space="preserve">Змінами, що планується внести до статті 63 Закону України «Про ринок електричної енергії», передбачається зобов’язати </w:t>
      </w:r>
      <w:r w:rsidRPr="00950E9A">
        <w:rPr>
          <w:rStyle w:val="st42"/>
          <w:sz w:val="28"/>
          <w:szCs w:val="28"/>
        </w:rPr>
        <w:t>постачальник</w:t>
      </w:r>
      <w:r w:rsidRPr="00950E9A">
        <w:rPr>
          <w:rStyle w:val="st42"/>
          <w:sz w:val="28"/>
          <w:szCs w:val="28"/>
        </w:rPr>
        <w:t>а</w:t>
      </w:r>
      <w:r w:rsidRPr="00950E9A">
        <w:rPr>
          <w:rStyle w:val="st42"/>
          <w:sz w:val="28"/>
          <w:szCs w:val="28"/>
        </w:rPr>
        <w:t xml:space="preserve"> у</w:t>
      </w:r>
      <w:r w:rsidRPr="00950E9A">
        <w:rPr>
          <w:rStyle w:val="st42"/>
          <w:sz w:val="28"/>
          <w:szCs w:val="28"/>
        </w:rPr>
        <w:t xml:space="preserve">ніверсальних послуг </w:t>
      </w:r>
      <w:r w:rsidR="001422E4" w:rsidRPr="00950E9A">
        <w:rPr>
          <w:rStyle w:val="st42"/>
          <w:sz w:val="28"/>
          <w:szCs w:val="28"/>
        </w:rPr>
        <w:t xml:space="preserve">забезпечити </w:t>
      </w:r>
      <w:r w:rsidR="001422E4" w:rsidRPr="00950E9A">
        <w:rPr>
          <w:rFonts w:ascii="Times New Roman" w:hAnsi="Times New Roman"/>
          <w:sz w:val="28"/>
          <w:szCs w:val="28"/>
        </w:rPr>
        <w:t>пріоритетну оплату  вартості</w:t>
      </w:r>
      <w:r w:rsidR="001422E4" w:rsidRPr="00950E9A">
        <w:rPr>
          <w:rFonts w:ascii="Times New Roman" w:hAnsi="Times New Roman"/>
          <w:sz w:val="28"/>
          <w:szCs w:val="28"/>
        </w:rPr>
        <w:t xml:space="preserve"> </w:t>
      </w:r>
      <w:r w:rsidR="001422E4" w:rsidRPr="00950E9A">
        <w:rPr>
          <w:rFonts w:ascii="Times New Roman" w:hAnsi="Times New Roman"/>
          <w:sz w:val="28"/>
          <w:szCs w:val="28"/>
        </w:rPr>
        <w:t>електричн</w:t>
      </w:r>
      <w:r w:rsidR="001422E4" w:rsidRPr="00950E9A">
        <w:rPr>
          <w:rFonts w:ascii="Times New Roman" w:hAnsi="Times New Roman"/>
          <w:sz w:val="28"/>
          <w:szCs w:val="28"/>
        </w:rPr>
        <w:t>ої</w:t>
      </w:r>
      <w:r w:rsidR="001422E4" w:rsidRPr="00950E9A">
        <w:rPr>
          <w:rFonts w:ascii="Times New Roman" w:hAnsi="Times New Roman"/>
          <w:sz w:val="28"/>
          <w:szCs w:val="28"/>
        </w:rPr>
        <w:t xml:space="preserve"> енергі</w:t>
      </w:r>
      <w:r w:rsidR="001422E4" w:rsidRPr="00950E9A">
        <w:rPr>
          <w:rFonts w:ascii="Times New Roman" w:hAnsi="Times New Roman"/>
          <w:sz w:val="28"/>
          <w:szCs w:val="28"/>
        </w:rPr>
        <w:t>ї</w:t>
      </w:r>
      <w:r w:rsidR="001422E4" w:rsidRPr="00950E9A">
        <w:rPr>
          <w:rFonts w:ascii="Times New Roman" w:hAnsi="Times New Roman"/>
          <w:sz w:val="28"/>
          <w:szCs w:val="28"/>
        </w:rPr>
        <w:t>, вироблен</w:t>
      </w:r>
      <w:r w:rsidR="001422E4" w:rsidRPr="00950E9A">
        <w:rPr>
          <w:rFonts w:ascii="Times New Roman" w:hAnsi="Times New Roman"/>
          <w:sz w:val="28"/>
          <w:szCs w:val="28"/>
        </w:rPr>
        <w:t>ої</w:t>
      </w:r>
      <w:r w:rsidR="001422E4" w:rsidRPr="00950E9A">
        <w:rPr>
          <w:rFonts w:ascii="Times New Roman" w:hAnsi="Times New Roman"/>
          <w:sz w:val="28"/>
          <w:szCs w:val="28"/>
        </w:rPr>
        <w:t xml:space="preserve"> генеруючими установками приватних домогосподарств, встановлена потужність яких не перевищує 50 кВт,</w:t>
      </w:r>
      <w:r w:rsidR="001422E4" w:rsidRPr="00950E9A">
        <w:rPr>
          <w:rFonts w:ascii="Times New Roman" w:hAnsi="Times New Roman"/>
          <w:sz w:val="28"/>
          <w:szCs w:val="28"/>
        </w:rPr>
        <w:t xml:space="preserve"> чим </w:t>
      </w:r>
      <w:r w:rsidR="001422E4" w:rsidRPr="00950E9A">
        <w:rPr>
          <w:rFonts w:ascii="Times New Roman" w:eastAsia="Times New Roman" w:hAnsi="Times New Roman"/>
          <w:sz w:val="28"/>
          <w:szCs w:val="28"/>
          <w:lang w:eastAsia="ru-RU"/>
        </w:rPr>
        <w:t xml:space="preserve">створюються привілейовані умови для певних суб’єктів господарювання </w:t>
      </w:r>
      <w:r w:rsidR="001422E4" w:rsidRPr="00950E9A">
        <w:rPr>
          <w:rFonts w:ascii="Times New Roman" w:hAnsi="Times New Roman"/>
          <w:sz w:val="28"/>
          <w:szCs w:val="28"/>
        </w:rPr>
        <w:t>порівняно з іншими суб’єктами господарювання, що не узгоджується з вимогами частини четвертої статті 13 Конституції України щодо рівності усіх суб’єктів права власності перед законом.</w:t>
      </w:r>
    </w:p>
    <w:p w:rsidR="00167DF7" w:rsidRPr="00950E9A" w:rsidRDefault="001422E4" w:rsidP="00BE71BB">
      <w:pPr>
        <w:pStyle w:val="StyleZakonu"/>
        <w:numPr>
          <w:ilvl w:val="0"/>
          <w:numId w:val="20"/>
        </w:numPr>
        <w:spacing w:after="120" w:line="264" w:lineRule="auto"/>
        <w:ind w:left="0" w:firstLine="709"/>
        <w:rPr>
          <w:rStyle w:val="st42"/>
          <w:sz w:val="28"/>
          <w:szCs w:val="28"/>
        </w:rPr>
      </w:pPr>
      <w:r w:rsidRPr="00950E9A">
        <w:rPr>
          <w:sz w:val="28"/>
          <w:szCs w:val="28"/>
        </w:rPr>
        <w:t xml:space="preserve">Підпунктом 2 </w:t>
      </w:r>
      <w:r w:rsidRPr="00950E9A">
        <w:rPr>
          <w:sz w:val="28"/>
          <w:szCs w:val="28"/>
        </w:rPr>
        <w:t xml:space="preserve">розділу </w:t>
      </w:r>
      <w:r w:rsidRPr="00950E9A">
        <w:rPr>
          <w:sz w:val="28"/>
          <w:szCs w:val="28"/>
          <w:lang w:val="en-US"/>
        </w:rPr>
        <w:t>I</w:t>
      </w:r>
      <w:r w:rsidRPr="00950E9A">
        <w:rPr>
          <w:sz w:val="28"/>
          <w:szCs w:val="28"/>
          <w:lang w:val="en-US"/>
        </w:rPr>
        <w:t>I</w:t>
      </w:r>
      <w:r w:rsidRPr="00950E9A">
        <w:rPr>
          <w:sz w:val="28"/>
          <w:szCs w:val="28"/>
        </w:rPr>
        <w:t xml:space="preserve"> </w:t>
      </w:r>
      <w:r w:rsidRPr="00950E9A">
        <w:rPr>
          <w:sz w:val="28"/>
          <w:szCs w:val="28"/>
        </w:rPr>
        <w:t xml:space="preserve">«Прикінцеві та перехідні положення» </w:t>
      </w:r>
      <w:r w:rsidRPr="00950E9A">
        <w:rPr>
          <w:sz w:val="28"/>
          <w:szCs w:val="28"/>
        </w:rPr>
        <w:t>законопроекту передбачається</w:t>
      </w:r>
      <w:r w:rsidRPr="00950E9A">
        <w:rPr>
          <w:sz w:val="28"/>
          <w:szCs w:val="28"/>
        </w:rPr>
        <w:t xml:space="preserve"> надати доручення Кабінету Міністрів України </w:t>
      </w:r>
      <w:r w:rsidRPr="00950E9A">
        <w:rPr>
          <w:sz w:val="28"/>
          <w:szCs w:val="28"/>
        </w:rPr>
        <w:t>розробити та подати до Верховної Ради України законопроект</w:t>
      </w:r>
      <w:r w:rsidR="00167DF7" w:rsidRPr="00950E9A">
        <w:rPr>
          <w:sz w:val="28"/>
          <w:szCs w:val="28"/>
        </w:rPr>
        <w:t xml:space="preserve">и на виконання окремих положень цього законопроекту. </w:t>
      </w:r>
      <w:r w:rsidR="00167DF7" w:rsidRPr="00950E9A">
        <w:rPr>
          <w:sz w:val="28"/>
          <w:szCs w:val="28"/>
        </w:rPr>
        <w:t xml:space="preserve">Такий підхід не враховує вимог частини восьмої статті 90 Регламенту Верховної Ради України, за якою </w:t>
      </w:r>
      <w:r w:rsidR="00167DF7" w:rsidRPr="00950E9A">
        <w:rPr>
          <w:rStyle w:val="st42"/>
          <w:sz w:val="28"/>
          <w:szCs w:val="28"/>
        </w:rPr>
        <w:t>"якщо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w:t>
      </w:r>
    </w:p>
    <w:p w:rsidR="00614DAA" w:rsidRPr="00950E9A" w:rsidRDefault="00614DAA" w:rsidP="00BE71BB">
      <w:pPr>
        <w:pStyle w:val="af0"/>
        <w:spacing w:after="120" w:line="264" w:lineRule="auto"/>
        <w:ind w:left="0" w:firstLine="992"/>
        <w:contextualSpacing w:val="0"/>
        <w:jc w:val="both"/>
        <w:rPr>
          <w:rFonts w:ascii="Times New Roman" w:hAnsi="Times New Roman"/>
          <w:sz w:val="28"/>
          <w:szCs w:val="28"/>
        </w:rPr>
      </w:pPr>
      <w:r w:rsidRPr="00950E9A">
        <w:rPr>
          <w:rFonts w:ascii="Times New Roman" w:hAnsi="Times New Roman"/>
          <w:sz w:val="28"/>
          <w:szCs w:val="28"/>
        </w:rPr>
        <w:t>У цілому, законопроект потребує суттєвого техніко-юридичного доопрацювання.</w:t>
      </w:r>
    </w:p>
    <w:p w:rsidR="00033E0F" w:rsidRPr="00950E9A" w:rsidRDefault="00033E0F" w:rsidP="00BE71BB">
      <w:pPr>
        <w:suppressAutoHyphens/>
        <w:spacing w:after="120" w:line="264" w:lineRule="auto"/>
        <w:ind w:leftChars="-1" w:left="-2" w:firstLine="709"/>
        <w:jc w:val="both"/>
        <w:textAlignment w:val="top"/>
        <w:outlineLvl w:val="0"/>
        <w:rPr>
          <w:rFonts w:ascii="Times New Roman" w:hAnsi="Times New Roman"/>
          <w:color w:val="000000"/>
          <w:sz w:val="28"/>
          <w:szCs w:val="28"/>
        </w:rPr>
      </w:pPr>
      <w:r w:rsidRPr="00950E9A">
        <w:rPr>
          <w:rFonts w:ascii="Times New Roman" w:hAnsi="Times New Roman"/>
          <w:color w:val="000000"/>
          <w:sz w:val="28"/>
          <w:szCs w:val="28"/>
        </w:rPr>
        <w:t xml:space="preserve">Зважаючи на обсяг та характер висловлених зауважень вважаємо, що законопроект потребує доопрацювання з урахуванням можливостей, передбачених </w:t>
      </w:r>
      <w:r w:rsidRPr="00950E9A">
        <w:rPr>
          <w:rFonts w:ascii="Times New Roman" w:hAnsi="Times New Roman"/>
          <w:color w:val="000000"/>
          <w:sz w:val="28"/>
          <w:szCs w:val="28"/>
          <w:shd w:val="clear" w:color="auto" w:fill="FFFFFF"/>
        </w:rPr>
        <w:t xml:space="preserve">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033E0F" w:rsidRPr="00195185" w:rsidRDefault="00033E0F" w:rsidP="00033E0F">
      <w:pPr>
        <w:pStyle w:val="af0"/>
        <w:spacing w:after="120" w:line="240" w:lineRule="auto"/>
        <w:ind w:left="0" w:firstLine="709"/>
        <w:contextualSpacing w:val="0"/>
        <w:jc w:val="both"/>
        <w:rPr>
          <w:rFonts w:ascii="Times New Roman" w:hAnsi="Times New Roman"/>
          <w:color w:val="000000"/>
          <w:sz w:val="28"/>
          <w:szCs w:val="28"/>
        </w:rPr>
      </w:pPr>
    </w:p>
    <w:p w:rsidR="00033E0F" w:rsidRPr="00E563F7" w:rsidRDefault="00033E0F" w:rsidP="00033E0F">
      <w:pPr>
        <w:spacing w:after="0"/>
        <w:ind w:firstLine="709"/>
        <w:rPr>
          <w:rFonts w:ascii="Times New Roman" w:hAnsi="Times New Roman"/>
          <w:b/>
          <w:sz w:val="28"/>
          <w:szCs w:val="28"/>
        </w:rPr>
      </w:pPr>
      <w:r>
        <w:rPr>
          <w:rFonts w:ascii="Times New Roman" w:hAnsi="Times New Roman"/>
          <w:b/>
          <w:sz w:val="28"/>
          <w:szCs w:val="28"/>
        </w:rPr>
        <w:t>З</w:t>
      </w:r>
      <w:r w:rsidRPr="00E563F7">
        <w:rPr>
          <w:rFonts w:ascii="Times New Roman" w:hAnsi="Times New Roman"/>
          <w:b/>
          <w:sz w:val="28"/>
          <w:szCs w:val="28"/>
        </w:rPr>
        <w:t>аступник керівника</w:t>
      </w:r>
    </w:p>
    <w:p w:rsidR="00033E0F" w:rsidRPr="00E157E9" w:rsidRDefault="00033E0F" w:rsidP="00033E0F">
      <w:pPr>
        <w:spacing w:after="0"/>
        <w:ind w:firstLine="709"/>
        <w:rPr>
          <w:rFonts w:ascii="Times New Roman" w:hAnsi="Times New Roman"/>
          <w:sz w:val="28"/>
          <w:szCs w:val="28"/>
        </w:rPr>
      </w:pPr>
      <w:r>
        <w:rPr>
          <w:rFonts w:ascii="Times New Roman" w:hAnsi="Times New Roman"/>
          <w:b/>
          <w:sz w:val="28"/>
          <w:szCs w:val="28"/>
        </w:rPr>
        <w:t xml:space="preserve">Головного управління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E563F7">
        <w:rPr>
          <w:rFonts w:ascii="Times New Roman" w:hAnsi="Times New Roman"/>
          <w:b/>
          <w:sz w:val="28"/>
          <w:szCs w:val="28"/>
        </w:rPr>
        <w:tab/>
      </w:r>
      <w:r>
        <w:rPr>
          <w:rFonts w:ascii="Times New Roman" w:hAnsi="Times New Roman"/>
          <w:b/>
          <w:sz w:val="28"/>
          <w:szCs w:val="28"/>
        </w:rPr>
        <w:t>В</w:t>
      </w:r>
      <w:r w:rsidRPr="00E563F7">
        <w:rPr>
          <w:rFonts w:ascii="Times New Roman" w:hAnsi="Times New Roman"/>
          <w:b/>
          <w:sz w:val="28"/>
          <w:szCs w:val="28"/>
        </w:rPr>
        <w:t xml:space="preserve">. </w:t>
      </w:r>
      <w:r>
        <w:rPr>
          <w:rFonts w:ascii="Times New Roman" w:hAnsi="Times New Roman"/>
          <w:b/>
          <w:sz w:val="28"/>
          <w:szCs w:val="28"/>
        </w:rPr>
        <w:t>МІЛОВАНОВ</w:t>
      </w:r>
    </w:p>
    <w:p w:rsidR="00033E0F" w:rsidRPr="00BE70CC" w:rsidRDefault="00033E0F" w:rsidP="00033E0F"/>
    <w:p w:rsidR="00033E0F" w:rsidRPr="00614DAA" w:rsidRDefault="00033E0F" w:rsidP="00614DAA">
      <w:pPr>
        <w:pStyle w:val="af0"/>
        <w:spacing w:after="240" w:line="264" w:lineRule="auto"/>
        <w:ind w:left="0" w:firstLine="992"/>
        <w:contextualSpacing w:val="0"/>
        <w:jc w:val="both"/>
        <w:rPr>
          <w:rFonts w:ascii="Times New Roman" w:hAnsi="Times New Roman"/>
          <w:sz w:val="28"/>
          <w:szCs w:val="28"/>
        </w:rPr>
      </w:pPr>
    </w:p>
    <w:sectPr w:rsidR="00033E0F" w:rsidRPr="00614DAA" w:rsidSect="00950E9A">
      <w:headerReference w:type="default" r:id="rId8"/>
      <w:headerReference w:type="first" r:id="rId9"/>
      <w:pgSz w:w="11906" w:h="16838"/>
      <w:pgMar w:top="1134" w:right="851" w:bottom="567"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E9E" w:rsidRDefault="00E87E9E" w:rsidP="005E306B">
      <w:pPr>
        <w:spacing w:after="0" w:line="240" w:lineRule="auto"/>
      </w:pPr>
      <w:r>
        <w:separator/>
      </w:r>
    </w:p>
  </w:endnote>
  <w:endnote w:type="continuationSeparator" w:id="0">
    <w:p w:rsidR="00E87E9E" w:rsidRDefault="00E87E9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E9E" w:rsidRDefault="00E87E9E" w:rsidP="005E306B">
      <w:pPr>
        <w:spacing w:after="0" w:line="240" w:lineRule="auto"/>
      </w:pPr>
      <w:r>
        <w:separator/>
      </w:r>
    </w:p>
  </w:footnote>
  <w:footnote w:type="continuationSeparator" w:id="0">
    <w:p w:rsidR="00E87E9E" w:rsidRDefault="00E87E9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24"/>
      <w:docPartObj>
        <w:docPartGallery w:val="Page Numbers (Top of Page)"/>
        <w:docPartUnique/>
      </w:docPartObj>
    </w:sdtPr>
    <w:sdtEndPr/>
    <w:sdtContent>
      <w:p w:rsidR="00853F7D" w:rsidRDefault="00853F7D">
        <w:pPr>
          <w:pStyle w:val="a3"/>
          <w:jc w:val="right"/>
        </w:pPr>
        <w:r>
          <w:fldChar w:fldCharType="begin"/>
        </w:r>
        <w:r>
          <w:instrText>PAGE   \* MERGEFORMAT</w:instrText>
        </w:r>
        <w:r>
          <w:fldChar w:fldCharType="separate"/>
        </w:r>
        <w:r w:rsidR="00E85126">
          <w:rPr>
            <w:noProof/>
          </w:rPr>
          <w:t>3</w:t>
        </w:r>
        <w:r>
          <w:fldChar w:fldCharType="end"/>
        </w:r>
      </w:p>
    </w:sdtContent>
  </w:sdt>
  <w:p w:rsidR="00140AA7" w:rsidRPr="00140AA7" w:rsidRDefault="00140AA7">
    <w:pPr>
      <w:pStyle w:val="a3"/>
      <w:jc w:val="center"/>
      <w:rPr>
        <w:rFonts w:ascii="Times New Roman" w:hAnsi="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51A3"/>
    <w:multiLevelType w:val="hybridMultilevel"/>
    <w:tmpl w:val="E47297DA"/>
    <w:lvl w:ilvl="0" w:tplc="EF287884">
      <w:start w:val="2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548393B"/>
    <w:multiLevelType w:val="hybridMultilevel"/>
    <w:tmpl w:val="726886AE"/>
    <w:lvl w:ilvl="0" w:tplc="F2680BA0">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080D094C"/>
    <w:multiLevelType w:val="hybridMultilevel"/>
    <w:tmpl w:val="DF40225A"/>
    <w:lvl w:ilvl="0" w:tplc="A18E33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69B666A"/>
    <w:multiLevelType w:val="hybridMultilevel"/>
    <w:tmpl w:val="B53AEF98"/>
    <w:lvl w:ilvl="0" w:tplc="9C92195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17140A1C"/>
    <w:multiLevelType w:val="hybridMultilevel"/>
    <w:tmpl w:val="720A7986"/>
    <w:lvl w:ilvl="0" w:tplc="4C84DC0C">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1A8E65DC"/>
    <w:multiLevelType w:val="hybridMultilevel"/>
    <w:tmpl w:val="7374B9BC"/>
    <w:lvl w:ilvl="0" w:tplc="0B0C0F76">
      <w:start w:val="1"/>
      <w:numFmt w:val="decimal"/>
      <w:lvlText w:val="%1."/>
      <w:lvlJc w:val="left"/>
      <w:pPr>
        <w:ind w:left="1069" w:hanging="360"/>
      </w:pPr>
      <w:rPr>
        <w:rFonts w:hint="default"/>
        <w:lang w:val="uk-UA"/>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2B534C67"/>
    <w:multiLevelType w:val="hybridMultilevel"/>
    <w:tmpl w:val="3222BE28"/>
    <w:lvl w:ilvl="0" w:tplc="9F921E42">
      <w:start w:val="3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30805CE8"/>
    <w:multiLevelType w:val="hybridMultilevel"/>
    <w:tmpl w:val="B53AEF98"/>
    <w:lvl w:ilvl="0" w:tplc="9C92195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36505E0B"/>
    <w:multiLevelType w:val="hybridMultilevel"/>
    <w:tmpl w:val="77081270"/>
    <w:lvl w:ilvl="0" w:tplc="8E7EFEAA">
      <w:start w:val="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0"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1" w15:restartNumberingAfterBreak="0">
    <w:nsid w:val="432C38BF"/>
    <w:multiLevelType w:val="hybridMultilevel"/>
    <w:tmpl w:val="26841A6E"/>
    <w:lvl w:ilvl="0" w:tplc="499A2228">
      <w:start w:val="1"/>
      <w:numFmt w:val="decimal"/>
      <w:lvlText w:val="%1."/>
      <w:lvlJc w:val="left"/>
      <w:pPr>
        <w:ind w:left="1069" w:hanging="360"/>
      </w:pPr>
      <w:rPr>
        <w:rFonts w:cstheme="minorBidi"/>
        <w:b w:val="0"/>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2" w15:restartNumberingAfterBreak="0">
    <w:nsid w:val="46475BFF"/>
    <w:multiLevelType w:val="hybridMultilevel"/>
    <w:tmpl w:val="73EE0058"/>
    <w:lvl w:ilvl="0" w:tplc="F7306EF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473B77DB"/>
    <w:multiLevelType w:val="hybridMultilevel"/>
    <w:tmpl w:val="6F080D82"/>
    <w:lvl w:ilvl="0" w:tplc="4DE0E194">
      <w:start w:val="39"/>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4" w15:restartNumberingAfterBreak="0">
    <w:nsid w:val="4B792275"/>
    <w:multiLevelType w:val="hybridMultilevel"/>
    <w:tmpl w:val="1200C85C"/>
    <w:lvl w:ilvl="0" w:tplc="880A49B4">
      <w:start w:val="1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5" w15:restartNumberingAfterBreak="0">
    <w:nsid w:val="5C131275"/>
    <w:multiLevelType w:val="hybridMultilevel"/>
    <w:tmpl w:val="32241CF0"/>
    <w:lvl w:ilvl="0" w:tplc="E050FAB8">
      <w:start w:val="3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66547A30"/>
    <w:multiLevelType w:val="hybridMultilevel"/>
    <w:tmpl w:val="93FE229A"/>
    <w:lvl w:ilvl="0" w:tplc="623E5628">
      <w:start w:val="7"/>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17" w15:restartNumberingAfterBreak="0">
    <w:nsid w:val="67CB1F5E"/>
    <w:multiLevelType w:val="hybridMultilevel"/>
    <w:tmpl w:val="7FFA0EF2"/>
    <w:lvl w:ilvl="0" w:tplc="F07A042C">
      <w:start w:val="29"/>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8" w15:restartNumberingAfterBreak="0">
    <w:nsid w:val="69006F94"/>
    <w:multiLevelType w:val="hybridMultilevel"/>
    <w:tmpl w:val="B5E0C66A"/>
    <w:lvl w:ilvl="0" w:tplc="346436B2">
      <w:start w:val="3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7179001A"/>
    <w:multiLevelType w:val="hybridMultilevel"/>
    <w:tmpl w:val="3DB0EA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759D5EEA"/>
    <w:multiLevelType w:val="hybridMultilevel"/>
    <w:tmpl w:val="E9CCCFCE"/>
    <w:lvl w:ilvl="0" w:tplc="02CE16A4">
      <w:start w:val="2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75F50AA4"/>
    <w:multiLevelType w:val="hybridMultilevel"/>
    <w:tmpl w:val="A0600512"/>
    <w:lvl w:ilvl="0" w:tplc="B21C48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10"/>
  </w:num>
  <w:num w:numId="2">
    <w:abstractNumId w:val="9"/>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21"/>
  </w:num>
  <w:num w:numId="7">
    <w:abstractNumId w:val="19"/>
  </w:num>
  <w:num w:numId="8">
    <w:abstractNumId w:val="0"/>
  </w:num>
  <w:num w:numId="9">
    <w:abstractNumId w:val="15"/>
  </w:num>
  <w:num w:numId="10">
    <w:abstractNumId w:val="20"/>
  </w:num>
  <w:num w:numId="11">
    <w:abstractNumId w:val="17"/>
  </w:num>
  <w:num w:numId="12">
    <w:abstractNumId w:val="18"/>
  </w:num>
  <w:num w:numId="13">
    <w:abstractNumId w:val="6"/>
  </w:num>
  <w:num w:numId="14">
    <w:abstractNumId w:val="13"/>
  </w:num>
  <w:num w:numId="15">
    <w:abstractNumId w:val="8"/>
  </w:num>
  <w:num w:numId="16">
    <w:abstractNumId w:val="16"/>
  </w:num>
  <w:num w:numId="17">
    <w:abstractNumId w:val="14"/>
  </w:num>
  <w:num w:numId="18">
    <w:abstractNumId w:val="1"/>
  </w:num>
  <w:num w:numId="19">
    <w:abstractNumId w:val="5"/>
  </w:num>
  <w:num w:numId="20">
    <w:abstractNumId w:val="7"/>
  </w:num>
  <w:num w:numId="21">
    <w:abstractNumId w:val="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85E"/>
    <w:rsid w:val="00013A54"/>
    <w:rsid w:val="000163C3"/>
    <w:rsid w:val="00033E0F"/>
    <w:rsid w:val="0003690C"/>
    <w:rsid w:val="00043243"/>
    <w:rsid w:val="00080B66"/>
    <w:rsid w:val="00087CA3"/>
    <w:rsid w:val="0009379A"/>
    <w:rsid w:val="000A4A48"/>
    <w:rsid w:val="000B6CE8"/>
    <w:rsid w:val="000D3A3B"/>
    <w:rsid w:val="000D4422"/>
    <w:rsid w:val="000F0385"/>
    <w:rsid w:val="000F1586"/>
    <w:rsid w:val="00113853"/>
    <w:rsid w:val="00140AA7"/>
    <w:rsid w:val="00141617"/>
    <w:rsid w:val="001422E4"/>
    <w:rsid w:val="00167DF7"/>
    <w:rsid w:val="00182432"/>
    <w:rsid w:val="00184B3A"/>
    <w:rsid w:val="00184BEC"/>
    <w:rsid w:val="0019108F"/>
    <w:rsid w:val="001966F0"/>
    <w:rsid w:val="001A356B"/>
    <w:rsid w:val="001C3AD6"/>
    <w:rsid w:val="001C75FA"/>
    <w:rsid w:val="001D1645"/>
    <w:rsid w:val="001D1C39"/>
    <w:rsid w:val="001D3C24"/>
    <w:rsid w:val="001D4D50"/>
    <w:rsid w:val="00204E8D"/>
    <w:rsid w:val="00235CD7"/>
    <w:rsid w:val="002A5D4C"/>
    <w:rsid w:val="002B5FC1"/>
    <w:rsid w:val="002C0E41"/>
    <w:rsid w:val="002D0561"/>
    <w:rsid w:val="002E0A18"/>
    <w:rsid w:val="002E31BF"/>
    <w:rsid w:val="002E44DA"/>
    <w:rsid w:val="002F4311"/>
    <w:rsid w:val="00300A15"/>
    <w:rsid w:val="00311B04"/>
    <w:rsid w:val="0034240E"/>
    <w:rsid w:val="003562A8"/>
    <w:rsid w:val="003607EE"/>
    <w:rsid w:val="00375A99"/>
    <w:rsid w:val="00377C31"/>
    <w:rsid w:val="003A5DE5"/>
    <w:rsid w:val="003C5FA9"/>
    <w:rsid w:val="003D1CBA"/>
    <w:rsid w:val="003E5F4E"/>
    <w:rsid w:val="003E6989"/>
    <w:rsid w:val="00422A73"/>
    <w:rsid w:val="00451750"/>
    <w:rsid w:val="00453E79"/>
    <w:rsid w:val="004709E9"/>
    <w:rsid w:val="00492C8A"/>
    <w:rsid w:val="004948A3"/>
    <w:rsid w:val="004A7D02"/>
    <w:rsid w:val="004B48FD"/>
    <w:rsid w:val="004B67B7"/>
    <w:rsid w:val="004C6087"/>
    <w:rsid w:val="004E0C67"/>
    <w:rsid w:val="004E4F5C"/>
    <w:rsid w:val="004E652D"/>
    <w:rsid w:val="004F4461"/>
    <w:rsid w:val="004F7B8A"/>
    <w:rsid w:val="0050620F"/>
    <w:rsid w:val="00531B76"/>
    <w:rsid w:val="0055005A"/>
    <w:rsid w:val="00554FE5"/>
    <w:rsid w:val="0056352F"/>
    <w:rsid w:val="005A2451"/>
    <w:rsid w:val="005A4728"/>
    <w:rsid w:val="005B71F5"/>
    <w:rsid w:val="005C688A"/>
    <w:rsid w:val="005D0742"/>
    <w:rsid w:val="005E306B"/>
    <w:rsid w:val="005E4082"/>
    <w:rsid w:val="005F20B5"/>
    <w:rsid w:val="00614DAA"/>
    <w:rsid w:val="00617178"/>
    <w:rsid w:val="006240F0"/>
    <w:rsid w:val="00626A3E"/>
    <w:rsid w:val="00634A7D"/>
    <w:rsid w:val="00641B97"/>
    <w:rsid w:val="00662042"/>
    <w:rsid w:val="0066623D"/>
    <w:rsid w:val="006A6BA6"/>
    <w:rsid w:val="006C7A99"/>
    <w:rsid w:val="006F10E8"/>
    <w:rsid w:val="006F186F"/>
    <w:rsid w:val="00713E93"/>
    <w:rsid w:val="007167DA"/>
    <w:rsid w:val="0073224C"/>
    <w:rsid w:val="0073657E"/>
    <w:rsid w:val="007370CD"/>
    <w:rsid w:val="00751BF1"/>
    <w:rsid w:val="0076300B"/>
    <w:rsid w:val="00771604"/>
    <w:rsid w:val="007729E4"/>
    <w:rsid w:val="007B061D"/>
    <w:rsid w:val="007B48EC"/>
    <w:rsid w:val="007D0726"/>
    <w:rsid w:val="007D77AC"/>
    <w:rsid w:val="007F5D91"/>
    <w:rsid w:val="008041AC"/>
    <w:rsid w:val="0080545D"/>
    <w:rsid w:val="00807F25"/>
    <w:rsid w:val="00811E1E"/>
    <w:rsid w:val="008208AF"/>
    <w:rsid w:val="0083500A"/>
    <w:rsid w:val="00853F7D"/>
    <w:rsid w:val="00883F82"/>
    <w:rsid w:val="009205C1"/>
    <w:rsid w:val="00944594"/>
    <w:rsid w:val="00945B68"/>
    <w:rsid w:val="00950E9A"/>
    <w:rsid w:val="00957D31"/>
    <w:rsid w:val="009856BA"/>
    <w:rsid w:val="009908C1"/>
    <w:rsid w:val="009A720A"/>
    <w:rsid w:val="009C0077"/>
    <w:rsid w:val="009C2341"/>
    <w:rsid w:val="009C75A2"/>
    <w:rsid w:val="009F70E8"/>
    <w:rsid w:val="00A00059"/>
    <w:rsid w:val="00A074FC"/>
    <w:rsid w:val="00A301F3"/>
    <w:rsid w:val="00A3227A"/>
    <w:rsid w:val="00A55970"/>
    <w:rsid w:val="00A833C8"/>
    <w:rsid w:val="00AD7F82"/>
    <w:rsid w:val="00B569E4"/>
    <w:rsid w:val="00B57ED1"/>
    <w:rsid w:val="00B70394"/>
    <w:rsid w:val="00BD0801"/>
    <w:rsid w:val="00BD7C36"/>
    <w:rsid w:val="00BE47D0"/>
    <w:rsid w:val="00BE70CC"/>
    <w:rsid w:val="00BE71BB"/>
    <w:rsid w:val="00BF1E95"/>
    <w:rsid w:val="00C11FB6"/>
    <w:rsid w:val="00C27AE9"/>
    <w:rsid w:val="00C60F8F"/>
    <w:rsid w:val="00CC39A1"/>
    <w:rsid w:val="00CD4A38"/>
    <w:rsid w:val="00CE1AD4"/>
    <w:rsid w:val="00CE3E1B"/>
    <w:rsid w:val="00CE6A4B"/>
    <w:rsid w:val="00D059F4"/>
    <w:rsid w:val="00D242C2"/>
    <w:rsid w:val="00D3575A"/>
    <w:rsid w:val="00D423C8"/>
    <w:rsid w:val="00D468B9"/>
    <w:rsid w:val="00D57E1B"/>
    <w:rsid w:val="00DD6C75"/>
    <w:rsid w:val="00E221CE"/>
    <w:rsid w:val="00E33A51"/>
    <w:rsid w:val="00E50354"/>
    <w:rsid w:val="00E539DD"/>
    <w:rsid w:val="00E6247F"/>
    <w:rsid w:val="00E821B7"/>
    <w:rsid w:val="00E85126"/>
    <w:rsid w:val="00E87E9E"/>
    <w:rsid w:val="00E91621"/>
    <w:rsid w:val="00EA12FD"/>
    <w:rsid w:val="00EC48A6"/>
    <w:rsid w:val="00F01A33"/>
    <w:rsid w:val="00F12918"/>
    <w:rsid w:val="00F44513"/>
    <w:rsid w:val="00F45803"/>
    <w:rsid w:val="00F55423"/>
    <w:rsid w:val="00F6174E"/>
    <w:rsid w:val="00F73A2B"/>
    <w:rsid w:val="00F8057C"/>
    <w:rsid w:val="00F91DD3"/>
    <w:rsid w:val="00FA4893"/>
    <w:rsid w:val="00FC3DF4"/>
    <w:rsid w:val="00FD7920"/>
    <w:rsid w:val="00FE1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AF6061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3">
    <w:name w:val="heading 3"/>
    <w:basedOn w:val="a"/>
    <w:next w:val="a"/>
    <w:link w:val="30"/>
    <w:semiHidden/>
    <w:unhideWhenUsed/>
    <w:qFormat/>
    <w:locked/>
    <w:rsid w:val="00641B97"/>
    <w:pPr>
      <w:keepNext/>
      <w:spacing w:before="240" w:after="60" w:line="360" w:lineRule="auto"/>
      <w:ind w:firstLine="709"/>
      <w:jc w:val="both"/>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customStyle="1" w:styleId="st24">
    <w:name w:val="st24"/>
    <w:uiPriority w:val="99"/>
    <w:rsid w:val="006A6BA6"/>
    <w:rPr>
      <w:rFonts w:ascii="Times New Roman" w:hAnsi="Times New Roman" w:cs="Times New Roman" w:hint="default"/>
      <w:b/>
      <w:bCs/>
      <w:color w:val="000000"/>
      <w:sz w:val="32"/>
      <w:szCs w:val="32"/>
    </w:rPr>
  </w:style>
  <w:style w:type="character" w:customStyle="1" w:styleId="30">
    <w:name w:val="Заголовок 3 Знак"/>
    <w:basedOn w:val="a0"/>
    <w:link w:val="3"/>
    <w:semiHidden/>
    <w:rsid w:val="00641B97"/>
    <w:rPr>
      <w:rFonts w:ascii="Arial" w:eastAsia="Times New Roman" w:hAnsi="Arial" w:cs="Arial"/>
      <w:b/>
      <w:bCs/>
      <w:sz w:val="26"/>
      <w:szCs w:val="26"/>
      <w:lang w:val="uk-UA" w:eastAsia="ru-RU"/>
    </w:rPr>
  </w:style>
  <w:style w:type="paragraph" w:styleId="af1">
    <w:name w:val="Normal (Web)"/>
    <w:basedOn w:val="a"/>
    <w:semiHidden/>
    <w:unhideWhenUsed/>
    <w:rsid w:val="00641B97"/>
    <w:pPr>
      <w:spacing w:before="100" w:beforeAutospacing="1" w:after="100" w:afterAutospacing="1" w:line="240" w:lineRule="auto"/>
    </w:pPr>
    <w:rPr>
      <w:rFonts w:ascii="Times New Roman" w:eastAsia="Times New Roman" w:hAnsi="Times New Roman"/>
      <w:color w:val="000000"/>
      <w:sz w:val="24"/>
      <w:szCs w:val="24"/>
      <w:lang w:val="ru-RU" w:eastAsia="ru-RU"/>
    </w:rPr>
  </w:style>
  <w:style w:type="character" w:customStyle="1" w:styleId="st101">
    <w:name w:val="st101"/>
    <w:uiPriority w:val="99"/>
    <w:rsid w:val="00641B97"/>
    <w:rPr>
      <w:rFonts w:ascii="Times New Roman" w:hAnsi="Times New Roman" w:cs="Times New Roman" w:hint="default"/>
      <w:b/>
      <w:bCs/>
      <w:color w:val="000000"/>
    </w:rPr>
  </w:style>
  <w:style w:type="paragraph" w:styleId="2">
    <w:name w:val="Body Text 2"/>
    <w:basedOn w:val="a"/>
    <w:link w:val="20"/>
    <w:unhideWhenUsed/>
    <w:rsid w:val="00422A73"/>
    <w:pPr>
      <w:spacing w:after="120" w:line="480" w:lineRule="auto"/>
    </w:pPr>
  </w:style>
  <w:style w:type="character" w:customStyle="1" w:styleId="20">
    <w:name w:val="Основний текст 2 Знак"/>
    <w:basedOn w:val="a0"/>
    <w:link w:val="2"/>
    <w:rsid w:val="00422A73"/>
    <w:rPr>
      <w:lang w:val="uk-UA"/>
    </w:rPr>
  </w:style>
  <w:style w:type="paragraph" w:customStyle="1" w:styleId="ParagraphStyle">
    <w:name w:val="Paragraph Style"/>
    <w:rsid w:val="00422A73"/>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rsid w:val="00422A73"/>
    <w:rPr>
      <w:color w:val="000000"/>
      <w:sz w:val="20"/>
      <w:szCs w:val="20"/>
    </w:rPr>
  </w:style>
  <w:style w:type="paragraph" w:customStyle="1" w:styleId="st2">
    <w:name w:val="st2"/>
    <w:uiPriority w:val="99"/>
    <w:rsid w:val="00422A73"/>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96">
    <w:name w:val="st96"/>
    <w:uiPriority w:val="99"/>
    <w:rsid w:val="00422A73"/>
    <w:rPr>
      <w:rFonts w:ascii="Times New Roman" w:hAnsi="Times New Roman" w:cs="Times New Roman"/>
      <w:color w:val="0000FF"/>
    </w:rPr>
  </w:style>
  <w:style w:type="character" w:customStyle="1" w:styleId="rvts0">
    <w:name w:val="rvts0"/>
    <w:basedOn w:val="a0"/>
    <w:rsid w:val="00422A73"/>
  </w:style>
  <w:style w:type="character" w:styleId="af2">
    <w:name w:val="Hyperlink"/>
    <w:uiPriority w:val="99"/>
    <w:semiHidden/>
    <w:unhideWhenUsed/>
    <w:rsid w:val="00422A73"/>
    <w:rPr>
      <w:color w:val="0000FF"/>
      <w:u w:val="single"/>
    </w:rPr>
  </w:style>
  <w:style w:type="paragraph" w:styleId="af3">
    <w:name w:val="No Spacing"/>
    <w:uiPriority w:val="1"/>
    <w:qFormat/>
    <w:rsid w:val="00422A73"/>
    <w:rPr>
      <w:rFonts w:ascii="Times New Roman" w:eastAsia="Times New Roman" w:hAnsi="Times New Roman"/>
      <w:sz w:val="28"/>
      <w:lang w:val="ru-RU"/>
    </w:rPr>
  </w:style>
  <w:style w:type="paragraph" w:customStyle="1" w:styleId="st0">
    <w:name w:val="st0"/>
    <w:rsid w:val="00422A73"/>
    <w:pPr>
      <w:autoSpaceDE w:val="0"/>
      <w:autoSpaceDN w:val="0"/>
      <w:adjustRightInd w:val="0"/>
      <w:spacing w:after="150"/>
      <w:ind w:left="450"/>
      <w:jc w:val="both"/>
    </w:pPr>
    <w:rPr>
      <w:rFonts w:ascii="Courier New" w:eastAsiaTheme="minorHAnsi" w:hAnsi="Courier New" w:cs="Courier New"/>
      <w:sz w:val="24"/>
      <w:szCs w:val="24"/>
      <w:lang w:val="ru-RU"/>
    </w:rPr>
  </w:style>
  <w:style w:type="character" w:customStyle="1" w:styleId="st44">
    <w:name w:val="st44"/>
    <w:uiPriority w:val="99"/>
    <w:rsid w:val="00422A73"/>
    <w:rPr>
      <w:rFonts w:ascii="Times New Roman" w:hAnsi="Times New Roman" w:cs="Times New Roman"/>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1296">
      <w:bodyDiv w:val="1"/>
      <w:marLeft w:val="0"/>
      <w:marRight w:val="0"/>
      <w:marTop w:val="0"/>
      <w:marBottom w:val="0"/>
      <w:divBdr>
        <w:top w:val="none" w:sz="0" w:space="0" w:color="auto"/>
        <w:left w:val="none" w:sz="0" w:space="0" w:color="auto"/>
        <w:bottom w:val="none" w:sz="0" w:space="0" w:color="auto"/>
        <w:right w:val="none" w:sz="0" w:space="0" w:color="auto"/>
      </w:divBdr>
    </w:div>
    <w:div w:id="83187787">
      <w:bodyDiv w:val="1"/>
      <w:marLeft w:val="0"/>
      <w:marRight w:val="0"/>
      <w:marTop w:val="0"/>
      <w:marBottom w:val="0"/>
      <w:divBdr>
        <w:top w:val="none" w:sz="0" w:space="0" w:color="auto"/>
        <w:left w:val="none" w:sz="0" w:space="0" w:color="auto"/>
        <w:bottom w:val="none" w:sz="0" w:space="0" w:color="auto"/>
        <w:right w:val="none" w:sz="0" w:space="0" w:color="auto"/>
      </w:divBdr>
    </w:div>
    <w:div w:id="291905762">
      <w:bodyDiv w:val="1"/>
      <w:marLeft w:val="0"/>
      <w:marRight w:val="0"/>
      <w:marTop w:val="0"/>
      <w:marBottom w:val="0"/>
      <w:divBdr>
        <w:top w:val="none" w:sz="0" w:space="0" w:color="auto"/>
        <w:left w:val="none" w:sz="0" w:space="0" w:color="auto"/>
        <w:bottom w:val="none" w:sz="0" w:space="0" w:color="auto"/>
        <w:right w:val="none" w:sz="0" w:space="0" w:color="auto"/>
      </w:divBdr>
    </w:div>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205593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E6371-23D2-4B93-80EA-BE309EAB6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6049</Words>
  <Characters>3449</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Радченко Олег Вікторович</cp:lastModifiedBy>
  <cp:revision>14</cp:revision>
  <cp:lastPrinted>2020-07-21T08:58:00Z</cp:lastPrinted>
  <dcterms:created xsi:type="dcterms:W3CDTF">2020-07-21T07:46:00Z</dcterms:created>
  <dcterms:modified xsi:type="dcterms:W3CDTF">2020-07-21T09:26:00Z</dcterms:modified>
</cp:coreProperties>
</file>