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232E16" w14:textId="77777777" w:rsidR="00A84DE5" w:rsidRPr="00554880" w:rsidRDefault="00A84DE5" w:rsidP="00A84DE5">
      <w:pPr>
        <w:pStyle w:val="a3"/>
        <w:spacing w:after="0"/>
        <w:rPr>
          <w:b/>
          <w:bCs/>
        </w:rPr>
      </w:pPr>
      <w:bookmarkStart w:id="0" w:name="_GoBack"/>
      <w:bookmarkEnd w:id="0"/>
      <w:r w:rsidRPr="00554880">
        <w:rPr>
          <w:b/>
          <w:bCs/>
        </w:rPr>
        <w:t>ПОРІВНЯЛЬНА ТАБЛИЦЯ</w:t>
      </w:r>
    </w:p>
    <w:p w14:paraId="7AABE45F" w14:textId="77777777" w:rsidR="00A84DE5" w:rsidRPr="00554880" w:rsidRDefault="00A84DE5" w:rsidP="00A84DE5">
      <w:pPr>
        <w:pStyle w:val="a3"/>
        <w:spacing w:after="0"/>
        <w:rPr>
          <w:b/>
          <w:bCs/>
        </w:rPr>
      </w:pPr>
      <w:r w:rsidRPr="00554880">
        <w:rPr>
          <w:b/>
          <w:bCs/>
        </w:rPr>
        <w:t xml:space="preserve">до проекту Закону України </w:t>
      </w:r>
      <w:r w:rsidRPr="00554880">
        <w:rPr>
          <w:color w:val="000000"/>
        </w:rPr>
        <w:t>"</w:t>
      </w:r>
      <w:r w:rsidRPr="00554880">
        <w:rPr>
          <w:b/>
          <w:bCs/>
        </w:rPr>
        <w:t xml:space="preserve">Про внесення змін до Закону України </w:t>
      </w:r>
      <w:r w:rsidRPr="00554880">
        <w:rPr>
          <w:color w:val="000000"/>
        </w:rPr>
        <w:t>"</w:t>
      </w:r>
      <w:r w:rsidRPr="00554880">
        <w:rPr>
          <w:b/>
        </w:rPr>
        <w:t>Про Державний бюджет України на 20</w:t>
      </w:r>
      <w:r w:rsidR="00E170D0">
        <w:rPr>
          <w:b/>
        </w:rPr>
        <w:t>20</w:t>
      </w:r>
      <w:r w:rsidRPr="00554880">
        <w:rPr>
          <w:b/>
        </w:rPr>
        <w:t xml:space="preserve"> рік</w:t>
      </w:r>
      <w:r w:rsidRPr="00554880">
        <w:rPr>
          <w:color w:val="000000"/>
        </w:rPr>
        <w:t>"</w:t>
      </w:r>
      <w:r w:rsidRPr="00554880">
        <w:rPr>
          <w:b/>
        </w:rPr>
        <w:t xml:space="preserve"> </w:t>
      </w:r>
    </w:p>
    <w:p w14:paraId="2F64FD4F" w14:textId="77777777" w:rsidR="00A84DE5" w:rsidRPr="00554880" w:rsidRDefault="00A84DE5" w:rsidP="00A84DE5">
      <w:pPr>
        <w:rPr>
          <w:sz w:val="28"/>
          <w:szCs w:val="28"/>
          <w:lang w:val="uk-UA"/>
        </w:rPr>
      </w:pPr>
    </w:p>
    <w:tbl>
      <w:tblPr>
        <w:tblW w:w="150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4"/>
        <w:gridCol w:w="7512"/>
      </w:tblGrid>
      <w:tr w:rsidR="00A84DE5" w:rsidRPr="00554880" w14:paraId="3CD562A9" w14:textId="77777777" w:rsidTr="00F01554">
        <w:trPr>
          <w:tblHeader/>
        </w:trPr>
        <w:tc>
          <w:tcPr>
            <w:tcW w:w="7514" w:type="dxa"/>
          </w:tcPr>
          <w:p w14:paraId="50568FA6" w14:textId="77777777" w:rsidR="00A84DE5" w:rsidRPr="00554880" w:rsidRDefault="00A84DE5" w:rsidP="00F01554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554880">
              <w:rPr>
                <w:b/>
                <w:sz w:val="28"/>
                <w:szCs w:val="28"/>
                <w:lang w:val="uk-UA"/>
              </w:rPr>
              <w:t>Зміст положення чинного законодавства</w:t>
            </w:r>
          </w:p>
        </w:tc>
        <w:tc>
          <w:tcPr>
            <w:tcW w:w="7512" w:type="dxa"/>
          </w:tcPr>
          <w:p w14:paraId="23D1A5E1" w14:textId="77777777" w:rsidR="00A84DE5" w:rsidRPr="00554880" w:rsidRDefault="00A84DE5" w:rsidP="00F01554">
            <w:pPr>
              <w:jc w:val="center"/>
              <w:rPr>
                <w:sz w:val="28"/>
                <w:szCs w:val="28"/>
                <w:lang w:val="uk-UA"/>
              </w:rPr>
            </w:pPr>
            <w:r w:rsidRPr="00554880">
              <w:rPr>
                <w:b/>
                <w:bCs/>
                <w:sz w:val="28"/>
                <w:szCs w:val="28"/>
                <w:lang w:val="uk-UA"/>
              </w:rPr>
              <w:t>Зміст відповідного положення</w:t>
            </w:r>
            <w:r w:rsidR="00500FC4">
              <w:rPr>
                <w:b/>
                <w:bCs/>
                <w:sz w:val="28"/>
                <w:szCs w:val="28"/>
                <w:lang w:val="uk-UA"/>
              </w:rPr>
              <w:t xml:space="preserve"> проекту акта</w:t>
            </w:r>
          </w:p>
        </w:tc>
      </w:tr>
      <w:tr w:rsidR="00A84DE5" w:rsidRPr="007857AB" w14:paraId="50A9CE4E" w14:textId="77777777" w:rsidTr="00F01554">
        <w:tc>
          <w:tcPr>
            <w:tcW w:w="7514" w:type="dxa"/>
          </w:tcPr>
          <w:p w14:paraId="6136B087" w14:textId="77777777" w:rsidR="00EF0570" w:rsidRPr="005079E8" w:rsidRDefault="00EF0570" w:rsidP="00EF0570">
            <w:pPr>
              <w:spacing w:after="120"/>
              <w:jc w:val="both"/>
              <w:rPr>
                <w:sz w:val="28"/>
                <w:szCs w:val="28"/>
                <w:lang w:val="uk-UA"/>
              </w:rPr>
            </w:pPr>
            <w:bookmarkStart w:id="1" w:name="n4"/>
            <w:bookmarkEnd w:id="1"/>
            <w:r w:rsidRPr="005079E8">
              <w:rPr>
                <w:sz w:val="28"/>
                <w:szCs w:val="28"/>
                <w:lang w:val="uk-UA"/>
              </w:rPr>
              <w:t>Стаття 1</w:t>
            </w:r>
            <w:r w:rsidR="007857AB" w:rsidRPr="005079E8">
              <w:rPr>
                <w:sz w:val="28"/>
                <w:szCs w:val="28"/>
                <w:lang w:val="uk-UA"/>
              </w:rPr>
              <w:t>4</w:t>
            </w:r>
            <w:r w:rsidRPr="005079E8">
              <w:rPr>
                <w:sz w:val="28"/>
                <w:szCs w:val="28"/>
                <w:lang w:val="uk-UA"/>
              </w:rPr>
              <w:t xml:space="preserve">. </w:t>
            </w:r>
            <w:r w:rsidR="007857AB" w:rsidRPr="005079E8">
              <w:rPr>
                <w:rStyle w:val="rvts0"/>
                <w:sz w:val="28"/>
                <w:szCs w:val="28"/>
              </w:rPr>
              <w:t xml:space="preserve">Установити, що у 2020 році кошти, отримані до спеціального фонду Державного бюджету України згідно з відповідними пунктами </w:t>
            </w:r>
            <w:hyperlink r:id="rId9" w:anchor="n305" w:tgtFrame="_blank" w:history="1">
              <w:r w:rsidR="007857AB" w:rsidRPr="005079E8">
                <w:rPr>
                  <w:rStyle w:val="aa"/>
                  <w:color w:val="auto"/>
                  <w:sz w:val="28"/>
                  <w:szCs w:val="28"/>
                </w:rPr>
                <w:t>частини третьої</w:t>
              </w:r>
            </w:hyperlink>
            <w:r w:rsidR="007857AB" w:rsidRPr="005079E8">
              <w:rPr>
                <w:rStyle w:val="rvts0"/>
                <w:sz w:val="28"/>
                <w:szCs w:val="28"/>
              </w:rPr>
              <w:t xml:space="preserve"> статті 15, </w:t>
            </w:r>
            <w:hyperlink r:id="rId10" w:anchor="n633" w:tgtFrame="_blank" w:history="1">
              <w:r w:rsidR="007857AB" w:rsidRPr="005079E8">
                <w:rPr>
                  <w:rStyle w:val="aa"/>
                  <w:color w:val="auto"/>
                  <w:sz w:val="28"/>
                  <w:szCs w:val="28"/>
                </w:rPr>
                <w:t>частини третьої</w:t>
              </w:r>
            </w:hyperlink>
            <w:r w:rsidR="007857AB" w:rsidRPr="005079E8">
              <w:rPr>
                <w:rStyle w:val="rvts0"/>
                <w:sz w:val="28"/>
                <w:szCs w:val="28"/>
              </w:rPr>
              <w:t xml:space="preserve"> статті 29 і </w:t>
            </w:r>
            <w:hyperlink r:id="rId11" w:anchor="n659" w:tgtFrame="_blank" w:history="1">
              <w:r w:rsidR="007857AB" w:rsidRPr="005079E8">
                <w:rPr>
                  <w:rStyle w:val="aa"/>
                  <w:color w:val="auto"/>
                  <w:sz w:val="28"/>
                  <w:szCs w:val="28"/>
                </w:rPr>
                <w:t>частини третьої</w:t>
              </w:r>
            </w:hyperlink>
            <w:r w:rsidR="007857AB" w:rsidRPr="005079E8">
              <w:rPr>
                <w:rStyle w:val="rvts0"/>
                <w:sz w:val="28"/>
                <w:szCs w:val="28"/>
              </w:rPr>
              <w:t xml:space="preserve"> статті 30 Бюджетного кодексу України, спрямовуються на реалізацію програм та заходів, визначених </w:t>
            </w:r>
            <w:hyperlink r:id="rId12" w:anchor="n666" w:tgtFrame="_blank" w:history="1">
              <w:r w:rsidR="007857AB" w:rsidRPr="005079E8">
                <w:rPr>
                  <w:rStyle w:val="aa"/>
                  <w:color w:val="auto"/>
                  <w:sz w:val="28"/>
                  <w:szCs w:val="28"/>
                </w:rPr>
                <w:t>частиною четвертою</w:t>
              </w:r>
            </w:hyperlink>
            <w:r w:rsidR="007857AB" w:rsidRPr="005079E8">
              <w:rPr>
                <w:rStyle w:val="rvts0"/>
                <w:sz w:val="28"/>
                <w:szCs w:val="28"/>
              </w:rPr>
              <w:t xml:space="preserve"> статті 30 Бюджетного кодексу України, а кошти, отримані до спеціального фонду Державного бюджету України згідно з відповідними пунктами </w:t>
            </w:r>
            <w:hyperlink r:id="rId13" w:anchor="n38" w:history="1">
              <w:r w:rsidR="007857AB" w:rsidRPr="005079E8">
                <w:rPr>
                  <w:rStyle w:val="aa"/>
                  <w:color w:val="auto"/>
                  <w:sz w:val="28"/>
                  <w:szCs w:val="28"/>
                </w:rPr>
                <w:t>статей 11</w:t>
              </w:r>
            </w:hyperlink>
            <w:r w:rsidR="007857AB" w:rsidRPr="005079E8">
              <w:rPr>
                <w:rStyle w:val="rvts0"/>
                <w:sz w:val="28"/>
                <w:szCs w:val="28"/>
              </w:rPr>
              <w:t xml:space="preserve">, </w:t>
            </w:r>
            <w:hyperlink r:id="rId14" w:anchor="n48" w:history="1">
              <w:r w:rsidR="007857AB" w:rsidRPr="005079E8">
                <w:rPr>
                  <w:rStyle w:val="aa"/>
                  <w:color w:val="auto"/>
                  <w:sz w:val="28"/>
                  <w:szCs w:val="28"/>
                </w:rPr>
                <w:t>12</w:t>
              </w:r>
            </w:hyperlink>
            <w:r w:rsidR="007857AB" w:rsidRPr="005079E8">
              <w:rPr>
                <w:rStyle w:val="rvts0"/>
                <w:sz w:val="28"/>
                <w:szCs w:val="28"/>
              </w:rPr>
              <w:t xml:space="preserve"> і </w:t>
            </w:r>
            <w:hyperlink r:id="rId15" w:anchor="n54" w:history="1">
              <w:r w:rsidR="007857AB" w:rsidRPr="005079E8">
                <w:rPr>
                  <w:rStyle w:val="aa"/>
                  <w:color w:val="auto"/>
                  <w:sz w:val="28"/>
                  <w:szCs w:val="28"/>
                </w:rPr>
                <w:t>13</w:t>
              </w:r>
            </w:hyperlink>
            <w:r w:rsidR="007857AB" w:rsidRPr="005079E8">
              <w:rPr>
                <w:rStyle w:val="rvts0"/>
                <w:sz w:val="28"/>
                <w:szCs w:val="28"/>
              </w:rPr>
              <w:t xml:space="preserve"> цього Закону, спрямовуються відповідно на:</w:t>
            </w:r>
          </w:p>
          <w:p w14:paraId="0A1F21A8" w14:textId="77777777" w:rsidR="007857AB" w:rsidRPr="005079E8" w:rsidRDefault="007857AB" w:rsidP="00EF0570">
            <w:pPr>
              <w:spacing w:after="120"/>
              <w:jc w:val="both"/>
              <w:rPr>
                <w:sz w:val="28"/>
                <w:szCs w:val="28"/>
                <w:lang w:val="uk-UA"/>
              </w:rPr>
            </w:pPr>
            <w:r w:rsidRPr="005079E8">
              <w:rPr>
                <w:sz w:val="28"/>
                <w:szCs w:val="28"/>
                <w:lang w:val="uk-UA"/>
              </w:rPr>
              <w:t>…</w:t>
            </w:r>
          </w:p>
          <w:p w14:paraId="675AF21C" w14:textId="77777777" w:rsidR="00A84DE5" w:rsidRPr="005079E8" w:rsidRDefault="007857AB" w:rsidP="00EF0570">
            <w:pPr>
              <w:spacing w:after="120"/>
              <w:jc w:val="both"/>
              <w:rPr>
                <w:sz w:val="28"/>
                <w:szCs w:val="28"/>
                <w:lang w:val="uk-UA"/>
              </w:rPr>
            </w:pPr>
            <w:r w:rsidRPr="005079E8">
              <w:rPr>
                <w:rStyle w:val="rvts0"/>
                <w:sz w:val="28"/>
                <w:szCs w:val="28"/>
              </w:rPr>
              <w:t xml:space="preserve">4) придбання Міністерством енергетики </w:t>
            </w:r>
            <w:r w:rsidRPr="005079E8">
              <w:rPr>
                <w:rStyle w:val="rvts0"/>
                <w:b/>
                <w:sz w:val="28"/>
                <w:szCs w:val="28"/>
              </w:rPr>
              <w:t>та захисту довкілля</w:t>
            </w:r>
            <w:r w:rsidRPr="005079E8">
              <w:rPr>
                <w:rStyle w:val="rvts0"/>
                <w:sz w:val="28"/>
                <w:szCs w:val="28"/>
              </w:rPr>
              <w:t xml:space="preserve"> України цінних паперів відповідно до </w:t>
            </w:r>
            <w:hyperlink r:id="rId16" w:anchor="n73" w:tgtFrame="_blank" w:history="1">
              <w:r w:rsidRPr="005079E8">
                <w:rPr>
                  <w:rStyle w:val="aa"/>
                  <w:color w:val="auto"/>
                  <w:sz w:val="28"/>
                  <w:szCs w:val="28"/>
                </w:rPr>
                <w:t>статті 9</w:t>
              </w:r>
            </w:hyperlink>
            <w:r w:rsidRPr="005079E8">
              <w:rPr>
                <w:rStyle w:val="rvts0"/>
                <w:sz w:val="28"/>
                <w:szCs w:val="28"/>
              </w:rPr>
              <w:t xml:space="preserve"> Закону України "Про впорядкування питань, пов’язаних із забезпеченням ядерної безпеки" (за рахунок джерел, визначених </w:t>
            </w:r>
            <w:hyperlink r:id="rId17" w:anchor="n50" w:history="1">
              <w:r w:rsidRPr="005079E8">
                <w:rPr>
                  <w:rStyle w:val="aa"/>
                  <w:color w:val="auto"/>
                  <w:sz w:val="28"/>
                  <w:szCs w:val="28"/>
                </w:rPr>
                <w:t>пунктом 2</w:t>
              </w:r>
            </w:hyperlink>
            <w:r w:rsidRPr="005079E8">
              <w:rPr>
                <w:rStyle w:val="rvts0"/>
                <w:sz w:val="28"/>
                <w:szCs w:val="28"/>
              </w:rPr>
              <w:t xml:space="preserve"> статті 12 та </w:t>
            </w:r>
            <w:hyperlink r:id="rId18" w:anchor="n58" w:history="1">
              <w:r w:rsidRPr="005079E8">
                <w:rPr>
                  <w:rStyle w:val="aa"/>
                  <w:color w:val="auto"/>
                  <w:sz w:val="28"/>
                  <w:szCs w:val="28"/>
                </w:rPr>
                <w:t>пунктом 4</w:t>
              </w:r>
            </w:hyperlink>
            <w:r w:rsidRPr="005079E8">
              <w:rPr>
                <w:rStyle w:val="rvts0"/>
                <w:sz w:val="28"/>
                <w:szCs w:val="28"/>
              </w:rPr>
              <w:t xml:space="preserve"> статті 13 цього Закону);</w:t>
            </w:r>
          </w:p>
        </w:tc>
        <w:tc>
          <w:tcPr>
            <w:tcW w:w="7512" w:type="dxa"/>
          </w:tcPr>
          <w:p w14:paraId="27071256" w14:textId="77777777" w:rsidR="007857AB" w:rsidRPr="005079E8" w:rsidRDefault="007857AB" w:rsidP="007857AB">
            <w:pPr>
              <w:spacing w:after="120"/>
              <w:jc w:val="both"/>
              <w:rPr>
                <w:sz w:val="28"/>
                <w:szCs w:val="28"/>
                <w:lang w:val="uk-UA"/>
              </w:rPr>
            </w:pPr>
            <w:r w:rsidRPr="005079E8">
              <w:rPr>
                <w:sz w:val="28"/>
                <w:szCs w:val="28"/>
                <w:lang w:val="uk-UA"/>
              </w:rPr>
              <w:t xml:space="preserve">Стаття 14. </w:t>
            </w:r>
            <w:r w:rsidRPr="005079E8">
              <w:rPr>
                <w:rStyle w:val="rvts0"/>
                <w:sz w:val="28"/>
                <w:szCs w:val="28"/>
              </w:rPr>
              <w:t xml:space="preserve">Установити, що у 2020 році кошти, отримані до спеціального фонду Державного бюджету України згідно з відповідними пунктами </w:t>
            </w:r>
            <w:hyperlink r:id="rId19" w:anchor="n305" w:tgtFrame="_blank" w:history="1">
              <w:r w:rsidRPr="005079E8">
                <w:rPr>
                  <w:rStyle w:val="aa"/>
                  <w:color w:val="auto"/>
                  <w:sz w:val="28"/>
                  <w:szCs w:val="28"/>
                </w:rPr>
                <w:t>частини третьої</w:t>
              </w:r>
            </w:hyperlink>
            <w:r w:rsidRPr="005079E8">
              <w:rPr>
                <w:rStyle w:val="rvts0"/>
                <w:sz w:val="28"/>
                <w:szCs w:val="28"/>
              </w:rPr>
              <w:t xml:space="preserve"> статті 15, </w:t>
            </w:r>
            <w:hyperlink r:id="rId20" w:anchor="n633" w:tgtFrame="_blank" w:history="1">
              <w:r w:rsidRPr="005079E8">
                <w:rPr>
                  <w:rStyle w:val="aa"/>
                  <w:color w:val="auto"/>
                  <w:sz w:val="28"/>
                  <w:szCs w:val="28"/>
                </w:rPr>
                <w:t>частини третьої</w:t>
              </w:r>
            </w:hyperlink>
            <w:r w:rsidRPr="005079E8">
              <w:rPr>
                <w:rStyle w:val="rvts0"/>
                <w:sz w:val="28"/>
                <w:szCs w:val="28"/>
              </w:rPr>
              <w:t xml:space="preserve"> статті 29 і </w:t>
            </w:r>
            <w:hyperlink r:id="rId21" w:anchor="n659" w:tgtFrame="_blank" w:history="1">
              <w:r w:rsidRPr="005079E8">
                <w:rPr>
                  <w:rStyle w:val="aa"/>
                  <w:color w:val="auto"/>
                  <w:sz w:val="28"/>
                  <w:szCs w:val="28"/>
                </w:rPr>
                <w:t>частини третьої</w:t>
              </w:r>
            </w:hyperlink>
            <w:r w:rsidRPr="005079E8">
              <w:rPr>
                <w:rStyle w:val="rvts0"/>
                <w:sz w:val="28"/>
                <w:szCs w:val="28"/>
              </w:rPr>
              <w:t xml:space="preserve"> статті 30 Бюджетного кодексу України, спрямовуються на реалізацію програм та заходів, визначених </w:t>
            </w:r>
            <w:hyperlink r:id="rId22" w:anchor="n666" w:tgtFrame="_blank" w:history="1">
              <w:r w:rsidRPr="005079E8">
                <w:rPr>
                  <w:rStyle w:val="aa"/>
                  <w:color w:val="auto"/>
                  <w:sz w:val="28"/>
                  <w:szCs w:val="28"/>
                </w:rPr>
                <w:t>частиною четвертою</w:t>
              </w:r>
            </w:hyperlink>
            <w:r w:rsidRPr="005079E8">
              <w:rPr>
                <w:rStyle w:val="rvts0"/>
                <w:sz w:val="28"/>
                <w:szCs w:val="28"/>
              </w:rPr>
              <w:t xml:space="preserve"> статті 30 Бюджетного кодексу України, а кошти, отримані до спеціального фонду Державного бюджету України згідно з відповідними пунктами </w:t>
            </w:r>
            <w:hyperlink r:id="rId23" w:anchor="n38" w:history="1">
              <w:r w:rsidRPr="005079E8">
                <w:rPr>
                  <w:rStyle w:val="aa"/>
                  <w:color w:val="auto"/>
                  <w:sz w:val="28"/>
                  <w:szCs w:val="28"/>
                </w:rPr>
                <w:t>статей 11</w:t>
              </w:r>
            </w:hyperlink>
            <w:r w:rsidRPr="005079E8">
              <w:rPr>
                <w:rStyle w:val="rvts0"/>
                <w:sz w:val="28"/>
                <w:szCs w:val="28"/>
              </w:rPr>
              <w:t xml:space="preserve">, </w:t>
            </w:r>
            <w:hyperlink r:id="rId24" w:anchor="n48" w:history="1">
              <w:r w:rsidRPr="005079E8">
                <w:rPr>
                  <w:rStyle w:val="aa"/>
                  <w:color w:val="auto"/>
                  <w:sz w:val="28"/>
                  <w:szCs w:val="28"/>
                </w:rPr>
                <w:t>12</w:t>
              </w:r>
            </w:hyperlink>
            <w:r w:rsidRPr="005079E8">
              <w:rPr>
                <w:rStyle w:val="rvts0"/>
                <w:sz w:val="28"/>
                <w:szCs w:val="28"/>
              </w:rPr>
              <w:t xml:space="preserve"> і </w:t>
            </w:r>
            <w:hyperlink r:id="rId25" w:anchor="n54" w:history="1">
              <w:r w:rsidRPr="005079E8">
                <w:rPr>
                  <w:rStyle w:val="aa"/>
                  <w:color w:val="auto"/>
                  <w:sz w:val="28"/>
                  <w:szCs w:val="28"/>
                </w:rPr>
                <w:t>13</w:t>
              </w:r>
            </w:hyperlink>
            <w:r w:rsidRPr="005079E8">
              <w:rPr>
                <w:rStyle w:val="rvts0"/>
                <w:sz w:val="28"/>
                <w:szCs w:val="28"/>
              </w:rPr>
              <w:t xml:space="preserve"> цього Закону, спрямовуються відповідно на:</w:t>
            </w:r>
          </w:p>
          <w:p w14:paraId="555731E0" w14:textId="77777777" w:rsidR="007857AB" w:rsidRPr="005079E8" w:rsidRDefault="007857AB" w:rsidP="007857AB">
            <w:pPr>
              <w:spacing w:after="120"/>
              <w:jc w:val="both"/>
              <w:rPr>
                <w:sz w:val="28"/>
                <w:szCs w:val="28"/>
                <w:lang w:val="uk-UA"/>
              </w:rPr>
            </w:pPr>
            <w:r w:rsidRPr="005079E8">
              <w:rPr>
                <w:sz w:val="28"/>
                <w:szCs w:val="28"/>
                <w:lang w:val="uk-UA"/>
              </w:rPr>
              <w:t>…</w:t>
            </w:r>
          </w:p>
          <w:p w14:paraId="0D2146E7" w14:textId="77777777" w:rsidR="00A84DE5" w:rsidRPr="005079E8" w:rsidRDefault="007857AB" w:rsidP="007857AB">
            <w:pPr>
              <w:spacing w:after="120"/>
              <w:jc w:val="both"/>
              <w:rPr>
                <w:sz w:val="28"/>
                <w:szCs w:val="28"/>
                <w:lang w:val="uk-UA"/>
              </w:rPr>
            </w:pPr>
            <w:r w:rsidRPr="005079E8">
              <w:rPr>
                <w:rStyle w:val="rvts0"/>
                <w:sz w:val="28"/>
                <w:szCs w:val="28"/>
                <w:lang w:val="uk-UA"/>
              </w:rPr>
              <w:t xml:space="preserve">4) придбання Міністерством енергетики України цінних паперів відповідно до </w:t>
            </w:r>
            <w:hyperlink r:id="rId26" w:anchor="n73" w:tgtFrame="_blank" w:history="1">
              <w:r w:rsidRPr="005079E8">
                <w:rPr>
                  <w:rStyle w:val="aa"/>
                  <w:color w:val="auto"/>
                  <w:sz w:val="28"/>
                  <w:szCs w:val="28"/>
                  <w:lang w:val="uk-UA"/>
                </w:rPr>
                <w:t>статті 9</w:t>
              </w:r>
            </w:hyperlink>
            <w:r w:rsidRPr="005079E8">
              <w:rPr>
                <w:rStyle w:val="rvts0"/>
                <w:sz w:val="28"/>
                <w:szCs w:val="28"/>
                <w:lang w:val="uk-UA"/>
              </w:rPr>
              <w:t xml:space="preserve"> Закону України "Про впорядкування питань, пов’язаних із забезпеченням ядерної безпеки" (за рахунок джерел, визначених </w:t>
            </w:r>
            <w:hyperlink r:id="rId27" w:anchor="n50" w:history="1">
              <w:r w:rsidRPr="005079E8">
                <w:rPr>
                  <w:rStyle w:val="aa"/>
                  <w:color w:val="auto"/>
                  <w:sz w:val="28"/>
                  <w:szCs w:val="28"/>
                  <w:lang w:val="uk-UA"/>
                </w:rPr>
                <w:t>пунктом 2</w:t>
              </w:r>
            </w:hyperlink>
            <w:r w:rsidRPr="005079E8">
              <w:rPr>
                <w:rStyle w:val="rvts0"/>
                <w:sz w:val="28"/>
                <w:szCs w:val="28"/>
                <w:lang w:val="uk-UA"/>
              </w:rPr>
              <w:t xml:space="preserve"> статті 12 та </w:t>
            </w:r>
            <w:hyperlink r:id="rId28" w:anchor="n58" w:history="1">
              <w:r w:rsidRPr="005079E8">
                <w:rPr>
                  <w:rStyle w:val="aa"/>
                  <w:color w:val="auto"/>
                  <w:sz w:val="28"/>
                  <w:szCs w:val="28"/>
                  <w:lang w:val="uk-UA"/>
                </w:rPr>
                <w:t>пунктом 4</w:t>
              </w:r>
            </w:hyperlink>
            <w:r w:rsidRPr="005079E8">
              <w:rPr>
                <w:rStyle w:val="rvts0"/>
                <w:sz w:val="28"/>
                <w:szCs w:val="28"/>
                <w:lang w:val="uk-UA"/>
              </w:rPr>
              <w:t xml:space="preserve"> статті 13 цього Закону);</w:t>
            </w:r>
          </w:p>
        </w:tc>
      </w:tr>
    </w:tbl>
    <w:p w14:paraId="1D5C5DA1" w14:textId="77777777" w:rsidR="008B7C63" w:rsidRDefault="008B7C63">
      <w:pPr>
        <w:rPr>
          <w:lang w:val="uk-UA"/>
        </w:rPr>
      </w:pPr>
    </w:p>
    <w:p w14:paraId="139638ED" w14:textId="77777777" w:rsidR="000C5CF6" w:rsidRDefault="000C5CF6">
      <w:pPr>
        <w:rPr>
          <w:lang w:val="uk-UA"/>
        </w:rPr>
      </w:pPr>
    </w:p>
    <w:p w14:paraId="05129DAA" w14:textId="77777777" w:rsidR="008E4A03" w:rsidRDefault="008E4A03">
      <w:pPr>
        <w:rPr>
          <w:b/>
          <w:sz w:val="28"/>
          <w:szCs w:val="28"/>
          <w:lang w:val="uk-UA"/>
        </w:rPr>
      </w:pPr>
    </w:p>
    <w:p w14:paraId="363733C3" w14:textId="1420834B" w:rsidR="008E4A03" w:rsidRDefault="008E4A0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«____» </w:t>
      </w:r>
      <w:r w:rsidR="007857AB">
        <w:rPr>
          <w:b/>
          <w:sz w:val="28"/>
          <w:szCs w:val="28"/>
          <w:lang w:val="uk-UA"/>
        </w:rPr>
        <w:t>черв</w:t>
      </w:r>
      <w:r>
        <w:rPr>
          <w:b/>
          <w:sz w:val="28"/>
          <w:szCs w:val="28"/>
          <w:lang w:val="uk-UA"/>
        </w:rPr>
        <w:t>ня 2020 р.</w:t>
      </w:r>
    </w:p>
    <w:p w14:paraId="3E598FAA" w14:textId="0CE9482C" w:rsidR="002E1768" w:rsidRDefault="002E1768">
      <w:pPr>
        <w:rPr>
          <w:b/>
          <w:sz w:val="28"/>
          <w:szCs w:val="28"/>
          <w:lang w:val="uk-UA"/>
        </w:rPr>
      </w:pPr>
    </w:p>
    <w:p w14:paraId="6C828A89" w14:textId="3170AEA1" w:rsidR="002E1768" w:rsidRPr="002E1768" w:rsidRDefault="002E176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Народний депутат України                                                                                                     О.Бондаренко</w:t>
      </w:r>
    </w:p>
    <w:sectPr w:rsidR="002E1768" w:rsidRPr="002E1768" w:rsidSect="00F01554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EB74BE"/>
    <w:multiLevelType w:val="hybridMultilevel"/>
    <w:tmpl w:val="7AFCA3CE"/>
    <w:lvl w:ilvl="0" w:tplc="597EA0A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DE5"/>
    <w:rsid w:val="000269E9"/>
    <w:rsid w:val="00066E9D"/>
    <w:rsid w:val="000B26F7"/>
    <w:rsid w:val="000C5CF6"/>
    <w:rsid w:val="000D46C9"/>
    <w:rsid w:val="00137A26"/>
    <w:rsid w:val="00145790"/>
    <w:rsid w:val="00150762"/>
    <w:rsid w:val="001674AF"/>
    <w:rsid w:val="00180862"/>
    <w:rsid w:val="001B1072"/>
    <w:rsid w:val="001D07DD"/>
    <w:rsid w:val="001E3949"/>
    <w:rsid w:val="001E6026"/>
    <w:rsid w:val="001F3CB9"/>
    <w:rsid w:val="001F7A84"/>
    <w:rsid w:val="00273CEB"/>
    <w:rsid w:val="002946D8"/>
    <w:rsid w:val="00294BAD"/>
    <w:rsid w:val="002D2D01"/>
    <w:rsid w:val="002E1768"/>
    <w:rsid w:val="002E57BC"/>
    <w:rsid w:val="002F1A9C"/>
    <w:rsid w:val="00336596"/>
    <w:rsid w:val="00341DF5"/>
    <w:rsid w:val="00343E68"/>
    <w:rsid w:val="003569DA"/>
    <w:rsid w:val="003604FA"/>
    <w:rsid w:val="00393830"/>
    <w:rsid w:val="003A0831"/>
    <w:rsid w:val="003A7203"/>
    <w:rsid w:val="003B0BCD"/>
    <w:rsid w:val="003E18C5"/>
    <w:rsid w:val="003F716E"/>
    <w:rsid w:val="004014C7"/>
    <w:rsid w:val="0043793C"/>
    <w:rsid w:val="00445849"/>
    <w:rsid w:val="00452063"/>
    <w:rsid w:val="00467ED6"/>
    <w:rsid w:val="0048293F"/>
    <w:rsid w:val="004945C2"/>
    <w:rsid w:val="00500FC4"/>
    <w:rsid w:val="005079E8"/>
    <w:rsid w:val="00517153"/>
    <w:rsid w:val="00521398"/>
    <w:rsid w:val="005378B2"/>
    <w:rsid w:val="00554880"/>
    <w:rsid w:val="00555D71"/>
    <w:rsid w:val="00563A7A"/>
    <w:rsid w:val="005658ED"/>
    <w:rsid w:val="005D0B6B"/>
    <w:rsid w:val="00602BD1"/>
    <w:rsid w:val="00615EAF"/>
    <w:rsid w:val="0064487A"/>
    <w:rsid w:val="00652208"/>
    <w:rsid w:val="00664E5A"/>
    <w:rsid w:val="006B7F69"/>
    <w:rsid w:val="006C30CF"/>
    <w:rsid w:val="006C5DB4"/>
    <w:rsid w:val="0074001B"/>
    <w:rsid w:val="00766C65"/>
    <w:rsid w:val="007857AB"/>
    <w:rsid w:val="007A6471"/>
    <w:rsid w:val="007D5993"/>
    <w:rsid w:val="007F2C6A"/>
    <w:rsid w:val="00805A3F"/>
    <w:rsid w:val="00813AAE"/>
    <w:rsid w:val="00845968"/>
    <w:rsid w:val="008531BA"/>
    <w:rsid w:val="00872293"/>
    <w:rsid w:val="00897058"/>
    <w:rsid w:val="008B7C63"/>
    <w:rsid w:val="008D1956"/>
    <w:rsid w:val="008E4A03"/>
    <w:rsid w:val="008E5234"/>
    <w:rsid w:val="008F2F8E"/>
    <w:rsid w:val="008F61F7"/>
    <w:rsid w:val="00900333"/>
    <w:rsid w:val="00911950"/>
    <w:rsid w:val="0093776E"/>
    <w:rsid w:val="00987213"/>
    <w:rsid w:val="009A6CAD"/>
    <w:rsid w:val="009D63E3"/>
    <w:rsid w:val="009D72BB"/>
    <w:rsid w:val="00A000DE"/>
    <w:rsid w:val="00A058F5"/>
    <w:rsid w:val="00A40E23"/>
    <w:rsid w:val="00A54507"/>
    <w:rsid w:val="00A56054"/>
    <w:rsid w:val="00A77AB8"/>
    <w:rsid w:val="00A84DE5"/>
    <w:rsid w:val="00A85A73"/>
    <w:rsid w:val="00A94928"/>
    <w:rsid w:val="00AC31B7"/>
    <w:rsid w:val="00AE2D75"/>
    <w:rsid w:val="00AF4C4E"/>
    <w:rsid w:val="00AF6DDD"/>
    <w:rsid w:val="00B03644"/>
    <w:rsid w:val="00B11593"/>
    <w:rsid w:val="00B841E9"/>
    <w:rsid w:val="00BF0F1A"/>
    <w:rsid w:val="00C41091"/>
    <w:rsid w:val="00C41D08"/>
    <w:rsid w:val="00C54A9E"/>
    <w:rsid w:val="00C607BC"/>
    <w:rsid w:val="00C67041"/>
    <w:rsid w:val="00D54ACC"/>
    <w:rsid w:val="00D732A6"/>
    <w:rsid w:val="00DC7B42"/>
    <w:rsid w:val="00DF0303"/>
    <w:rsid w:val="00DF1E49"/>
    <w:rsid w:val="00DF3A89"/>
    <w:rsid w:val="00E03420"/>
    <w:rsid w:val="00E170D0"/>
    <w:rsid w:val="00E21804"/>
    <w:rsid w:val="00E23C9B"/>
    <w:rsid w:val="00E3257B"/>
    <w:rsid w:val="00E37A80"/>
    <w:rsid w:val="00E861AA"/>
    <w:rsid w:val="00EA2DF8"/>
    <w:rsid w:val="00EF0570"/>
    <w:rsid w:val="00F01554"/>
    <w:rsid w:val="00F14B69"/>
    <w:rsid w:val="00F171EB"/>
    <w:rsid w:val="00F77A47"/>
    <w:rsid w:val="00F85E80"/>
    <w:rsid w:val="00FB1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8C798"/>
  <w15:chartTrackingRefBased/>
  <w15:docId w15:val="{14FA4B1B-881B-4189-B03F-163A51116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086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84DE5"/>
    <w:pPr>
      <w:autoSpaceDE w:val="0"/>
      <w:autoSpaceDN w:val="0"/>
      <w:spacing w:after="600"/>
      <w:jc w:val="center"/>
    </w:pPr>
    <w:rPr>
      <w:sz w:val="28"/>
      <w:szCs w:val="28"/>
      <w:lang w:val="uk-UA"/>
    </w:rPr>
  </w:style>
  <w:style w:type="character" w:customStyle="1" w:styleId="a4">
    <w:name w:val="Основний текст Знак"/>
    <w:basedOn w:val="a0"/>
    <w:link w:val="a3"/>
    <w:rsid w:val="00A84DE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Emphasis"/>
    <w:qFormat/>
    <w:rsid w:val="00A84DE5"/>
    <w:rPr>
      <w:i/>
      <w:iCs/>
    </w:rPr>
  </w:style>
  <w:style w:type="character" w:customStyle="1" w:styleId="rvts9">
    <w:name w:val="rvts9"/>
    <w:rsid w:val="00A84DE5"/>
  </w:style>
  <w:style w:type="character" w:customStyle="1" w:styleId="apple-converted-space">
    <w:name w:val="apple-converted-space"/>
    <w:rsid w:val="00A84DE5"/>
  </w:style>
  <w:style w:type="paragraph" w:styleId="a6">
    <w:name w:val="List Paragraph"/>
    <w:basedOn w:val="a"/>
    <w:uiPriority w:val="34"/>
    <w:qFormat/>
    <w:rsid w:val="009A6CAD"/>
    <w:pPr>
      <w:ind w:left="720"/>
      <w:contextualSpacing/>
    </w:pPr>
    <w:rPr>
      <w:rFonts w:ascii="Antiqua" w:hAnsi="Antiqua"/>
      <w:sz w:val="26"/>
      <w:szCs w:val="20"/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6C30CF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6C30CF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a9">
    <w:name w:val="Нормальний текст"/>
    <w:basedOn w:val="a"/>
    <w:rsid w:val="00AE2D75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customStyle="1" w:styleId="rvps2">
    <w:name w:val="rvps2"/>
    <w:basedOn w:val="a"/>
    <w:rsid w:val="00E861AA"/>
    <w:pPr>
      <w:spacing w:before="100" w:beforeAutospacing="1" w:after="100" w:afterAutospacing="1"/>
    </w:pPr>
    <w:rPr>
      <w:lang w:val="uk-UA" w:eastAsia="uk-UA"/>
    </w:rPr>
  </w:style>
  <w:style w:type="character" w:styleId="aa">
    <w:name w:val="Hyperlink"/>
    <w:basedOn w:val="a0"/>
    <w:uiPriority w:val="99"/>
    <w:semiHidden/>
    <w:unhideWhenUsed/>
    <w:rsid w:val="00E861AA"/>
    <w:rPr>
      <w:color w:val="0000FF"/>
      <w:u w:val="single"/>
    </w:rPr>
  </w:style>
  <w:style w:type="character" w:customStyle="1" w:styleId="rvts37">
    <w:name w:val="rvts37"/>
    <w:basedOn w:val="a0"/>
    <w:rsid w:val="00E861AA"/>
  </w:style>
  <w:style w:type="paragraph" w:styleId="ab">
    <w:name w:val="Plain Text"/>
    <w:basedOn w:val="a"/>
    <w:link w:val="ac"/>
    <w:uiPriority w:val="99"/>
    <w:unhideWhenUsed/>
    <w:rsid w:val="00C41D08"/>
    <w:rPr>
      <w:rFonts w:ascii="Calibri" w:eastAsia="Calibri" w:hAnsi="Calibri"/>
      <w:sz w:val="22"/>
      <w:szCs w:val="21"/>
      <w:lang w:val="uk-UA" w:eastAsia="en-US"/>
    </w:rPr>
  </w:style>
  <w:style w:type="character" w:customStyle="1" w:styleId="ac">
    <w:name w:val="Текст Знак"/>
    <w:basedOn w:val="a0"/>
    <w:link w:val="ab"/>
    <w:uiPriority w:val="99"/>
    <w:rsid w:val="00C41D08"/>
    <w:rPr>
      <w:rFonts w:ascii="Calibri" w:eastAsia="Calibri" w:hAnsi="Calibri" w:cs="Times New Roman"/>
      <w:szCs w:val="21"/>
    </w:rPr>
  </w:style>
  <w:style w:type="character" w:customStyle="1" w:styleId="rvts0">
    <w:name w:val="rvts0"/>
    <w:basedOn w:val="a0"/>
    <w:rsid w:val="007857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8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zakon.rada.gov.ua/laws/show/294-IX" TargetMode="External"/><Relationship Id="rId18" Type="http://schemas.openxmlformats.org/officeDocument/2006/relationships/hyperlink" Target="https://zakon.rada.gov.ua/laws/show/294-IX" TargetMode="External"/><Relationship Id="rId26" Type="http://schemas.openxmlformats.org/officeDocument/2006/relationships/hyperlink" Target="https://zakon.rada.gov.ua/laws/show/1868-15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zakon.rada.gov.ua/laws/show/2456-17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zakon.rada.gov.ua/laws/show/2456-17" TargetMode="External"/><Relationship Id="rId17" Type="http://schemas.openxmlformats.org/officeDocument/2006/relationships/hyperlink" Target="https://zakon.rada.gov.ua/laws/show/294-IX" TargetMode="External"/><Relationship Id="rId25" Type="http://schemas.openxmlformats.org/officeDocument/2006/relationships/hyperlink" Target="https://zakon.rada.gov.ua/laws/show/294-IX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1868-15" TargetMode="External"/><Relationship Id="rId20" Type="http://schemas.openxmlformats.org/officeDocument/2006/relationships/hyperlink" Target="https://zakon.rada.gov.ua/laws/show/2456-17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2456-17" TargetMode="External"/><Relationship Id="rId24" Type="http://schemas.openxmlformats.org/officeDocument/2006/relationships/hyperlink" Target="https://zakon.rada.gov.ua/laws/show/294-IX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zakon.rada.gov.ua/laws/show/294-IX" TargetMode="External"/><Relationship Id="rId23" Type="http://schemas.openxmlformats.org/officeDocument/2006/relationships/hyperlink" Target="https://zakon.rada.gov.ua/laws/show/294-IX" TargetMode="External"/><Relationship Id="rId28" Type="http://schemas.openxmlformats.org/officeDocument/2006/relationships/hyperlink" Target="https://zakon.rada.gov.ua/laws/show/294-IX" TargetMode="External"/><Relationship Id="rId10" Type="http://schemas.openxmlformats.org/officeDocument/2006/relationships/hyperlink" Target="https://zakon.rada.gov.ua/laws/show/2456-17" TargetMode="External"/><Relationship Id="rId19" Type="http://schemas.openxmlformats.org/officeDocument/2006/relationships/hyperlink" Target="https://zakon.rada.gov.ua/laws/show/2456-17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zakon.rada.gov.ua/laws/show/2456-17" TargetMode="External"/><Relationship Id="rId14" Type="http://schemas.openxmlformats.org/officeDocument/2006/relationships/hyperlink" Target="https://zakon.rada.gov.ua/laws/show/294-IX" TargetMode="External"/><Relationship Id="rId22" Type="http://schemas.openxmlformats.org/officeDocument/2006/relationships/hyperlink" Target="https://zakon.rada.gov.ua/laws/show/2456-17" TargetMode="External"/><Relationship Id="rId27" Type="http://schemas.openxmlformats.org/officeDocument/2006/relationships/hyperlink" Target="https://zakon.rada.gov.ua/laws/show/294-IX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48534-15FA-482F-A408-C60781913A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85F235-2D6E-41F2-9EE9-FEA89FCD5F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CB0C07-31BC-41CE-BADF-76746FB04F5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03D6FD9-0C17-46A4-A2E2-F41979296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2200</Words>
  <Characters>1254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Links>
    <vt:vector size="120" baseType="variant">
      <vt:variant>
        <vt:i4>131085</vt:i4>
      </vt:variant>
      <vt:variant>
        <vt:i4>57</vt:i4>
      </vt:variant>
      <vt:variant>
        <vt:i4>0</vt:i4>
      </vt:variant>
      <vt:variant>
        <vt:i4>5</vt:i4>
      </vt:variant>
      <vt:variant>
        <vt:lpwstr>https://zakon.rada.gov.ua/laws/show/294-IX</vt:lpwstr>
      </vt:variant>
      <vt:variant>
        <vt:lpwstr>n58</vt:lpwstr>
      </vt:variant>
      <vt:variant>
        <vt:i4>131085</vt:i4>
      </vt:variant>
      <vt:variant>
        <vt:i4>54</vt:i4>
      </vt:variant>
      <vt:variant>
        <vt:i4>0</vt:i4>
      </vt:variant>
      <vt:variant>
        <vt:i4>5</vt:i4>
      </vt:variant>
      <vt:variant>
        <vt:lpwstr>https://zakon.rada.gov.ua/laws/show/294-IX</vt:lpwstr>
      </vt:variant>
      <vt:variant>
        <vt:lpwstr>n50</vt:lpwstr>
      </vt:variant>
      <vt:variant>
        <vt:i4>6094920</vt:i4>
      </vt:variant>
      <vt:variant>
        <vt:i4>51</vt:i4>
      </vt:variant>
      <vt:variant>
        <vt:i4>0</vt:i4>
      </vt:variant>
      <vt:variant>
        <vt:i4>5</vt:i4>
      </vt:variant>
      <vt:variant>
        <vt:lpwstr>https://zakon.rada.gov.ua/laws/show/1868-15</vt:lpwstr>
      </vt:variant>
      <vt:variant>
        <vt:lpwstr>n73</vt:lpwstr>
      </vt:variant>
      <vt:variant>
        <vt:i4>131085</vt:i4>
      </vt:variant>
      <vt:variant>
        <vt:i4>48</vt:i4>
      </vt:variant>
      <vt:variant>
        <vt:i4>0</vt:i4>
      </vt:variant>
      <vt:variant>
        <vt:i4>5</vt:i4>
      </vt:variant>
      <vt:variant>
        <vt:lpwstr>https://zakon.rada.gov.ua/laws/show/294-IX</vt:lpwstr>
      </vt:variant>
      <vt:variant>
        <vt:lpwstr>n54</vt:lpwstr>
      </vt:variant>
      <vt:variant>
        <vt:i4>196621</vt:i4>
      </vt:variant>
      <vt:variant>
        <vt:i4>45</vt:i4>
      </vt:variant>
      <vt:variant>
        <vt:i4>0</vt:i4>
      </vt:variant>
      <vt:variant>
        <vt:i4>5</vt:i4>
      </vt:variant>
      <vt:variant>
        <vt:lpwstr>https://zakon.rada.gov.ua/laws/show/294-IX</vt:lpwstr>
      </vt:variant>
      <vt:variant>
        <vt:lpwstr>n48</vt:lpwstr>
      </vt:variant>
      <vt:variant>
        <vt:i4>262157</vt:i4>
      </vt:variant>
      <vt:variant>
        <vt:i4>42</vt:i4>
      </vt:variant>
      <vt:variant>
        <vt:i4>0</vt:i4>
      </vt:variant>
      <vt:variant>
        <vt:i4>5</vt:i4>
      </vt:variant>
      <vt:variant>
        <vt:lpwstr>https://zakon.rada.gov.ua/laws/show/294-IX</vt:lpwstr>
      </vt:variant>
      <vt:variant>
        <vt:lpwstr>n38</vt:lpwstr>
      </vt:variant>
      <vt:variant>
        <vt:i4>6815870</vt:i4>
      </vt:variant>
      <vt:variant>
        <vt:i4>39</vt:i4>
      </vt:variant>
      <vt:variant>
        <vt:i4>0</vt:i4>
      </vt:variant>
      <vt:variant>
        <vt:i4>5</vt:i4>
      </vt:variant>
      <vt:variant>
        <vt:lpwstr>https://zakon.rada.gov.ua/laws/show/2456-17</vt:lpwstr>
      </vt:variant>
      <vt:variant>
        <vt:lpwstr>n666</vt:lpwstr>
      </vt:variant>
      <vt:variant>
        <vt:i4>6750333</vt:i4>
      </vt:variant>
      <vt:variant>
        <vt:i4>36</vt:i4>
      </vt:variant>
      <vt:variant>
        <vt:i4>0</vt:i4>
      </vt:variant>
      <vt:variant>
        <vt:i4>5</vt:i4>
      </vt:variant>
      <vt:variant>
        <vt:lpwstr>https://zakon.rada.gov.ua/laws/show/2456-17</vt:lpwstr>
      </vt:variant>
      <vt:variant>
        <vt:lpwstr>n659</vt:lpwstr>
      </vt:variant>
      <vt:variant>
        <vt:i4>7143547</vt:i4>
      </vt:variant>
      <vt:variant>
        <vt:i4>33</vt:i4>
      </vt:variant>
      <vt:variant>
        <vt:i4>0</vt:i4>
      </vt:variant>
      <vt:variant>
        <vt:i4>5</vt:i4>
      </vt:variant>
      <vt:variant>
        <vt:lpwstr>https://zakon.rada.gov.ua/laws/show/2456-17</vt:lpwstr>
      </vt:variant>
      <vt:variant>
        <vt:lpwstr>n633</vt:lpwstr>
      </vt:variant>
      <vt:variant>
        <vt:i4>7209080</vt:i4>
      </vt:variant>
      <vt:variant>
        <vt:i4>30</vt:i4>
      </vt:variant>
      <vt:variant>
        <vt:i4>0</vt:i4>
      </vt:variant>
      <vt:variant>
        <vt:i4>5</vt:i4>
      </vt:variant>
      <vt:variant>
        <vt:lpwstr>https://zakon.rada.gov.ua/laws/show/2456-17</vt:lpwstr>
      </vt:variant>
      <vt:variant>
        <vt:lpwstr>n305</vt:lpwstr>
      </vt:variant>
      <vt:variant>
        <vt:i4>131085</vt:i4>
      </vt:variant>
      <vt:variant>
        <vt:i4>27</vt:i4>
      </vt:variant>
      <vt:variant>
        <vt:i4>0</vt:i4>
      </vt:variant>
      <vt:variant>
        <vt:i4>5</vt:i4>
      </vt:variant>
      <vt:variant>
        <vt:lpwstr>https://zakon.rada.gov.ua/laws/show/294-IX</vt:lpwstr>
      </vt:variant>
      <vt:variant>
        <vt:lpwstr>n58</vt:lpwstr>
      </vt:variant>
      <vt:variant>
        <vt:i4>131085</vt:i4>
      </vt:variant>
      <vt:variant>
        <vt:i4>24</vt:i4>
      </vt:variant>
      <vt:variant>
        <vt:i4>0</vt:i4>
      </vt:variant>
      <vt:variant>
        <vt:i4>5</vt:i4>
      </vt:variant>
      <vt:variant>
        <vt:lpwstr>https://zakon.rada.gov.ua/laws/show/294-IX</vt:lpwstr>
      </vt:variant>
      <vt:variant>
        <vt:lpwstr>n50</vt:lpwstr>
      </vt:variant>
      <vt:variant>
        <vt:i4>6094920</vt:i4>
      </vt:variant>
      <vt:variant>
        <vt:i4>21</vt:i4>
      </vt:variant>
      <vt:variant>
        <vt:i4>0</vt:i4>
      </vt:variant>
      <vt:variant>
        <vt:i4>5</vt:i4>
      </vt:variant>
      <vt:variant>
        <vt:lpwstr>https://zakon.rada.gov.ua/laws/show/1868-15</vt:lpwstr>
      </vt:variant>
      <vt:variant>
        <vt:lpwstr>n73</vt:lpwstr>
      </vt:variant>
      <vt:variant>
        <vt:i4>131085</vt:i4>
      </vt:variant>
      <vt:variant>
        <vt:i4>18</vt:i4>
      </vt:variant>
      <vt:variant>
        <vt:i4>0</vt:i4>
      </vt:variant>
      <vt:variant>
        <vt:i4>5</vt:i4>
      </vt:variant>
      <vt:variant>
        <vt:lpwstr>https://zakon.rada.gov.ua/laws/show/294-IX</vt:lpwstr>
      </vt:variant>
      <vt:variant>
        <vt:lpwstr>n54</vt:lpwstr>
      </vt:variant>
      <vt:variant>
        <vt:i4>196621</vt:i4>
      </vt:variant>
      <vt:variant>
        <vt:i4>15</vt:i4>
      </vt:variant>
      <vt:variant>
        <vt:i4>0</vt:i4>
      </vt:variant>
      <vt:variant>
        <vt:i4>5</vt:i4>
      </vt:variant>
      <vt:variant>
        <vt:lpwstr>https://zakon.rada.gov.ua/laws/show/294-IX</vt:lpwstr>
      </vt:variant>
      <vt:variant>
        <vt:lpwstr>n48</vt:lpwstr>
      </vt:variant>
      <vt:variant>
        <vt:i4>262157</vt:i4>
      </vt:variant>
      <vt:variant>
        <vt:i4>12</vt:i4>
      </vt:variant>
      <vt:variant>
        <vt:i4>0</vt:i4>
      </vt:variant>
      <vt:variant>
        <vt:i4>5</vt:i4>
      </vt:variant>
      <vt:variant>
        <vt:lpwstr>https://zakon.rada.gov.ua/laws/show/294-IX</vt:lpwstr>
      </vt:variant>
      <vt:variant>
        <vt:lpwstr>n38</vt:lpwstr>
      </vt:variant>
      <vt:variant>
        <vt:i4>6815870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https://zakon.rada.gov.ua/laws/show/2456-17</vt:lpwstr>
      </vt:variant>
      <vt:variant>
        <vt:lpwstr>n666</vt:lpwstr>
      </vt:variant>
      <vt:variant>
        <vt:i4>6750333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https://zakon.rada.gov.ua/laws/show/2456-17</vt:lpwstr>
      </vt:variant>
      <vt:variant>
        <vt:lpwstr>n659</vt:lpwstr>
      </vt:variant>
      <vt:variant>
        <vt:i4>7143547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https://zakon.rada.gov.ua/laws/show/2456-17</vt:lpwstr>
      </vt:variant>
      <vt:variant>
        <vt:lpwstr>n633</vt:lpwstr>
      </vt:variant>
      <vt:variant>
        <vt:i4>7209080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https://zakon.rada.gov.ua/laws/show/2456-17</vt:lpwstr>
      </vt:variant>
      <vt:variant>
        <vt:lpwstr>n305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2020-06-16T13:41:00Z</dcterms:created>
  <dcterms:modified xsi:type="dcterms:W3CDTF">2020-06-16T13:41:00Z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