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F4" w:rsidRPr="00344960" w:rsidRDefault="001508F4" w:rsidP="003449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1508F4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1508F4" w:rsidRPr="001508F4" w:rsidRDefault="001508F4" w:rsidP="001508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08F4">
        <w:rPr>
          <w:rFonts w:ascii="Times New Roman" w:hAnsi="Times New Roman" w:cs="Times New Roman"/>
          <w:b/>
          <w:sz w:val="28"/>
          <w:szCs w:val="28"/>
          <w:lang w:val="uk-UA"/>
        </w:rPr>
        <w:t>до проєкту Закону України «Про ратифікацію Договору між Україною та Королівством Марокко про правову допомогу у цивільних і комерційних справах»</w:t>
      </w:r>
    </w:p>
    <w:p w:rsidR="001508F4" w:rsidRPr="001508F4" w:rsidRDefault="001508F4" w:rsidP="001508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08F4">
        <w:rPr>
          <w:rFonts w:ascii="Times New Roman" w:hAnsi="Times New Roman" w:cs="Times New Roman"/>
          <w:b/>
          <w:sz w:val="28"/>
          <w:szCs w:val="28"/>
          <w:lang w:val="uk-UA"/>
        </w:rPr>
        <w:t>Резюме</w:t>
      </w:r>
    </w:p>
    <w:p w:rsidR="001508F4" w:rsidRDefault="001508F4" w:rsidP="001508F4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r w:rsidR="00E67076" w:rsidRPr="00E67076">
        <w:rPr>
          <w:rFonts w:ascii="Times New Roman" w:hAnsi="Times New Roman" w:cs="Times New Roman"/>
          <w:sz w:val="28"/>
          <w:szCs w:val="28"/>
        </w:rPr>
        <w:t xml:space="preserve"> </w:t>
      </w:r>
      <w:r w:rsidR="0078745E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="00E67076" w:rsidRPr="00E670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пропонується ратифікувати Договір між Україною та Королівством Марокко про правову допомогу у цивільних і комерційних справах.</w:t>
      </w:r>
    </w:p>
    <w:p w:rsidR="001508F4" w:rsidRDefault="001508F4" w:rsidP="001508F4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08F4" w:rsidRPr="001508F4" w:rsidRDefault="001508F4" w:rsidP="001508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08F4">
        <w:rPr>
          <w:rFonts w:ascii="Times New Roman" w:hAnsi="Times New Roman" w:cs="Times New Roman"/>
          <w:b/>
          <w:sz w:val="28"/>
          <w:szCs w:val="28"/>
          <w:lang w:val="uk-UA"/>
        </w:rPr>
        <w:t>Проблема, яка потребує розв’язання</w:t>
      </w:r>
    </w:p>
    <w:p w:rsidR="001508F4" w:rsidRDefault="005347A5" w:rsidP="001508F4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внутрішньодержавних процедур, необхідних для набрання чинності Договором між Україною та Королівством Марокко про правову допомогу у цивільних і комерційних справах.</w:t>
      </w:r>
    </w:p>
    <w:p w:rsidR="001508F4" w:rsidRDefault="001508F4" w:rsidP="001508F4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08F4" w:rsidRPr="001508F4" w:rsidRDefault="001508F4" w:rsidP="001508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508F4">
        <w:rPr>
          <w:rFonts w:ascii="Times New Roman" w:hAnsi="Times New Roman" w:cs="Times New Roman"/>
          <w:b/>
          <w:sz w:val="28"/>
          <w:lang w:val="uk-UA"/>
        </w:rPr>
        <w:t xml:space="preserve">Суть </w:t>
      </w:r>
      <w:r w:rsidR="00E67076">
        <w:rPr>
          <w:rFonts w:ascii="Times New Roman" w:hAnsi="Times New Roman" w:cs="Times New Roman"/>
          <w:b/>
          <w:sz w:val="28"/>
          <w:lang w:val="uk-UA"/>
        </w:rPr>
        <w:t>про</w:t>
      </w:r>
      <w:r w:rsidR="00E67076">
        <w:rPr>
          <w:rFonts w:ascii="Times New Roman" w:hAnsi="Times New Roman" w:cs="Times New Roman"/>
          <w:b/>
          <w:sz w:val="28"/>
          <w:lang w:val="en-US"/>
        </w:rPr>
        <w:t>є</w:t>
      </w:r>
      <w:r w:rsidR="00E67076">
        <w:rPr>
          <w:rFonts w:ascii="Times New Roman" w:hAnsi="Times New Roman" w:cs="Times New Roman"/>
          <w:b/>
          <w:sz w:val="28"/>
          <w:lang w:val="uk-UA"/>
        </w:rPr>
        <w:t>кту</w:t>
      </w:r>
      <w:r w:rsidR="00E67076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1508F4">
        <w:rPr>
          <w:rFonts w:ascii="Times New Roman" w:hAnsi="Times New Roman" w:cs="Times New Roman"/>
          <w:b/>
          <w:sz w:val="28"/>
          <w:lang w:val="uk-UA"/>
        </w:rPr>
        <w:t>акта</w:t>
      </w:r>
    </w:p>
    <w:p w:rsidR="001508F4" w:rsidRDefault="001508F4" w:rsidP="00810C7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Проєкт Закону складається з назви та постановляючої частини, яка передбачає ратифікацію Договору.</w:t>
      </w:r>
    </w:p>
    <w:p w:rsidR="001508F4" w:rsidRDefault="001508F4" w:rsidP="00810C7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Невід’ємною ч</w:t>
      </w:r>
      <w:r w:rsidR="00767F86">
        <w:rPr>
          <w:rFonts w:ascii="Times New Roman" w:hAnsi="Times New Roman" w:cs="Times New Roman"/>
          <w:sz w:val="28"/>
          <w:lang w:val="uk-UA"/>
        </w:rPr>
        <w:t>астиною проєкту Закону є Договір, який</w:t>
      </w:r>
      <w:r w:rsidR="005347A5">
        <w:rPr>
          <w:rFonts w:ascii="Times New Roman" w:hAnsi="Times New Roman" w:cs="Times New Roman"/>
          <w:sz w:val="28"/>
          <w:lang w:val="uk-UA"/>
        </w:rPr>
        <w:t xml:space="preserve"> містить 4 </w:t>
      </w:r>
      <w:r w:rsidR="0096302D">
        <w:rPr>
          <w:rFonts w:ascii="Times New Roman" w:hAnsi="Times New Roman" w:cs="Times New Roman"/>
          <w:sz w:val="28"/>
          <w:lang w:val="uk-UA"/>
        </w:rPr>
        <w:t>глави</w:t>
      </w:r>
      <w:r w:rsidR="005347A5">
        <w:rPr>
          <w:rFonts w:ascii="Times New Roman" w:hAnsi="Times New Roman" w:cs="Times New Roman"/>
          <w:sz w:val="28"/>
          <w:lang w:val="uk-UA"/>
        </w:rPr>
        <w:t>, що об’єднують</w:t>
      </w:r>
      <w:r w:rsidR="00767F86">
        <w:rPr>
          <w:rFonts w:ascii="Times New Roman" w:hAnsi="Times New Roman" w:cs="Times New Roman"/>
          <w:sz w:val="28"/>
          <w:lang w:val="uk-UA"/>
        </w:rPr>
        <w:t xml:space="preserve"> 26 статей.</w:t>
      </w:r>
    </w:p>
    <w:p w:rsidR="00767F86" w:rsidRDefault="00767F86" w:rsidP="00810C76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 1 встановлює взаємне зобов’язання Ст</w:t>
      </w:r>
      <w:r w:rsidR="00E67076">
        <w:rPr>
          <w:rFonts w:ascii="Times New Roman" w:hAnsi="Times New Roman" w:cs="Times New Roman"/>
          <w:sz w:val="28"/>
          <w:lang w:val="uk-UA"/>
        </w:rPr>
        <w:t>орін надавати правову допомогу у</w:t>
      </w:r>
      <w:r>
        <w:rPr>
          <w:rFonts w:ascii="Times New Roman" w:hAnsi="Times New Roman" w:cs="Times New Roman"/>
          <w:sz w:val="28"/>
          <w:lang w:val="uk-UA"/>
        </w:rPr>
        <w:t xml:space="preserve"> цивільних і комерційних справах на запит однієї з них.  </w:t>
      </w:r>
    </w:p>
    <w:p w:rsidR="00767F86" w:rsidRDefault="00810C76" w:rsidP="00810C76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Статтею 2 закріплені гарантії для громадян та юридичних осіб однієї Сторони щодо надання їм на території іншої Сторони такого самого правового захисту</w:t>
      </w:r>
      <w:r w:rsidR="00EF339E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як і громадянам та юридичним особам цієї ж Сторони.</w:t>
      </w:r>
    </w:p>
    <w:p w:rsidR="00810C76" w:rsidRDefault="008219DF" w:rsidP="008219DF">
      <w:pPr>
        <w:tabs>
          <w:tab w:val="left" w:pos="426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 3 передбачає звільнення громадян будь-якої зі Сторін, які постають перед судом іншої Сторони</w:t>
      </w:r>
      <w:r w:rsidR="00EF339E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від накладення застав чи завдатків будь-якого характеру через їх статус іноземців або відсутність постійного місця проживання чи перебування на території останньої.  </w:t>
      </w:r>
    </w:p>
    <w:p w:rsidR="00702EB3" w:rsidRDefault="00B33A1C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 4</w:t>
      </w:r>
      <w:r w:rsidR="00702EB3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право громадян однієї Сторони користуватися на території іншої Сторони безоплатною правничою допомогою, пільгами щодо звільнення від судових виплат та витрат чи їх зменшення на тих самих умовах, що і її громадяни.</w:t>
      </w:r>
    </w:p>
    <w:p w:rsidR="00702EB3" w:rsidRDefault="00702EB3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 5 врегульовує питання звільнення від легалізації</w:t>
      </w:r>
      <w:r w:rsidR="00E670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документів, що передаються компетентним</w:t>
      </w:r>
      <w:r w:rsidR="0096302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 xml:space="preserve"> органам</w:t>
      </w:r>
      <w:r w:rsidR="0096302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 xml:space="preserve"> при застосуванні цього Договору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2EB3" w:rsidRDefault="00702EB3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Статтею 6 передбачено, що для цілей ц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ього Договору центральним органо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України є Міністерство юстиції України. Центральним органом Королівства Марокко </w:t>
      </w:r>
      <w:r w:rsidR="00D47345">
        <w:rPr>
          <w:rFonts w:ascii="Times New Roman" w:hAnsi="Times New Roman" w:cs="Times New Roman"/>
          <w:sz w:val="28"/>
          <w:szCs w:val="28"/>
          <w:lang w:val="uk-UA"/>
        </w:rPr>
        <w:t>є Міністерство юстиції Королівства Марокко.</w:t>
      </w:r>
    </w:p>
    <w:p w:rsidR="00D47345" w:rsidRDefault="00D47345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 7 встановлює зобов’язання здійснювати обмін інформацією та документами у сфері цивільного і комерційного законодавства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7345" w:rsidRDefault="008306C9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Статтями 8-12</w:t>
      </w:r>
      <w:r w:rsidR="008E2DE9" w:rsidRPr="008E2DE9">
        <w:rPr>
          <w:rFonts w:ascii="Times New Roman" w:hAnsi="Times New Roman" w:cs="Times New Roman"/>
          <w:sz w:val="28"/>
          <w:szCs w:val="28"/>
        </w:rPr>
        <w:t xml:space="preserve"> 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встановлюється</w:t>
      </w:r>
      <w:r w:rsidR="008E2DE9" w:rsidRPr="008E2DE9">
        <w:rPr>
          <w:rFonts w:ascii="Times New Roman" w:hAnsi="Times New Roman" w:cs="Times New Roman"/>
          <w:sz w:val="28"/>
          <w:szCs w:val="28"/>
        </w:rPr>
        <w:t xml:space="preserve"> 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обсяг правової допомоги, форма запитів про правову допомогу, мова, якою мають бути складені запити,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випадки, коли запитувана Сторона може відмовити у наданні правової допомоги,</w:t>
      </w:r>
      <w:r w:rsidR="00E670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покриття витрат, пов’язаних із виконанням запитів про правову допомогу.</w:t>
      </w:r>
    </w:p>
    <w:p w:rsidR="008306C9" w:rsidRDefault="005E61B4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Статтями 14</w:t>
      </w:r>
      <w:r w:rsidR="008306C9">
        <w:rPr>
          <w:rFonts w:ascii="Times New Roman" w:hAnsi="Times New Roman" w:cs="Times New Roman"/>
          <w:sz w:val="28"/>
          <w:szCs w:val="28"/>
          <w:lang w:val="uk-UA"/>
        </w:rPr>
        <w:t xml:space="preserve">-18 визначається порядок надання окремих </w:t>
      </w:r>
      <w:r w:rsidR="00ED24D2">
        <w:rPr>
          <w:rFonts w:ascii="Times New Roman" w:hAnsi="Times New Roman" w:cs="Times New Roman"/>
          <w:sz w:val="28"/>
          <w:szCs w:val="28"/>
          <w:lang w:val="uk-UA"/>
        </w:rPr>
        <w:t xml:space="preserve">видів правової допомоги, зокрема, вручення судових або позасудових документів, порядок </w:t>
      </w:r>
      <w:r w:rsidR="00ED24D2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виконання судових доручень, отримання свідчень на території запитуючої Держави, а також можливість вручення судових або позасудових документів та виконання судових доручень дипломатичними чи консульськими установами.</w:t>
      </w:r>
    </w:p>
    <w:p w:rsidR="00ED24D2" w:rsidRDefault="00ED24D2" w:rsidP="008306C9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 xml:space="preserve">тті 19-22 врегульовують 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порядку, умов та процедури  визнання і виконання судових рішень, а також 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визначають перелік документів</w:t>
      </w:r>
      <w:r>
        <w:rPr>
          <w:rFonts w:ascii="Times New Roman" w:hAnsi="Times New Roman" w:cs="Times New Roman"/>
          <w:sz w:val="28"/>
          <w:szCs w:val="28"/>
          <w:lang w:val="uk-UA"/>
        </w:rPr>
        <w:t>, які мають додаватись до клопотання про визнання і виконання.</w:t>
      </w:r>
    </w:p>
    <w:p w:rsidR="004F7C08" w:rsidRDefault="004F7C08" w:rsidP="004F7C08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Статтею 23 передбачено визнання і виконання Сторонами арбітражних рішень, винесених на їх території</w:t>
      </w:r>
      <w:r w:rsidR="00EF339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положень Конвенції про визнання та виконання іноземних арбітражних рішень.</w:t>
      </w:r>
    </w:p>
    <w:p w:rsidR="004F7C08" w:rsidRDefault="004F7C08" w:rsidP="00590E5B">
      <w:pPr>
        <w:tabs>
          <w:tab w:val="left" w:pos="769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Статті 24-26 містять прикінцеві положення, які охоплю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590E5B">
        <w:rPr>
          <w:rFonts w:ascii="Times New Roman" w:hAnsi="Times New Roman" w:cs="Times New Roman"/>
          <w:sz w:val="28"/>
          <w:szCs w:val="28"/>
          <w:lang w:val="uk-UA"/>
        </w:rPr>
        <w:t xml:space="preserve"> питання врегулювання розбіжностей, що виникають у зв’язку із застосуванням Договору, набрання чинності та припинення дії Договору, а також можливість внесення </w:t>
      </w:r>
      <w:r w:rsidR="005E61B4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590E5B">
        <w:rPr>
          <w:rFonts w:ascii="Times New Roman" w:hAnsi="Times New Roman" w:cs="Times New Roman"/>
          <w:sz w:val="28"/>
          <w:szCs w:val="28"/>
          <w:lang w:val="uk-UA"/>
        </w:rPr>
        <w:t xml:space="preserve">правок до нього.  </w:t>
      </w:r>
    </w:p>
    <w:p w:rsidR="00767F86" w:rsidRDefault="00767F86" w:rsidP="001508F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590E5B" w:rsidRPr="00590E5B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4. </w:t>
      </w:r>
      <w:r w:rsidRPr="00590E5B">
        <w:rPr>
          <w:rFonts w:ascii="Times New Roman" w:hAnsi="Times New Roman" w:cs="Times New Roman"/>
          <w:b/>
          <w:sz w:val="28"/>
          <w:lang w:val="uk-UA"/>
        </w:rPr>
        <w:t>Вплив на бюджет</w:t>
      </w:r>
    </w:p>
    <w:p w:rsidR="00AB56C3" w:rsidRDefault="00AB56C3" w:rsidP="00AB56C3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Прийняття проєкту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виконанні</w:t>
      </w:r>
      <w:r w:rsidR="00CF7F19">
        <w:rPr>
          <w:rFonts w:ascii="Times New Roman" w:hAnsi="Times New Roman" w:cs="Times New Roman"/>
          <w:sz w:val="28"/>
          <w:lang w:val="uk-UA"/>
        </w:rPr>
        <w:t xml:space="preserve"> Договору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590E5B" w:rsidRDefault="00363363" w:rsidP="00363363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</w:t>
      </w:r>
      <w:r w:rsidR="00F21A0F">
        <w:rPr>
          <w:rFonts w:ascii="Times New Roman" w:hAnsi="Times New Roman" w:cs="Times New Roman"/>
          <w:sz w:val="28"/>
          <w:lang w:val="uk-UA"/>
        </w:rPr>
        <w:t xml:space="preserve"> і кримінальних справах здійснюю</w:t>
      </w:r>
      <w:r>
        <w:rPr>
          <w:rFonts w:ascii="Times New Roman" w:hAnsi="Times New Roman" w:cs="Times New Roman"/>
          <w:sz w:val="28"/>
          <w:lang w:val="uk-UA"/>
        </w:rPr>
        <w:t>ться у межах обсягу бюджетних коштів, передбачених Міністерству юстиції України за рахунок коштів державного бюджету</w:t>
      </w:r>
      <w:r w:rsidR="00F21A0F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за бюджетною програмою КПКВК 3601010 «Керівництво та управління у сфері юстиції» </w:t>
      </w:r>
      <w:r w:rsidR="00E6707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(КВК 360).</w:t>
      </w:r>
    </w:p>
    <w:p w:rsidR="00363363" w:rsidRPr="00363363" w:rsidRDefault="00363363" w:rsidP="00363363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</w:p>
    <w:p w:rsidR="00590E5B" w:rsidRPr="00590E5B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5. </w:t>
      </w:r>
      <w:r w:rsidRPr="00590E5B">
        <w:rPr>
          <w:rFonts w:ascii="Times New Roman" w:hAnsi="Times New Roman" w:cs="Times New Roman"/>
          <w:b/>
          <w:sz w:val="28"/>
          <w:lang w:val="uk-UA"/>
        </w:rPr>
        <w:t>Позиція заінтересованих сторін</w:t>
      </w:r>
    </w:p>
    <w:p w:rsidR="00590E5B" w:rsidRPr="00D62D64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E670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не потребує консультацій із заінтересованими сторонами.</w:t>
      </w:r>
    </w:p>
    <w:p w:rsidR="00590E5B" w:rsidRPr="00D62D64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E670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не стосується соціально-трудової сфери.</w:t>
      </w:r>
    </w:p>
    <w:p w:rsidR="00590E5B" w:rsidRPr="00D62D64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E670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D62D64">
        <w:rPr>
          <w:rFonts w:ascii="Times New Roman" w:hAnsi="Times New Roman" w:cs="Times New Roman"/>
          <w:sz w:val="28"/>
          <w:szCs w:val="28"/>
          <w:lang w:val="uk-UA"/>
        </w:rPr>
        <w:t xml:space="preserve">не стосується сфери наукової та науково-технічної діяльності та не надсилався на розгляд Наукового комітету Національної ради з питань розвитку науки та технологій. </w:t>
      </w:r>
      <w:bookmarkStart w:id="1" w:name="n1732"/>
      <w:bookmarkEnd w:id="1"/>
    </w:p>
    <w:p w:rsidR="00590E5B" w:rsidRPr="00D62D64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590E5B" w:rsidRPr="00590E5B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6. </w:t>
      </w:r>
      <w:r w:rsidRPr="00590E5B">
        <w:rPr>
          <w:rFonts w:ascii="Times New Roman" w:hAnsi="Times New Roman" w:cs="Times New Roman"/>
          <w:b/>
          <w:sz w:val="28"/>
          <w:lang w:val="uk-UA"/>
        </w:rPr>
        <w:t>Прогноз впливу</w:t>
      </w:r>
    </w:p>
    <w:p w:rsidR="000C6C3B" w:rsidRDefault="000C6C3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 прийняттям проєкту Закону буде ратифіковано Договір, який </w:t>
      </w:r>
      <w:r w:rsidR="00EF339E">
        <w:rPr>
          <w:rFonts w:ascii="Times New Roman" w:hAnsi="Times New Roman" w:cs="Times New Roman"/>
          <w:sz w:val="28"/>
          <w:lang w:val="uk-UA"/>
        </w:rPr>
        <w:t>набере</w:t>
      </w:r>
      <w:r>
        <w:rPr>
          <w:rFonts w:ascii="Times New Roman" w:hAnsi="Times New Roman" w:cs="Times New Roman"/>
          <w:sz w:val="28"/>
          <w:lang w:val="uk-UA"/>
        </w:rPr>
        <w:t xml:space="preserve"> чинності через тридцять днів після обміну ратифікаційними грамотами.</w:t>
      </w:r>
    </w:p>
    <w:p w:rsidR="000C6C3B" w:rsidRDefault="000C6C3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Реалізація проєкту Закону створить ефективний механізм співробітництва центральних органів Сторін у сфері надання взаємної допомоги у цивільних і комерційних справах.</w:t>
      </w:r>
    </w:p>
    <w:p w:rsidR="00590E5B" w:rsidRPr="00CA06EF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590E5B" w:rsidRPr="00590E5B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7. </w:t>
      </w:r>
      <w:r w:rsidRPr="00590E5B">
        <w:rPr>
          <w:rFonts w:ascii="Times New Roman" w:hAnsi="Times New Roman" w:cs="Times New Roman"/>
          <w:b/>
          <w:sz w:val="28"/>
          <w:lang w:val="uk-UA"/>
        </w:rPr>
        <w:t>Позиція заінтересованих органів</w:t>
      </w:r>
    </w:p>
    <w:p w:rsidR="00590E5B" w:rsidRPr="00CA06EF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</w:t>
      </w:r>
      <w:r w:rsidRPr="00CA06EF">
        <w:rPr>
          <w:rFonts w:ascii="Times New Roman" w:hAnsi="Times New Roman" w:cs="Times New Roman"/>
          <w:sz w:val="28"/>
          <w:lang w:val="uk-UA"/>
        </w:rPr>
        <w:t xml:space="preserve">кт Закону </w:t>
      </w:r>
      <w:r w:rsidR="00AB56C3">
        <w:rPr>
          <w:rFonts w:ascii="Times New Roman" w:hAnsi="Times New Roman" w:cs="Times New Roman"/>
          <w:sz w:val="28"/>
          <w:lang w:val="uk-UA"/>
        </w:rPr>
        <w:t>погоджено без зауважень</w:t>
      </w:r>
      <w:r>
        <w:rPr>
          <w:rFonts w:ascii="Times New Roman" w:hAnsi="Times New Roman" w:cs="Times New Roman"/>
          <w:sz w:val="28"/>
          <w:lang w:val="uk-UA"/>
        </w:rPr>
        <w:t xml:space="preserve"> з Міністерством закордонних </w:t>
      </w:r>
      <w:r w:rsidRPr="00CA06EF">
        <w:rPr>
          <w:rFonts w:ascii="Times New Roman" w:hAnsi="Times New Roman" w:cs="Times New Roman"/>
          <w:sz w:val="28"/>
          <w:lang w:val="uk-UA"/>
        </w:rPr>
        <w:t>справ України, Міністерством фінансів України</w:t>
      </w:r>
      <w:r w:rsidR="004567FF">
        <w:rPr>
          <w:rFonts w:ascii="Times New Roman" w:hAnsi="Times New Roman" w:cs="Times New Roman"/>
          <w:sz w:val="28"/>
          <w:lang w:val="uk-UA"/>
        </w:rPr>
        <w:t xml:space="preserve"> та </w:t>
      </w:r>
      <w:r w:rsidRPr="00CA06EF">
        <w:rPr>
          <w:rFonts w:ascii="Times New Roman" w:hAnsi="Times New Roman" w:cs="Times New Roman"/>
          <w:sz w:val="28"/>
          <w:lang w:val="uk-UA"/>
        </w:rPr>
        <w:t>Міністерством розвитку економіки, торгівлі та сільського господарства</w:t>
      </w:r>
      <w:r w:rsidR="008E2DE9">
        <w:rPr>
          <w:rFonts w:ascii="Times New Roman" w:hAnsi="Times New Roman" w:cs="Times New Roman"/>
          <w:sz w:val="28"/>
          <w:lang w:val="en-US"/>
        </w:rPr>
        <w:t xml:space="preserve"> </w:t>
      </w:r>
      <w:r w:rsidRPr="000C6C3B">
        <w:rPr>
          <w:rFonts w:ascii="Times New Roman" w:hAnsi="Times New Roman" w:cs="Times New Roman"/>
          <w:sz w:val="28"/>
          <w:lang w:val="uk-UA"/>
        </w:rPr>
        <w:t>України</w:t>
      </w:r>
      <w:r w:rsidR="004567FF">
        <w:rPr>
          <w:rFonts w:ascii="Times New Roman" w:hAnsi="Times New Roman" w:cs="Times New Roman"/>
          <w:sz w:val="28"/>
          <w:lang w:val="uk-UA"/>
        </w:rPr>
        <w:t>.</w:t>
      </w:r>
    </w:p>
    <w:p w:rsidR="00590E5B" w:rsidRPr="00CA06EF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590E5B" w:rsidRPr="00590E5B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8. </w:t>
      </w:r>
      <w:r w:rsidRPr="00590E5B">
        <w:rPr>
          <w:rFonts w:ascii="Times New Roman" w:hAnsi="Times New Roman" w:cs="Times New Roman"/>
          <w:b/>
          <w:sz w:val="28"/>
          <w:lang w:val="uk-UA"/>
        </w:rPr>
        <w:t>Ризики та обмеження</w:t>
      </w:r>
    </w:p>
    <w:p w:rsidR="00590E5B" w:rsidRDefault="00590E5B" w:rsidP="00590E5B">
      <w:pPr>
        <w:tabs>
          <w:tab w:val="left" w:pos="993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</w:t>
      </w:r>
      <w:r w:rsidR="00AB56C3">
        <w:rPr>
          <w:rFonts w:ascii="Times New Roman" w:hAnsi="Times New Roman" w:cs="Times New Roman"/>
          <w:sz w:val="28"/>
          <w:lang w:val="uk-UA"/>
        </w:rPr>
        <w:t xml:space="preserve">роєкт Закону відповідає </w:t>
      </w:r>
      <w:r>
        <w:rPr>
          <w:rFonts w:ascii="Times New Roman" w:hAnsi="Times New Roman" w:cs="Times New Roman"/>
          <w:sz w:val="28"/>
          <w:lang w:val="uk-UA"/>
        </w:rPr>
        <w:t>Конвенції про захист прав людини і основоположних свобод та практиці Європейського суду з прав людини.</w:t>
      </w:r>
    </w:p>
    <w:p w:rsidR="00FD0AC2" w:rsidRDefault="00FD0AC2" w:rsidP="00AB56C3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Проєкт Закону відповідає Конституції України, актам законодавства, що мають вищу юридичну силу</w:t>
      </w:r>
      <w:r w:rsidR="0078745E">
        <w:rPr>
          <w:rFonts w:ascii="Times New Roman" w:hAnsi="Times New Roman" w:cs="Times New Roman"/>
          <w:sz w:val="28"/>
          <w:lang w:val="uk-UA"/>
        </w:rPr>
        <w:t>,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та узгоджується з актами такої самої юридичної сили.</w:t>
      </w:r>
    </w:p>
    <w:p w:rsidR="00590E5B" w:rsidRDefault="00590E5B" w:rsidP="00590E5B">
      <w:pPr>
        <w:tabs>
          <w:tab w:val="left" w:pos="993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Проєкт Закону</w:t>
      </w:r>
      <w:r w:rsidRPr="00CA06EF">
        <w:rPr>
          <w:rFonts w:ascii="Times New Roman" w:hAnsi="Times New Roman" w:cs="Times New Roman"/>
          <w:sz w:val="28"/>
          <w:lang w:val="uk-UA"/>
        </w:rPr>
        <w:t xml:space="preserve"> не впливає на забезпечення рівних прав та можливостей жінок і чоловіків, не містить ризиків вчинення корупційних правопорушень та правопорушень, пов’язаних </w:t>
      </w:r>
      <w:r>
        <w:rPr>
          <w:rFonts w:ascii="Times New Roman" w:hAnsi="Times New Roman" w:cs="Times New Roman"/>
          <w:sz w:val="28"/>
          <w:lang w:val="uk-UA"/>
        </w:rPr>
        <w:t>з корупцією, не створює підстав</w:t>
      </w:r>
      <w:r w:rsidRPr="00CA06EF">
        <w:rPr>
          <w:rFonts w:ascii="Times New Roman" w:hAnsi="Times New Roman" w:cs="Times New Roman"/>
          <w:sz w:val="28"/>
          <w:lang w:val="uk-UA"/>
        </w:rPr>
        <w:t xml:space="preserve"> для дискримінації, а також не стосується інших ризиків та обмежень, які можуть виникнути під час реалізації акта.</w:t>
      </w:r>
    </w:p>
    <w:p w:rsidR="00590E5B" w:rsidRPr="00B33E2F" w:rsidRDefault="00590E5B" w:rsidP="00590E5B">
      <w:pPr>
        <w:tabs>
          <w:tab w:val="left" w:pos="993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</w:p>
    <w:p w:rsidR="00590E5B" w:rsidRPr="00590E5B" w:rsidRDefault="00590E5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9. </w:t>
      </w:r>
      <w:r w:rsidRPr="00590E5B">
        <w:rPr>
          <w:rFonts w:ascii="Times New Roman" w:hAnsi="Times New Roman" w:cs="Times New Roman"/>
          <w:b/>
          <w:sz w:val="28"/>
          <w:lang w:val="uk-UA"/>
        </w:rPr>
        <w:t>Підстава розроблення проєкту</w:t>
      </w:r>
      <w:r w:rsidR="00E67076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590E5B">
        <w:rPr>
          <w:rFonts w:ascii="Times New Roman" w:hAnsi="Times New Roman" w:cs="Times New Roman"/>
          <w:b/>
          <w:sz w:val="28"/>
          <w:lang w:val="uk-UA"/>
        </w:rPr>
        <w:t>акта</w:t>
      </w:r>
    </w:p>
    <w:p w:rsidR="00590E5B" w:rsidRDefault="000C6C3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 w:rsidRPr="000C6C3B">
        <w:rPr>
          <w:rFonts w:ascii="Times New Roman" w:hAnsi="Times New Roman" w:cs="Times New Roman"/>
          <w:sz w:val="28"/>
          <w:lang w:val="uk-UA"/>
        </w:rPr>
        <w:t>21 жовтня 2019 року</w:t>
      </w:r>
      <w:r>
        <w:rPr>
          <w:rFonts w:ascii="Times New Roman" w:hAnsi="Times New Roman" w:cs="Times New Roman"/>
          <w:sz w:val="28"/>
          <w:lang w:val="uk-UA"/>
        </w:rPr>
        <w:t xml:space="preserve"> в м. Марракеш було підписано Договір між Україною та Королівством Марокко про правову допомогу у цивільних і комерційних справах.</w:t>
      </w:r>
    </w:p>
    <w:p w:rsidR="000C6C3B" w:rsidRDefault="000C6C3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Відповідно до пунктів «б» та «є» частини другої статті 9 Закону України «Про міжнародні договори України» Договір підлягає ратифікації як такий, що стосується прав, свобод та обов’язків людини і громадянина, та оскільки його ратифікація передбачена статтею 25 цього Договору.</w:t>
      </w:r>
    </w:p>
    <w:p w:rsidR="000C6C3B" w:rsidRDefault="000C6C3B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E51F3B" w:rsidRDefault="00E51F3B" w:rsidP="00E51F3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</w:p>
    <w:p w:rsidR="00E51F3B" w:rsidRDefault="00E51F3B" w:rsidP="00E51F3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</w:p>
    <w:p w:rsidR="00E51F3B" w:rsidRPr="00E51F3B" w:rsidRDefault="00E51F3B" w:rsidP="00E51F3B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E51F3B">
        <w:rPr>
          <w:rFonts w:ascii="Times New Roman" w:hAnsi="Times New Roman" w:cs="Times New Roman"/>
          <w:b/>
          <w:sz w:val="28"/>
          <w:lang w:val="uk-UA"/>
        </w:rPr>
        <w:t xml:space="preserve">Міністр юстиції України </w:t>
      </w:r>
      <w:r w:rsidR="00E67076"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</w:t>
      </w:r>
      <w:r w:rsidRPr="00E51F3B">
        <w:rPr>
          <w:rFonts w:ascii="Times New Roman" w:hAnsi="Times New Roman" w:cs="Times New Roman"/>
          <w:b/>
          <w:sz w:val="28"/>
          <w:lang w:val="uk-UA"/>
        </w:rPr>
        <w:t>Денис МАЛЮСЬКА</w:t>
      </w:r>
    </w:p>
    <w:p w:rsidR="001508F4" w:rsidRDefault="001508F4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08F4" w:rsidRDefault="001508F4" w:rsidP="00590E5B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08F4" w:rsidRPr="001508F4" w:rsidRDefault="00AB56C3" w:rsidP="00E51F3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 ______________ 2020</w:t>
      </w:r>
      <w:r w:rsidR="00E51F3B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sectPr w:rsidR="001508F4" w:rsidRPr="001508F4" w:rsidSect="00DB6EA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1B4" w:rsidRDefault="005E61B4" w:rsidP="00DB6EAC">
      <w:pPr>
        <w:spacing w:after="0" w:line="240" w:lineRule="auto"/>
      </w:pPr>
      <w:r>
        <w:separator/>
      </w:r>
    </w:p>
  </w:endnote>
  <w:endnote w:type="continuationSeparator" w:id="0">
    <w:p w:rsidR="005E61B4" w:rsidRDefault="005E61B4" w:rsidP="00DB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1B4" w:rsidRDefault="005E61B4" w:rsidP="00DB6EAC">
      <w:pPr>
        <w:spacing w:after="0" w:line="240" w:lineRule="auto"/>
      </w:pPr>
      <w:r>
        <w:separator/>
      </w:r>
    </w:p>
  </w:footnote>
  <w:footnote w:type="continuationSeparator" w:id="0">
    <w:p w:rsidR="005E61B4" w:rsidRDefault="005E61B4" w:rsidP="00DB6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45972"/>
      <w:docPartObj>
        <w:docPartGallery w:val="Page Numbers (Top of Page)"/>
        <w:docPartUnique/>
      </w:docPartObj>
    </w:sdtPr>
    <w:sdtEndPr/>
    <w:sdtContent>
      <w:p w:rsidR="005E61B4" w:rsidRDefault="00BA2F50">
        <w:pPr>
          <w:pStyle w:val="a6"/>
          <w:jc w:val="center"/>
        </w:pPr>
        <w:r>
          <w:fldChar w:fldCharType="begin"/>
        </w:r>
        <w:r w:rsidR="004567FF">
          <w:instrText xml:space="preserve"> PAGE   \* MERGEFORMAT </w:instrText>
        </w:r>
        <w:r>
          <w:fldChar w:fldCharType="separate"/>
        </w:r>
        <w:r w:rsidR="004A502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E61B4" w:rsidRDefault="005E61B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35B96"/>
    <w:multiLevelType w:val="hybridMultilevel"/>
    <w:tmpl w:val="EBC44CE4"/>
    <w:lvl w:ilvl="0" w:tplc="B2841C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BEB0883"/>
    <w:multiLevelType w:val="hybridMultilevel"/>
    <w:tmpl w:val="CC0A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8F4"/>
    <w:rsid w:val="000C6C3B"/>
    <w:rsid w:val="001508F4"/>
    <w:rsid w:val="00245C24"/>
    <w:rsid w:val="002C0A8A"/>
    <w:rsid w:val="00344960"/>
    <w:rsid w:val="00363363"/>
    <w:rsid w:val="003F1F57"/>
    <w:rsid w:val="004567FF"/>
    <w:rsid w:val="00460F37"/>
    <w:rsid w:val="004A502C"/>
    <w:rsid w:val="004F7C08"/>
    <w:rsid w:val="005347A5"/>
    <w:rsid w:val="005576FD"/>
    <w:rsid w:val="00590E5B"/>
    <w:rsid w:val="005E61B4"/>
    <w:rsid w:val="00702EB3"/>
    <w:rsid w:val="007404A6"/>
    <w:rsid w:val="00767F86"/>
    <w:rsid w:val="0078745E"/>
    <w:rsid w:val="007C7901"/>
    <w:rsid w:val="00810C76"/>
    <w:rsid w:val="008219DF"/>
    <w:rsid w:val="008306C9"/>
    <w:rsid w:val="008E2DE9"/>
    <w:rsid w:val="00950F63"/>
    <w:rsid w:val="0096302D"/>
    <w:rsid w:val="00AB56C3"/>
    <w:rsid w:val="00B25AB8"/>
    <w:rsid w:val="00B33A1C"/>
    <w:rsid w:val="00BA2F50"/>
    <w:rsid w:val="00C4789D"/>
    <w:rsid w:val="00CF7F19"/>
    <w:rsid w:val="00D47345"/>
    <w:rsid w:val="00D5310A"/>
    <w:rsid w:val="00DB6EAC"/>
    <w:rsid w:val="00DD4C81"/>
    <w:rsid w:val="00E51F3B"/>
    <w:rsid w:val="00E67076"/>
    <w:rsid w:val="00E71A24"/>
    <w:rsid w:val="00ED24D2"/>
    <w:rsid w:val="00EF339E"/>
    <w:rsid w:val="00F21A0F"/>
    <w:rsid w:val="00F6518B"/>
    <w:rsid w:val="00F95063"/>
    <w:rsid w:val="00FD0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E2CC6-2392-4202-89E5-0FADAEBFE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F37"/>
  </w:style>
  <w:style w:type="paragraph" w:styleId="3">
    <w:name w:val="heading 3"/>
    <w:basedOn w:val="a"/>
    <w:next w:val="a"/>
    <w:link w:val="30"/>
    <w:uiPriority w:val="9"/>
    <w:unhideWhenUsed/>
    <w:qFormat/>
    <w:rsid w:val="000C6C3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8F4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3449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5">
    <w:name w:val="Основний текст Знак"/>
    <w:basedOn w:val="a0"/>
    <w:link w:val="a4"/>
    <w:uiPriority w:val="99"/>
    <w:rsid w:val="00344960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31">
    <w:name w:val="Body Text Indent 3"/>
    <w:basedOn w:val="a"/>
    <w:link w:val="32"/>
    <w:uiPriority w:val="99"/>
    <w:semiHidden/>
    <w:rsid w:val="00344960"/>
    <w:pPr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344960"/>
    <w:rPr>
      <w:rFonts w:ascii="Times New Roman" w:eastAsia="Times New Roman" w:hAnsi="Times New Roman" w:cs="Times New Roman"/>
      <w:sz w:val="28"/>
      <w:szCs w:val="28"/>
      <w:shd w:val="clear" w:color="auto" w:fill="FFFFFF"/>
      <w:lang w:val="uk-UA"/>
    </w:rPr>
  </w:style>
  <w:style w:type="paragraph" w:styleId="2">
    <w:name w:val="Body Text Indent 2"/>
    <w:basedOn w:val="a"/>
    <w:link w:val="20"/>
    <w:uiPriority w:val="99"/>
    <w:unhideWhenUsed/>
    <w:rsid w:val="00702EB3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702EB3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"/>
    <w:rsid w:val="000C6C3B"/>
    <w:rPr>
      <w:rFonts w:ascii="Cambria" w:eastAsia="Times New Roman" w:hAnsi="Cambria" w:cs="Times New Roman"/>
      <w:b/>
      <w:bCs/>
      <w:sz w:val="26"/>
      <w:szCs w:val="26"/>
      <w:lang w:val="uk-UA"/>
    </w:rPr>
  </w:style>
  <w:style w:type="paragraph" w:styleId="a6">
    <w:name w:val="header"/>
    <w:basedOn w:val="a"/>
    <w:link w:val="a7"/>
    <w:uiPriority w:val="99"/>
    <w:unhideWhenUsed/>
    <w:rsid w:val="00DB6E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DB6EAC"/>
  </w:style>
  <w:style w:type="paragraph" w:styleId="a8">
    <w:name w:val="footer"/>
    <w:basedOn w:val="a"/>
    <w:link w:val="a9"/>
    <w:uiPriority w:val="99"/>
    <w:semiHidden/>
    <w:unhideWhenUsed/>
    <w:rsid w:val="00DB6E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DB6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4002</Words>
  <Characters>2282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2020-05-04T12:38:00Z</cp:lastPrinted>
  <dcterms:created xsi:type="dcterms:W3CDTF">2020-06-01T07:28:00Z</dcterms:created>
  <dcterms:modified xsi:type="dcterms:W3CDTF">2020-06-01T07:28:00Z</dcterms:modified>
</cp:coreProperties>
</file>