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023" w:rsidRPr="004C7FDA" w:rsidRDefault="00411023" w:rsidP="00755DB2">
      <w:pPr>
        <w:contextualSpacing/>
        <w:jc w:val="right"/>
        <w:rPr>
          <w:szCs w:val="28"/>
          <w:lang w:val="uk-UA"/>
        </w:rPr>
      </w:pPr>
      <w:r w:rsidRPr="004C7FDA">
        <w:rPr>
          <w:szCs w:val="28"/>
          <w:lang w:val="uk-UA"/>
        </w:rPr>
        <w:t xml:space="preserve"> </w:t>
      </w:r>
    </w:p>
    <w:p w:rsidR="00AF1501" w:rsidRPr="004C7FDA" w:rsidRDefault="00AF1501" w:rsidP="00755DB2">
      <w:pPr>
        <w:contextualSpacing/>
        <w:jc w:val="right"/>
        <w:rPr>
          <w:szCs w:val="28"/>
          <w:lang w:val="uk-UA"/>
        </w:rPr>
      </w:pPr>
    </w:p>
    <w:p w:rsidR="00AF1501" w:rsidRPr="004C7FDA" w:rsidRDefault="00AF1501" w:rsidP="00755DB2">
      <w:pPr>
        <w:contextualSpacing/>
        <w:jc w:val="right"/>
        <w:rPr>
          <w:szCs w:val="28"/>
          <w:lang w:val="uk-UA"/>
        </w:rPr>
      </w:pPr>
    </w:p>
    <w:p w:rsidR="00AF1501" w:rsidRPr="004C7FDA" w:rsidRDefault="00AF1501" w:rsidP="00755DB2">
      <w:pPr>
        <w:contextualSpacing/>
        <w:jc w:val="right"/>
        <w:rPr>
          <w:szCs w:val="28"/>
          <w:lang w:val="uk-UA"/>
        </w:rPr>
      </w:pPr>
    </w:p>
    <w:p w:rsidR="00AF1501" w:rsidRPr="004C7FDA" w:rsidRDefault="00AF1501" w:rsidP="00755DB2">
      <w:pPr>
        <w:contextualSpacing/>
        <w:jc w:val="right"/>
        <w:rPr>
          <w:szCs w:val="28"/>
          <w:lang w:val="uk-UA"/>
        </w:rPr>
      </w:pPr>
    </w:p>
    <w:p w:rsidR="00850810" w:rsidRDefault="00850810" w:rsidP="009E470B">
      <w:pPr>
        <w:contextualSpacing/>
        <w:rPr>
          <w:szCs w:val="28"/>
          <w:lang w:val="uk-UA"/>
        </w:rPr>
      </w:pPr>
    </w:p>
    <w:p w:rsidR="00850810" w:rsidRDefault="00850810" w:rsidP="00755DB2">
      <w:pPr>
        <w:contextualSpacing/>
        <w:jc w:val="right"/>
        <w:rPr>
          <w:szCs w:val="28"/>
          <w:lang w:val="uk-UA"/>
        </w:rPr>
      </w:pPr>
    </w:p>
    <w:p w:rsidR="00850810" w:rsidRDefault="00850810" w:rsidP="00755DB2">
      <w:pPr>
        <w:contextualSpacing/>
        <w:jc w:val="right"/>
        <w:rPr>
          <w:szCs w:val="28"/>
          <w:lang w:val="uk-UA"/>
        </w:rPr>
      </w:pPr>
    </w:p>
    <w:p w:rsidR="00C70933" w:rsidRDefault="00C70933" w:rsidP="00755DB2">
      <w:pPr>
        <w:contextualSpacing/>
        <w:jc w:val="right"/>
        <w:rPr>
          <w:szCs w:val="28"/>
          <w:lang w:val="uk-UA"/>
        </w:rPr>
      </w:pPr>
    </w:p>
    <w:p w:rsidR="00C70933" w:rsidRPr="004C7FDA" w:rsidRDefault="00C70933" w:rsidP="00755DB2">
      <w:pPr>
        <w:contextualSpacing/>
        <w:jc w:val="right"/>
        <w:rPr>
          <w:szCs w:val="28"/>
          <w:lang w:val="uk-UA"/>
        </w:rPr>
      </w:pPr>
      <w:bookmarkStart w:id="0" w:name="_GoBack"/>
      <w:bookmarkEnd w:id="0"/>
    </w:p>
    <w:p w:rsidR="00B90FA9" w:rsidRPr="004C7FDA" w:rsidRDefault="00B90FA9" w:rsidP="00755DB2">
      <w:pPr>
        <w:contextualSpacing/>
        <w:jc w:val="right"/>
        <w:rPr>
          <w:szCs w:val="28"/>
          <w:lang w:val="uk-UA"/>
        </w:rPr>
      </w:pPr>
    </w:p>
    <w:p w:rsidR="00B90FA9" w:rsidRPr="004C7FDA" w:rsidRDefault="00B90FA9" w:rsidP="00755DB2">
      <w:pPr>
        <w:contextualSpacing/>
        <w:jc w:val="right"/>
        <w:rPr>
          <w:szCs w:val="28"/>
          <w:lang w:val="uk-UA"/>
        </w:rPr>
      </w:pPr>
    </w:p>
    <w:p w:rsidR="00AF1501" w:rsidRPr="0047330F" w:rsidRDefault="00AF1501" w:rsidP="00F361A5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47330F">
        <w:rPr>
          <w:b/>
          <w:szCs w:val="28"/>
          <w:lang w:val="uk-UA"/>
        </w:rPr>
        <w:t>ВИСНОВОК</w:t>
      </w:r>
    </w:p>
    <w:p w:rsidR="0047330F" w:rsidRDefault="00AF1501" w:rsidP="00F361A5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F361A5">
        <w:rPr>
          <w:b/>
          <w:szCs w:val="28"/>
          <w:lang w:val="uk-UA"/>
        </w:rPr>
        <w:t xml:space="preserve">на проект Закону України «Про ратифікацію Договору між Україною </w:t>
      </w:r>
    </w:p>
    <w:p w:rsidR="009E567D" w:rsidRPr="00F361A5" w:rsidRDefault="00AF1501" w:rsidP="00F361A5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F361A5">
        <w:rPr>
          <w:b/>
          <w:szCs w:val="28"/>
          <w:lang w:val="uk-UA"/>
        </w:rPr>
        <w:t xml:space="preserve">та </w:t>
      </w:r>
      <w:r w:rsidR="00710364" w:rsidRPr="00F361A5">
        <w:rPr>
          <w:b/>
          <w:szCs w:val="28"/>
          <w:lang w:val="uk-UA"/>
        </w:rPr>
        <w:t xml:space="preserve">Королівством </w:t>
      </w:r>
      <w:r w:rsidR="00AB1EF9">
        <w:rPr>
          <w:b/>
          <w:szCs w:val="28"/>
          <w:lang w:val="uk-UA"/>
        </w:rPr>
        <w:t xml:space="preserve">Марокко </w:t>
      </w:r>
      <w:r w:rsidR="00710364" w:rsidRPr="00F361A5">
        <w:rPr>
          <w:b/>
          <w:szCs w:val="28"/>
          <w:lang w:val="uk-UA"/>
        </w:rPr>
        <w:t xml:space="preserve">про </w:t>
      </w:r>
      <w:r w:rsidRPr="00F361A5">
        <w:rPr>
          <w:b/>
          <w:szCs w:val="28"/>
          <w:lang w:val="uk-UA"/>
        </w:rPr>
        <w:t xml:space="preserve">взаємну правову допомогу у цивільних </w:t>
      </w:r>
      <w:r w:rsidR="00AB1EF9">
        <w:rPr>
          <w:b/>
          <w:szCs w:val="28"/>
          <w:lang w:val="uk-UA"/>
        </w:rPr>
        <w:t xml:space="preserve">і комерційних </w:t>
      </w:r>
      <w:r w:rsidRPr="00F361A5">
        <w:rPr>
          <w:b/>
          <w:szCs w:val="28"/>
          <w:lang w:val="uk-UA"/>
        </w:rPr>
        <w:t>справах»</w:t>
      </w:r>
      <w:r w:rsidR="009E567D" w:rsidRPr="00F361A5">
        <w:rPr>
          <w:b/>
          <w:szCs w:val="28"/>
          <w:lang w:val="uk-UA"/>
        </w:rPr>
        <w:t xml:space="preserve"> </w:t>
      </w:r>
    </w:p>
    <w:p w:rsidR="00F361A5" w:rsidRDefault="00F361A5" w:rsidP="009E567D">
      <w:pPr>
        <w:pStyle w:val="Igor1"/>
        <w:spacing w:before="0" w:after="0"/>
      </w:pPr>
    </w:p>
    <w:p w:rsidR="004B3787" w:rsidRDefault="009E567D" w:rsidP="0047330F">
      <w:pPr>
        <w:pStyle w:val="Igor1"/>
        <w:spacing w:before="0" w:after="0"/>
        <w:rPr>
          <w:color w:val="000000"/>
          <w:szCs w:val="28"/>
        </w:rPr>
      </w:pPr>
      <w:r w:rsidRPr="00B30704">
        <w:t xml:space="preserve">У законопроекті пропонується ратифікувати Договір між Україною та </w:t>
      </w:r>
      <w:r w:rsidR="00333AE9">
        <w:rPr>
          <w:szCs w:val="28"/>
        </w:rPr>
        <w:t>Королівством</w:t>
      </w:r>
      <w:r w:rsidR="005A697F">
        <w:rPr>
          <w:szCs w:val="28"/>
        </w:rPr>
        <w:t xml:space="preserve"> Марокко</w:t>
      </w:r>
      <w:r w:rsidR="00333AE9">
        <w:rPr>
          <w:szCs w:val="28"/>
        </w:rPr>
        <w:t xml:space="preserve"> про  взаємну правову допомогу у цивільних </w:t>
      </w:r>
      <w:r w:rsidR="005A697F">
        <w:rPr>
          <w:szCs w:val="28"/>
        </w:rPr>
        <w:t xml:space="preserve">і комерційних </w:t>
      </w:r>
      <w:r w:rsidR="00333AE9">
        <w:rPr>
          <w:szCs w:val="28"/>
        </w:rPr>
        <w:t>справах</w:t>
      </w:r>
      <w:r w:rsidR="0047330F">
        <w:rPr>
          <w:szCs w:val="28"/>
        </w:rPr>
        <w:t xml:space="preserve"> (далі – Договір)</w:t>
      </w:r>
      <w:r w:rsidR="00333AE9">
        <w:rPr>
          <w:szCs w:val="28"/>
        </w:rPr>
        <w:t>,</w:t>
      </w:r>
      <w:r w:rsidR="0047330F">
        <w:rPr>
          <w:szCs w:val="28"/>
        </w:rPr>
        <w:t xml:space="preserve"> </w:t>
      </w:r>
      <w:r w:rsidR="00333AE9" w:rsidRPr="00B30704">
        <w:t xml:space="preserve"> </w:t>
      </w:r>
      <w:r w:rsidR="004B3787">
        <w:rPr>
          <w:color w:val="000000"/>
          <w:szCs w:val="28"/>
        </w:rPr>
        <w:t>укладений 21.10.2019 у м. Марракеш, який набирає чинності через 30 днів після обміну ратифікаційними грамотами.</w:t>
      </w:r>
    </w:p>
    <w:p w:rsidR="00F93F87" w:rsidRPr="005336E5" w:rsidRDefault="009E567D" w:rsidP="0047330F">
      <w:pPr>
        <w:pStyle w:val="Igor1"/>
        <w:spacing w:before="0" w:after="0"/>
        <w:contextualSpacing/>
        <w:rPr>
          <w:szCs w:val="28"/>
        </w:rPr>
      </w:pPr>
      <w:r w:rsidRPr="00B30704">
        <w:rPr>
          <w:szCs w:val="28"/>
        </w:rPr>
        <w:t>Договір підляга</w:t>
      </w:r>
      <w:r>
        <w:rPr>
          <w:szCs w:val="28"/>
        </w:rPr>
        <w:t>є ратифікаці</w:t>
      </w:r>
      <w:r w:rsidR="000615F6">
        <w:rPr>
          <w:szCs w:val="28"/>
        </w:rPr>
        <w:t>ї на підставі п</w:t>
      </w:r>
      <w:r w:rsidR="00FD42A5">
        <w:rPr>
          <w:szCs w:val="28"/>
        </w:rPr>
        <w:t>.</w:t>
      </w:r>
      <w:r>
        <w:rPr>
          <w:szCs w:val="28"/>
        </w:rPr>
        <w:t xml:space="preserve"> «</w:t>
      </w:r>
      <w:r w:rsidRPr="00B30704">
        <w:rPr>
          <w:szCs w:val="28"/>
        </w:rPr>
        <w:t>б</w:t>
      </w:r>
      <w:r w:rsidR="0075498B">
        <w:rPr>
          <w:szCs w:val="28"/>
        </w:rPr>
        <w:t xml:space="preserve">» </w:t>
      </w:r>
      <w:r w:rsidRPr="00B30704">
        <w:rPr>
          <w:szCs w:val="28"/>
        </w:rPr>
        <w:t>ч</w:t>
      </w:r>
      <w:r w:rsidR="00FD42A5">
        <w:rPr>
          <w:szCs w:val="28"/>
        </w:rPr>
        <w:t>.</w:t>
      </w:r>
      <w:r w:rsidR="003634C2">
        <w:rPr>
          <w:szCs w:val="28"/>
        </w:rPr>
        <w:t xml:space="preserve"> 2</w:t>
      </w:r>
      <w:r>
        <w:rPr>
          <w:szCs w:val="28"/>
        </w:rPr>
        <w:t xml:space="preserve"> ст</w:t>
      </w:r>
      <w:r w:rsidR="00FD42A5">
        <w:rPr>
          <w:szCs w:val="28"/>
        </w:rPr>
        <w:t>.</w:t>
      </w:r>
      <w:r>
        <w:rPr>
          <w:szCs w:val="28"/>
        </w:rPr>
        <w:t xml:space="preserve"> 9 Закону України «Про міжнародні </w:t>
      </w:r>
      <w:r w:rsidRPr="005336E5">
        <w:rPr>
          <w:szCs w:val="28"/>
        </w:rPr>
        <w:t>договори України» як такий, що стосу</w:t>
      </w:r>
      <w:r w:rsidR="0075498B" w:rsidRPr="005336E5">
        <w:rPr>
          <w:szCs w:val="28"/>
        </w:rPr>
        <w:t>ється</w:t>
      </w:r>
      <w:r w:rsidR="00FD42A5" w:rsidRPr="005336E5">
        <w:rPr>
          <w:szCs w:val="28"/>
        </w:rPr>
        <w:t>, зокрема,</w:t>
      </w:r>
      <w:r w:rsidR="0075498B" w:rsidRPr="005336E5">
        <w:rPr>
          <w:szCs w:val="28"/>
        </w:rPr>
        <w:t xml:space="preserve"> прав людини і громадянина.</w:t>
      </w:r>
      <w:r w:rsidRPr="005336E5">
        <w:rPr>
          <w:szCs w:val="28"/>
        </w:rPr>
        <w:t xml:space="preserve"> </w:t>
      </w:r>
      <w:r w:rsidR="00FD42A5" w:rsidRPr="005336E5">
        <w:rPr>
          <w:szCs w:val="28"/>
        </w:rPr>
        <w:t>Крім цього, р</w:t>
      </w:r>
      <w:r w:rsidR="00F93F87" w:rsidRPr="005336E5">
        <w:rPr>
          <w:szCs w:val="28"/>
        </w:rPr>
        <w:t>атифікація Договору також є нео</w:t>
      </w:r>
      <w:r w:rsidR="00CA410B" w:rsidRPr="005336E5">
        <w:rPr>
          <w:szCs w:val="28"/>
        </w:rPr>
        <w:t>бхідною для реалізації</w:t>
      </w:r>
      <w:r w:rsidR="00F93F87" w:rsidRPr="005336E5">
        <w:rPr>
          <w:szCs w:val="28"/>
        </w:rPr>
        <w:t xml:space="preserve"> </w:t>
      </w:r>
      <w:r w:rsidR="0047330F" w:rsidRPr="005336E5">
        <w:rPr>
          <w:szCs w:val="28"/>
        </w:rPr>
        <w:t xml:space="preserve">положень </w:t>
      </w:r>
      <w:r w:rsidR="00A97613" w:rsidRPr="005336E5">
        <w:rPr>
          <w:szCs w:val="28"/>
        </w:rPr>
        <w:t>глави</w:t>
      </w:r>
      <w:r w:rsidR="00F93F87" w:rsidRPr="005336E5">
        <w:rPr>
          <w:szCs w:val="28"/>
        </w:rPr>
        <w:t xml:space="preserve"> 1 </w:t>
      </w:r>
      <w:r w:rsidR="00F93F87" w:rsidRPr="005336E5">
        <w:rPr>
          <w:b/>
          <w:szCs w:val="28"/>
        </w:rPr>
        <w:t>«</w:t>
      </w:r>
      <w:r w:rsidR="00F93F87" w:rsidRPr="005336E5">
        <w:rPr>
          <w:rStyle w:val="st161"/>
          <w:b w:val="0"/>
        </w:rPr>
        <w:t>Визнання та звернення до виконання рішення іноземного суду, що підлягає примусовому виконанню»</w:t>
      </w:r>
      <w:r w:rsidR="00F93F87" w:rsidRPr="005336E5">
        <w:rPr>
          <w:szCs w:val="28"/>
        </w:rPr>
        <w:t xml:space="preserve"> розділу ІХ «Визнання та виконання рішень іноземних судів, міжнародних комерційних арбітражів в Україні, надання дозволу на примусове виконання рішень третейських судів» Цивільного процесуального кодексу України</w:t>
      </w:r>
      <w:r w:rsidR="004B3787">
        <w:rPr>
          <w:szCs w:val="28"/>
        </w:rPr>
        <w:t xml:space="preserve"> та розділу </w:t>
      </w:r>
      <w:r w:rsidR="004B3787" w:rsidRPr="005336E5">
        <w:rPr>
          <w:szCs w:val="28"/>
        </w:rPr>
        <w:t>ІХ</w:t>
      </w:r>
      <w:r w:rsidR="004B3787">
        <w:rPr>
          <w:szCs w:val="28"/>
        </w:rPr>
        <w:t xml:space="preserve"> «Провадження у справах за участю іноземних осіб» Господарського процесуального кодексу України.</w:t>
      </w:r>
    </w:p>
    <w:p w:rsidR="004C7FDA" w:rsidRPr="009E470B" w:rsidRDefault="00F93F87" w:rsidP="004C7FDA">
      <w:pPr>
        <w:spacing w:after="0" w:line="240" w:lineRule="auto"/>
        <w:ind w:firstLine="709"/>
        <w:contextualSpacing/>
        <w:jc w:val="both"/>
        <w:rPr>
          <w:lang w:val="uk-UA"/>
        </w:rPr>
      </w:pPr>
      <w:r w:rsidRPr="005336E5">
        <w:rPr>
          <w:lang w:val="uk-UA"/>
        </w:rPr>
        <w:t xml:space="preserve">Відповідно до </w:t>
      </w:r>
      <w:r w:rsidR="00B76671">
        <w:rPr>
          <w:lang w:val="uk-UA"/>
        </w:rPr>
        <w:t>ст. 1 Договору Сторони зобов’язуються взаємно надавати правову допомогу в цивільних і комерційних справах на запит однієї з них</w:t>
      </w:r>
      <w:r w:rsidR="006C768D">
        <w:rPr>
          <w:lang w:val="uk-UA"/>
        </w:rPr>
        <w:t>.</w:t>
      </w:r>
      <w:r w:rsidR="00D27B60">
        <w:rPr>
          <w:lang w:val="uk-UA"/>
        </w:rPr>
        <w:t xml:space="preserve"> Правова допомога охоплює вручення повідомлень і пересилку судових та позасудових документів, виконання процесуальних дій, таких як опитування свідків або сторі</w:t>
      </w:r>
      <w:r w:rsidR="00D27B60" w:rsidRPr="009E470B">
        <w:rPr>
          <w:lang w:val="uk-UA"/>
        </w:rPr>
        <w:t xml:space="preserve">н, проведення експертизи або одержання доказів та обмін документами про цивільний стан, а також виконання будь-яких інших процесуальних дій за запитом компетентного органу однієї зі Сторін </w:t>
      </w:r>
      <w:r w:rsidR="00584FE9" w:rsidRPr="009E470B">
        <w:rPr>
          <w:lang w:val="uk-UA"/>
        </w:rPr>
        <w:br/>
      </w:r>
      <w:r w:rsidR="00D27B60" w:rsidRPr="009E470B">
        <w:rPr>
          <w:lang w:val="uk-UA"/>
        </w:rPr>
        <w:t>(ст. 8</w:t>
      </w:r>
      <w:r w:rsidR="004B3787" w:rsidRPr="009E470B">
        <w:rPr>
          <w:lang w:val="uk-UA"/>
        </w:rPr>
        <w:t xml:space="preserve"> Договору</w:t>
      </w:r>
      <w:r w:rsidR="00D27B60" w:rsidRPr="009E470B">
        <w:rPr>
          <w:lang w:val="uk-UA"/>
        </w:rPr>
        <w:t xml:space="preserve">).  </w:t>
      </w:r>
      <w:r w:rsidR="004C7FDA" w:rsidRPr="009E470B">
        <w:rPr>
          <w:lang w:val="uk-UA"/>
        </w:rPr>
        <w:t>Водночас на підставі його ст. 9 у наданні правової допомоги може бути відмовлено, лише</w:t>
      </w:r>
      <w:r w:rsidR="009639EB" w:rsidRPr="009E470B">
        <w:rPr>
          <w:lang w:val="uk-UA"/>
        </w:rPr>
        <w:t>,</w:t>
      </w:r>
      <w:r w:rsidR="004C7FDA" w:rsidRPr="009E470B">
        <w:rPr>
          <w:lang w:val="uk-UA"/>
        </w:rPr>
        <w:t xml:space="preserve"> якщо запитувана Сторона вважає, що це може зашкодити її суверенітету, безпеці або публічному порядку.</w:t>
      </w:r>
    </w:p>
    <w:p w:rsidR="00584FE9" w:rsidRDefault="006C768D" w:rsidP="0047330F">
      <w:pPr>
        <w:spacing w:after="0" w:line="240" w:lineRule="auto"/>
        <w:ind w:firstLine="709"/>
        <w:contextualSpacing/>
        <w:jc w:val="both"/>
        <w:rPr>
          <w:lang w:val="uk-UA"/>
        </w:rPr>
      </w:pPr>
      <w:r w:rsidRPr="009E470B">
        <w:rPr>
          <w:lang w:val="uk-UA"/>
        </w:rPr>
        <w:t xml:space="preserve">Сторони </w:t>
      </w:r>
      <w:r w:rsidR="004C7FDA" w:rsidRPr="009E470B">
        <w:rPr>
          <w:lang w:val="uk-UA"/>
        </w:rPr>
        <w:t xml:space="preserve">також </w:t>
      </w:r>
      <w:r w:rsidRPr="009E470B">
        <w:rPr>
          <w:lang w:val="uk-UA"/>
        </w:rPr>
        <w:t xml:space="preserve">взаємно визнають та виконують судові рішення у цивільних і комерційних справах, а також рішення у кримінальних справах в частині цивільного позову, крім адміністративних справ та запобіжних або </w:t>
      </w:r>
      <w:r w:rsidRPr="009E470B">
        <w:rPr>
          <w:lang w:val="uk-UA"/>
        </w:rPr>
        <w:lastRenderedPageBreak/>
        <w:t xml:space="preserve">тимчасових заходів, крім тих, що виникли у справах про стягнення аліментів </w:t>
      </w:r>
      <w:r w:rsidR="004B3787" w:rsidRPr="009E470B">
        <w:rPr>
          <w:lang w:val="uk-UA"/>
        </w:rPr>
        <w:br/>
      </w:r>
      <w:r w:rsidRPr="009E470B">
        <w:rPr>
          <w:lang w:val="uk-UA"/>
        </w:rPr>
        <w:t>(ст. 19</w:t>
      </w:r>
      <w:r w:rsidR="004B3787" w:rsidRPr="009E470B">
        <w:rPr>
          <w:lang w:val="uk-UA"/>
        </w:rPr>
        <w:t xml:space="preserve"> Договору</w:t>
      </w:r>
      <w:r w:rsidRPr="009E470B">
        <w:rPr>
          <w:lang w:val="uk-UA"/>
        </w:rPr>
        <w:t xml:space="preserve">). Крім того, </w:t>
      </w:r>
      <w:r w:rsidR="004C7FDA" w:rsidRPr="009E470B">
        <w:rPr>
          <w:lang w:val="uk-UA"/>
        </w:rPr>
        <w:t xml:space="preserve">згідно </w:t>
      </w:r>
      <w:r w:rsidR="009639EB" w:rsidRPr="009E470B">
        <w:rPr>
          <w:lang w:val="uk-UA"/>
        </w:rPr>
        <w:t>зі</w:t>
      </w:r>
      <w:r w:rsidR="004C7FDA">
        <w:rPr>
          <w:lang w:val="uk-UA"/>
        </w:rPr>
        <w:t xml:space="preserve"> ст. 23 Договору </w:t>
      </w:r>
      <w:r w:rsidR="004B3787">
        <w:rPr>
          <w:lang w:val="uk-UA"/>
        </w:rPr>
        <w:t>С</w:t>
      </w:r>
      <w:r>
        <w:rPr>
          <w:lang w:val="uk-UA"/>
        </w:rPr>
        <w:t xml:space="preserve">торони </w:t>
      </w:r>
      <w:r w:rsidR="00D27B60">
        <w:rPr>
          <w:lang w:val="uk-UA"/>
        </w:rPr>
        <w:t>визнають і виконують арбітражні рішення, винесені на їх території відповідно до положень Конвенції про визнання та виконання іноземн</w:t>
      </w:r>
      <w:r w:rsidR="00F5154A">
        <w:rPr>
          <w:lang w:val="uk-UA"/>
        </w:rPr>
        <w:t>их арбітражних рішень, прийнятої</w:t>
      </w:r>
      <w:r w:rsidR="00D27B60">
        <w:rPr>
          <w:lang w:val="uk-UA"/>
        </w:rPr>
        <w:t xml:space="preserve"> Конференцією Організації Об’єднаних Націй в Нью-Йорку 10 червня 1958 року</w:t>
      </w:r>
      <w:r w:rsidR="00584FE9">
        <w:rPr>
          <w:lang w:val="uk-UA"/>
        </w:rPr>
        <w:t>.</w:t>
      </w:r>
    </w:p>
    <w:p w:rsidR="00F93F87" w:rsidRPr="005336E5" w:rsidRDefault="005F5865" w:rsidP="0047330F">
      <w:pPr>
        <w:spacing w:after="0" w:line="240" w:lineRule="auto"/>
        <w:ind w:firstLine="709"/>
        <w:contextualSpacing/>
        <w:jc w:val="both"/>
        <w:rPr>
          <w:lang w:val="uk-UA"/>
        </w:rPr>
      </w:pPr>
      <w:r w:rsidRPr="005336E5">
        <w:rPr>
          <w:lang w:val="uk-UA"/>
        </w:rPr>
        <w:t>Г</w:t>
      </w:r>
      <w:r w:rsidR="0047330F" w:rsidRPr="005336E5">
        <w:rPr>
          <w:lang w:val="uk-UA"/>
        </w:rPr>
        <w:t xml:space="preserve">оловне управління підтримує необхідність ратифікації Договору та не вбачає правових перешкод для прийняття поданого законопроекту.  </w:t>
      </w:r>
    </w:p>
    <w:p w:rsidR="0047330F" w:rsidRDefault="0047330F" w:rsidP="0047330F">
      <w:pPr>
        <w:pStyle w:val="Igor1"/>
        <w:spacing w:before="0" w:after="0"/>
        <w:rPr>
          <w:szCs w:val="28"/>
        </w:rPr>
      </w:pPr>
    </w:p>
    <w:p w:rsidR="00B90FA9" w:rsidRPr="005336E5" w:rsidRDefault="00B90FA9" w:rsidP="0047330F">
      <w:pPr>
        <w:pStyle w:val="Igor1"/>
        <w:spacing w:before="0" w:after="0"/>
        <w:rPr>
          <w:szCs w:val="28"/>
        </w:rPr>
      </w:pPr>
    </w:p>
    <w:p w:rsidR="009E567D" w:rsidRPr="005336E5" w:rsidRDefault="00B845B4" w:rsidP="0047330F">
      <w:pPr>
        <w:pStyle w:val="Igor1"/>
        <w:spacing w:before="0" w:after="0"/>
        <w:contextualSpacing/>
        <w:rPr>
          <w:szCs w:val="28"/>
        </w:rPr>
      </w:pPr>
      <w:r w:rsidRPr="005336E5">
        <w:rPr>
          <w:szCs w:val="28"/>
        </w:rPr>
        <w:t>К</w:t>
      </w:r>
      <w:r w:rsidR="009E567D" w:rsidRPr="005336E5">
        <w:rPr>
          <w:szCs w:val="28"/>
        </w:rPr>
        <w:t xml:space="preserve">ерівник Головного управління                                   </w:t>
      </w:r>
      <w:r w:rsidR="00AE3840" w:rsidRPr="005336E5">
        <w:rPr>
          <w:szCs w:val="28"/>
        </w:rPr>
        <w:t xml:space="preserve">       </w:t>
      </w:r>
      <w:r w:rsidRPr="005336E5">
        <w:rPr>
          <w:szCs w:val="28"/>
        </w:rPr>
        <w:t>С. Тихонюк</w:t>
      </w:r>
    </w:p>
    <w:p w:rsidR="009E567D" w:rsidRPr="005336E5" w:rsidRDefault="009E567D" w:rsidP="0047330F">
      <w:pPr>
        <w:pStyle w:val="Igor1"/>
        <w:spacing w:before="0" w:after="0"/>
        <w:contextualSpacing/>
        <w:rPr>
          <w:sz w:val="20"/>
          <w:szCs w:val="20"/>
        </w:rPr>
      </w:pPr>
    </w:p>
    <w:p w:rsidR="00AE3840" w:rsidRPr="005336E5" w:rsidRDefault="00AE3840" w:rsidP="0047330F">
      <w:pPr>
        <w:pStyle w:val="Igor1"/>
        <w:spacing w:before="0" w:after="0"/>
        <w:rPr>
          <w:sz w:val="20"/>
          <w:szCs w:val="20"/>
        </w:rPr>
      </w:pPr>
    </w:p>
    <w:p w:rsidR="009E567D" w:rsidRPr="00AF1501" w:rsidRDefault="00B845B4" w:rsidP="0047330F">
      <w:pPr>
        <w:pStyle w:val="Igor1"/>
        <w:spacing w:before="0" w:after="0"/>
        <w:rPr>
          <w:szCs w:val="28"/>
        </w:rPr>
      </w:pPr>
      <w:r w:rsidRPr="005336E5">
        <w:rPr>
          <w:sz w:val="20"/>
          <w:szCs w:val="20"/>
        </w:rPr>
        <w:t>Вик.: О.</w:t>
      </w:r>
      <w:r w:rsidR="0047330F" w:rsidRPr="005336E5">
        <w:rPr>
          <w:sz w:val="20"/>
          <w:szCs w:val="20"/>
        </w:rPr>
        <w:t xml:space="preserve"> </w:t>
      </w:r>
      <w:r w:rsidR="009E567D" w:rsidRPr="005336E5">
        <w:rPr>
          <w:sz w:val="20"/>
          <w:szCs w:val="20"/>
        </w:rPr>
        <w:t>Шевченко</w:t>
      </w:r>
      <w:r w:rsidR="009E567D" w:rsidRPr="003D49D8">
        <w:rPr>
          <w:sz w:val="20"/>
          <w:szCs w:val="20"/>
        </w:rPr>
        <w:t xml:space="preserve"> </w:t>
      </w:r>
    </w:p>
    <w:sectPr w:rsidR="009E567D" w:rsidRPr="00AF1501" w:rsidSect="004B3787">
      <w:headerReference w:type="default" r:id="rId7"/>
      <w:headerReference w:type="first" r:id="rId8"/>
      <w:pgSz w:w="11906" w:h="16838"/>
      <w:pgMar w:top="850" w:right="850" w:bottom="1134" w:left="1417" w:header="28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E38" w:rsidRDefault="00872E38" w:rsidP="00F361A5">
      <w:pPr>
        <w:spacing w:after="0" w:line="240" w:lineRule="auto"/>
      </w:pPr>
      <w:r>
        <w:separator/>
      </w:r>
    </w:p>
  </w:endnote>
  <w:endnote w:type="continuationSeparator" w:id="0">
    <w:p w:rsidR="00872E38" w:rsidRDefault="00872E38" w:rsidP="00F3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E38" w:rsidRDefault="00872E38" w:rsidP="00F361A5">
      <w:pPr>
        <w:spacing w:after="0" w:line="240" w:lineRule="auto"/>
      </w:pPr>
      <w:r>
        <w:separator/>
      </w:r>
    </w:p>
  </w:footnote>
  <w:footnote w:type="continuationSeparator" w:id="0">
    <w:p w:rsidR="00872E38" w:rsidRDefault="00872E38" w:rsidP="00F3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008934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11023" w:rsidRPr="004C7FDA" w:rsidRDefault="00411023">
        <w:pPr>
          <w:pStyle w:val="a5"/>
          <w:jc w:val="right"/>
          <w:rPr>
            <w:sz w:val="20"/>
            <w:szCs w:val="20"/>
          </w:rPr>
        </w:pPr>
        <w:r w:rsidRPr="004C7FDA">
          <w:rPr>
            <w:sz w:val="20"/>
            <w:szCs w:val="20"/>
          </w:rPr>
          <w:fldChar w:fldCharType="begin"/>
        </w:r>
        <w:r w:rsidRPr="004C7FDA">
          <w:rPr>
            <w:sz w:val="20"/>
            <w:szCs w:val="20"/>
          </w:rPr>
          <w:instrText>PAGE   \* MERGEFORMAT</w:instrText>
        </w:r>
        <w:r w:rsidRPr="004C7FDA">
          <w:rPr>
            <w:sz w:val="20"/>
            <w:szCs w:val="20"/>
          </w:rPr>
          <w:fldChar w:fldCharType="separate"/>
        </w:r>
        <w:r w:rsidR="00C70933" w:rsidRPr="00C70933">
          <w:rPr>
            <w:noProof/>
            <w:sz w:val="20"/>
            <w:szCs w:val="20"/>
            <w:lang w:val="uk-UA"/>
          </w:rPr>
          <w:t>2</w:t>
        </w:r>
        <w:r w:rsidRPr="004C7FDA">
          <w:rPr>
            <w:sz w:val="20"/>
            <w:szCs w:val="20"/>
          </w:rPr>
          <w:fldChar w:fldCharType="end"/>
        </w:r>
      </w:p>
    </w:sdtContent>
  </w:sdt>
  <w:p w:rsidR="00F361A5" w:rsidRDefault="00F361A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FDA" w:rsidRPr="00411023" w:rsidRDefault="004C7FDA" w:rsidP="004C7FDA">
    <w:pPr>
      <w:spacing w:after="0" w:line="240" w:lineRule="auto"/>
      <w:contextualSpacing/>
      <w:jc w:val="right"/>
      <w:rPr>
        <w:sz w:val="20"/>
        <w:szCs w:val="20"/>
        <w:lang w:val="uk-UA"/>
      </w:rPr>
    </w:pPr>
    <w:r w:rsidRPr="00411023">
      <w:rPr>
        <w:sz w:val="20"/>
        <w:szCs w:val="20"/>
        <w:lang w:val="uk-UA"/>
      </w:rPr>
      <w:t xml:space="preserve">До </w:t>
    </w:r>
    <w:r>
      <w:rPr>
        <w:sz w:val="20"/>
        <w:szCs w:val="20"/>
        <w:lang w:val="uk-UA"/>
      </w:rPr>
      <w:t xml:space="preserve">реєстр. </w:t>
    </w:r>
    <w:r w:rsidRPr="00411023">
      <w:rPr>
        <w:sz w:val="20"/>
        <w:szCs w:val="20"/>
        <w:lang w:val="uk-UA"/>
      </w:rPr>
      <w:t>№ 0042 від 16.06.2020</w:t>
    </w:r>
  </w:p>
  <w:p w:rsidR="004C7FDA" w:rsidRDefault="004C7FDA" w:rsidP="004C7FDA">
    <w:pPr>
      <w:pStyle w:val="a5"/>
      <w:jc w:val="right"/>
      <w:rPr>
        <w:sz w:val="20"/>
        <w:szCs w:val="20"/>
        <w:lang w:val="uk-UA"/>
      </w:rPr>
    </w:pPr>
    <w:r w:rsidRPr="00411023">
      <w:rPr>
        <w:sz w:val="20"/>
        <w:szCs w:val="20"/>
        <w:lang w:val="uk-UA"/>
      </w:rPr>
      <w:t>Президент України</w:t>
    </w:r>
  </w:p>
  <w:p w:rsidR="004C7FDA" w:rsidRDefault="004C7FDA" w:rsidP="004C7FDA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DB2"/>
    <w:rsid w:val="00023A20"/>
    <w:rsid w:val="000456DE"/>
    <w:rsid w:val="000459A2"/>
    <w:rsid w:val="000615F6"/>
    <w:rsid w:val="001A79EE"/>
    <w:rsid w:val="00224AED"/>
    <w:rsid w:val="00226BB9"/>
    <w:rsid w:val="00333AE9"/>
    <w:rsid w:val="003530D1"/>
    <w:rsid w:val="00356118"/>
    <w:rsid w:val="003634C2"/>
    <w:rsid w:val="00411023"/>
    <w:rsid w:val="00421794"/>
    <w:rsid w:val="0047330F"/>
    <w:rsid w:val="004B3787"/>
    <w:rsid w:val="004C7FDA"/>
    <w:rsid w:val="004F159C"/>
    <w:rsid w:val="004F7803"/>
    <w:rsid w:val="00520243"/>
    <w:rsid w:val="005204CF"/>
    <w:rsid w:val="005336E5"/>
    <w:rsid w:val="005511B2"/>
    <w:rsid w:val="00584FE9"/>
    <w:rsid w:val="005A697F"/>
    <w:rsid w:val="005D2F72"/>
    <w:rsid w:val="005F39CB"/>
    <w:rsid w:val="005F5865"/>
    <w:rsid w:val="00693C49"/>
    <w:rsid w:val="00696F92"/>
    <w:rsid w:val="006C768D"/>
    <w:rsid w:val="00710364"/>
    <w:rsid w:val="0071249A"/>
    <w:rsid w:val="00726C9F"/>
    <w:rsid w:val="0073086D"/>
    <w:rsid w:val="0075498B"/>
    <w:rsid w:val="00755DB2"/>
    <w:rsid w:val="007C03C1"/>
    <w:rsid w:val="007C08C0"/>
    <w:rsid w:val="007C70B7"/>
    <w:rsid w:val="007D278C"/>
    <w:rsid w:val="00850810"/>
    <w:rsid w:val="00872E38"/>
    <w:rsid w:val="008B013E"/>
    <w:rsid w:val="0092324A"/>
    <w:rsid w:val="00941010"/>
    <w:rsid w:val="009639EB"/>
    <w:rsid w:val="00986972"/>
    <w:rsid w:val="009E470B"/>
    <w:rsid w:val="009E567D"/>
    <w:rsid w:val="00A2597D"/>
    <w:rsid w:val="00A9340D"/>
    <w:rsid w:val="00A97613"/>
    <w:rsid w:val="00AB1EF9"/>
    <w:rsid w:val="00AE3840"/>
    <w:rsid w:val="00AF1501"/>
    <w:rsid w:val="00B22EA0"/>
    <w:rsid w:val="00B76671"/>
    <w:rsid w:val="00B845B4"/>
    <w:rsid w:val="00B90FA9"/>
    <w:rsid w:val="00BF6342"/>
    <w:rsid w:val="00C06E56"/>
    <w:rsid w:val="00C361FB"/>
    <w:rsid w:val="00C70933"/>
    <w:rsid w:val="00CA410B"/>
    <w:rsid w:val="00CB05BF"/>
    <w:rsid w:val="00CB68D8"/>
    <w:rsid w:val="00CD7E20"/>
    <w:rsid w:val="00D1275D"/>
    <w:rsid w:val="00D27B60"/>
    <w:rsid w:val="00D57FF3"/>
    <w:rsid w:val="00E21CE7"/>
    <w:rsid w:val="00E6159C"/>
    <w:rsid w:val="00F148BB"/>
    <w:rsid w:val="00F361A5"/>
    <w:rsid w:val="00F5154A"/>
    <w:rsid w:val="00F93F87"/>
    <w:rsid w:val="00FB3927"/>
    <w:rsid w:val="00FD2D82"/>
    <w:rsid w:val="00FD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E8F96"/>
  <w15:chartTrackingRefBased/>
  <w15:docId w15:val="{6E6D09CE-77DE-42C9-AD88-380E80F5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1">
    <w:name w:val="Igor1"/>
    <w:basedOn w:val="a"/>
    <w:link w:val="Igor10"/>
    <w:rsid w:val="009E567D"/>
    <w:pPr>
      <w:spacing w:before="120" w:after="120" w:line="240" w:lineRule="auto"/>
      <w:ind w:firstLine="709"/>
      <w:jc w:val="both"/>
    </w:pPr>
    <w:rPr>
      <w:rFonts w:eastAsia="Times New Roman" w:cs="Times New Roman"/>
      <w:szCs w:val="24"/>
      <w:lang w:val="uk-UA" w:eastAsia="ru-RU"/>
    </w:rPr>
  </w:style>
  <w:style w:type="character" w:customStyle="1" w:styleId="Igor10">
    <w:name w:val="Igor1 Знак"/>
    <w:basedOn w:val="a0"/>
    <w:link w:val="Igor1"/>
    <w:rsid w:val="009E567D"/>
    <w:rPr>
      <w:rFonts w:eastAsia="Times New Roman" w:cs="Times New Roman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A7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A79EE"/>
    <w:rPr>
      <w:rFonts w:ascii="Segoe UI" w:hAnsi="Segoe UI" w:cs="Segoe UI"/>
      <w:sz w:val="18"/>
      <w:szCs w:val="18"/>
      <w:lang w:val="ru-RU"/>
    </w:rPr>
  </w:style>
  <w:style w:type="paragraph" w:styleId="a5">
    <w:name w:val="header"/>
    <w:basedOn w:val="a"/>
    <w:link w:val="a6"/>
    <w:uiPriority w:val="99"/>
    <w:unhideWhenUsed/>
    <w:rsid w:val="00F361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F361A5"/>
    <w:rPr>
      <w:lang w:val="ru-RU"/>
    </w:rPr>
  </w:style>
  <w:style w:type="paragraph" w:styleId="a7">
    <w:name w:val="footer"/>
    <w:basedOn w:val="a"/>
    <w:link w:val="a8"/>
    <w:uiPriority w:val="99"/>
    <w:unhideWhenUsed/>
    <w:rsid w:val="00F361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F361A5"/>
    <w:rPr>
      <w:lang w:val="ru-RU"/>
    </w:rPr>
  </w:style>
  <w:style w:type="character" w:customStyle="1" w:styleId="st161">
    <w:name w:val="st161"/>
    <w:uiPriority w:val="99"/>
    <w:rsid w:val="00F93F87"/>
    <w:rPr>
      <w:rFonts w:ascii="Times New Roman" w:hAnsi="Times New Roman" w:cs="Times New Roman"/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01421-A23D-4AF2-BCC6-8286BE618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1692</Words>
  <Characters>965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Інна Григорівна Лопотуха</cp:lastModifiedBy>
  <cp:revision>5</cp:revision>
  <cp:lastPrinted>2020-06-30T06:18:00Z</cp:lastPrinted>
  <dcterms:created xsi:type="dcterms:W3CDTF">2020-06-30T06:17:00Z</dcterms:created>
  <dcterms:modified xsi:type="dcterms:W3CDTF">2020-06-30T06:21:00Z</dcterms:modified>
</cp:coreProperties>
</file>