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D46" w:rsidRPr="00AE1D46" w:rsidRDefault="00AE1D46" w:rsidP="00AE1D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AE1D4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AE1D46" w:rsidRPr="00AE1D46" w:rsidRDefault="00AE1D46" w:rsidP="00AE1D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проєкту Закону України «Про ратифікацію Договору між Україною </w:t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>та Йорданським Хашимітським Королівством</w:t>
      </w:r>
      <w:r w:rsidRPr="00AE1D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про передачу засуджених осіб»</w:t>
      </w:r>
    </w:p>
    <w:p w:rsidR="00AE1D46" w:rsidRPr="00AE1D46" w:rsidRDefault="00AE1D46" w:rsidP="00AE1D46">
      <w:pPr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1. Резюме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Проєктом Закону пропонується ратифікувати </w:t>
      </w: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Договір між </w:t>
      </w:r>
      <w:r w:rsidRPr="00AE1D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Україною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та Йорданським Хашимітським Королівством </w:t>
      </w:r>
      <w:r w:rsidRPr="00AE1D46">
        <w:rPr>
          <w:rFonts w:ascii="Times New Roman" w:hAnsi="Times New Roman" w:cs="Times New Roman"/>
          <w:bCs/>
          <w:sz w:val="28"/>
          <w:szCs w:val="28"/>
          <w:lang w:val="uk-UA"/>
        </w:rPr>
        <w:t>про передачу засуджених осіб</w:t>
      </w: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(далі – Договір).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2. Проблема, яка потребує розв’язання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Необхідність створення ефективного механізму співробітництва між компетентними органами Сторін Договору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з питань </w:t>
      </w: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передачі засуджених осіб.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Виконання внутрішньодержавних процедур, необхідних для набрання Договором чинності.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3. Суть проєкту акта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Проєкт Закону </w:t>
      </w:r>
      <w:r w:rsidRPr="00AE1D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ратифікацію Договору між Україною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>та Йорданським Хашимітським Королівством про передачу засуджених осіб»</w:t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>(далі – проєкт Закону) складається з назви та постановляючої частини, яка передбачає ратифікацію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Невід’ємною частиною проєкту Закону є Договір, що складається з преамбули та 19 статей.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Стаття 1 Договору містить визначення термінів для цілей цього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Статті 2 і 3 Договору визначають загальні принципи співробітництва та Центральні органи для цілей цього Договору. В Україні Центральним органом для виконання Договору є Міністерство юстиції України.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Умови передачі визначені у статті 4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У статті 5 Договору закріплюється зобов’язання щодо надання інформації та документів.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Вимоги до запитів, відповідей та перелік підтвердних документів містяться у статтях 6 і 7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Питання надання згоди на передачу та її перевірки регулюються статтею 8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Наслідки передачі для Держави винесення вироку і Держави виконання вироку визначаються у статтях 9 і 10 Договору відповідно.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У статті 11 Договору передбачено можливість застосування помилування, амністії або пом’якшення покарання.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Випадки, в яких Держава виконання вироку зобов’язана інформувати Державу винесення вироку про виконання вироку, перелічені у статті 14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У статті 15 Договору врегульовано питання використання мов та покриття витрат.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У статтях 16 – 19 Договору вирішуються питання щодо відношення цього Договору до інших договорів, вирішення спорів, застосування Договору у часі, набрання чинності та припинення дії Договору.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4. Вплив на бюджет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Реалізація положень Договору забезпечуватиметься в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Витрати, пов’язані з передачею засуджених осіб, покриватимуться у порядку, передбаченому статтею 613 Кримінального процесуального кодексу України.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Прийняття проєкту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виконанні Договору.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у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 та управління у сфері юстиції» (КВК 360).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Розрахунком видатків до кошторису апарату Міністерства юстиції України на 2020 рік за загальним фондом за КЕКВ 2240 «Оплата послуг (крім комунальних)» передбачено кошти у сумі 79,4 тис. грн на здійснення перекладу запитів судових доручень та інших документів, пов’язаних або тих, що надходять на виконання міжнародних договорів України про правове співробітництво з питань передачі засуджених осіб. 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5. Позиція заінтересованих сторін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не стосується соціально-трудової сфери.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потребує проведення консультацій з громадськістю.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6. Прогноз впливу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 прийняттям проєкту Закону буде ратифіковано Договір між Україною та Йорданським Хашимітським Королівством про передачу засуджених осіб, який набирає чинності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>через тридцять днів після отримання останнього письмового повідомлення про завершення Сторонами внутрішніх процедур, необхідних для набрання ним чинності</w:t>
      </w: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З укладенням Договору буде створено правовий механізм, необхідний для ефективного співробітництва компетентних органів обох Сторін у сфері передачі засуджених осіб, і надано можливість громадянам Сторін відбувати покарання у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державі їх громадянства, що сприятиме цілям правосуддя та соціальній реабілітації засуджених осіб.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7. Позиція заінтересованих органів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погоджено з Міністерством закордонних справ України, Міністерством фінансів України, Міністерством розвитку економіки, торгівлі та сільського господарства України.  </w:t>
      </w: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8. Ризики та обмеження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відповідає Конвенції про захист прав людини і основоположних свобод.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 проєкті Закону відсутні положення, які містять ознаки дискримінації. Громадська антидискримінаційна експертиза проєкту Закону не проводилась.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У проєкті Закону відсутні положення, які порушують принцип забезпечення рівних прав та можливостей жінок і чоловіків.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проєкті Закону відсутні правила і процедури, які можуть містити ризики вчинення корупційних правопорушень.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відповідає Конституції і законам України.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9. Підстава розроблення проєкту акта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Необхідність укладення </w:t>
      </w:r>
      <w:r w:rsidRPr="00AE1D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Договору між Україною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>та Йорданським Хашимітським Королівством</w:t>
      </w:r>
      <w:r w:rsidRPr="00AE1D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 передачу засуджених осіб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 зумовлена бажанням Сторін розвивати ефективне співробітництво щодо передачі засуджених осіб для відбування покарання у державі їхнього громадянства з метою сприяння цілям правосуддя та їхній соціальній реабілітації.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Договір між Україною та Йорданським Хашимітським Королівством</w:t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про передачу засуджених осіб було підписано 27 листопада 2019 року в м. Києві. 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Договір підлягає ратифікації як такий, що стосується прав, свобод та обов’язків людини і громадянина (відповідно до пункту «б» частини другої   статті 9 Закону України «Про міжнародні договори України»).</w:t>
      </w:r>
    </w:p>
    <w:p w:rsidR="00AE1D46" w:rsidRPr="00AE1D46" w:rsidRDefault="00AE1D46" w:rsidP="00AE1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AE1D46" w:rsidRPr="00AE1D46" w:rsidRDefault="00AE1D46" w:rsidP="00AE1D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1D46" w:rsidRPr="00AE1D46" w:rsidRDefault="00AE1D46" w:rsidP="00AE1D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>Міністр юстиції України</w:t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</w:t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E1D46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Денис МАЛЮСЬКА </w:t>
      </w:r>
    </w:p>
    <w:p w:rsidR="00AE1D46" w:rsidRPr="00AE1D46" w:rsidRDefault="00AE1D46" w:rsidP="00AE1D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1D46" w:rsidRPr="00AE1D46" w:rsidRDefault="00AE1D46" w:rsidP="00AE1D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39409475"/>
      <w:r w:rsidRPr="00AE1D46">
        <w:rPr>
          <w:rFonts w:ascii="Times New Roman" w:hAnsi="Times New Roman" w:cs="Times New Roman"/>
          <w:sz w:val="28"/>
          <w:szCs w:val="28"/>
          <w:lang w:val="uk-UA"/>
        </w:rPr>
        <w:t>___ _______________ 20</w:t>
      </w:r>
      <w:r w:rsidRPr="00AE1D46">
        <w:rPr>
          <w:rFonts w:ascii="Times New Roman" w:hAnsi="Times New Roman" w:cs="Times New Roman"/>
          <w:sz w:val="28"/>
          <w:szCs w:val="28"/>
        </w:rPr>
        <w:t>20</w:t>
      </w:r>
      <w:r w:rsidRPr="00AE1D46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bookmarkEnd w:id="1"/>
    </w:p>
    <w:p w:rsidR="0068358C" w:rsidRPr="00741B54" w:rsidRDefault="0068358C" w:rsidP="00741B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58C" w:rsidRPr="00741B54" w:rsidSect="00AE1D46">
      <w:headerReference w:type="default" r:id="rId6"/>
      <w:pgSz w:w="11906" w:h="16838"/>
      <w:pgMar w:top="1134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D46" w:rsidRDefault="00AE1D46" w:rsidP="00AE1D46">
      <w:pPr>
        <w:spacing w:after="0" w:line="240" w:lineRule="auto"/>
      </w:pPr>
      <w:r>
        <w:separator/>
      </w:r>
    </w:p>
  </w:endnote>
  <w:endnote w:type="continuationSeparator" w:id="0">
    <w:p w:rsidR="00AE1D46" w:rsidRDefault="00AE1D46" w:rsidP="00AE1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D46" w:rsidRDefault="00AE1D46" w:rsidP="00AE1D46">
      <w:pPr>
        <w:spacing w:after="0" w:line="240" w:lineRule="auto"/>
      </w:pPr>
      <w:r>
        <w:separator/>
      </w:r>
    </w:p>
  </w:footnote>
  <w:footnote w:type="continuationSeparator" w:id="0">
    <w:p w:rsidR="00AE1D46" w:rsidRDefault="00AE1D46" w:rsidP="00AE1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5633125"/>
      <w:docPartObj>
        <w:docPartGallery w:val="Page Numbers (Top of Page)"/>
        <w:docPartUnique/>
      </w:docPartObj>
    </w:sdtPr>
    <w:sdtEndPr/>
    <w:sdtContent>
      <w:p w:rsidR="00AE1D46" w:rsidRDefault="00AE1D4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D91">
          <w:rPr>
            <w:noProof/>
          </w:rPr>
          <w:t>3</w:t>
        </w:r>
        <w:r>
          <w:fldChar w:fldCharType="end"/>
        </w:r>
      </w:p>
    </w:sdtContent>
  </w:sdt>
  <w:p w:rsidR="00AE1D46" w:rsidRDefault="00AE1D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095064"/>
    <w:rsid w:val="00290CCA"/>
    <w:rsid w:val="003E4B3E"/>
    <w:rsid w:val="00450BF3"/>
    <w:rsid w:val="004C5ABA"/>
    <w:rsid w:val="00502C68"/>
    <w:rsid w:val="0068358C"/>
    <w:rsid w:val="006C49C8"/>
    <w:rsid w:val="00741B54"/>
    <w:rsid w:val="00795C5B"/>
    <w:rsid w:val="008F159B"/>
    <w:rsid w:val="0097076D"/>
    <w:rsid w:val="009E1351"/>
    <w:rsid w:val="00AE1D46"/>
    <w:rsid w:val="00B11B1E"/>
    <w:rsid w:val="00B96008"/>
    <w:rsid w:val="00D10727"/>
    <w:rsid w:val="00D877C7"/>
    <w:rsid w:val="00E3135B"/>
    <w:rsid w:val="00ED4D91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1455D-0DF2-4E1D-91C5-CC3811D0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header"/>
    <w:basedOn w:val="a"/>
    <w:link w:val="a4"/>
    <w:uiPriority w:val="99"/>
    <w:unhideWhenUsed/>
    <w:rsid w:val="00AE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E1D46"/>
  </w:style>
  <w:style w:type="paragraph" w:styleId="a5">
    <w:name w:val="footer"/>
    <w:basedOn w:val="a"/>
    <w:link w:val="a6"/>
    <w:uiPriority w:val="99"/>
    <w:unhideWhenUsed/>
    <w:rsid w:val="00AE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E1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4177</Words>
  <Characters>2381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2020-05-04T13:25:00Z</cp:lastPrinted>
  <dcterms:created xsi:type="dcterms:W3CDTF">2020-06-02T06:49:00Z</dcterms:created>
  <dcterms:modified xsi:type="dcterms:W3CDTF">2020-06-02T06:49:00Z</dcterms:modified>
</cp:coreProperties>
</file>