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38E4" w:rsidRPr="00476966" w:rsidRDefault="004D38E4" w:rsidP="004D38E4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D38E4" w:rsidRPr="004D38E4" w:rsidRDefault="004D38E4" w:rsidP="004D38E4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4D38E4">
        <w:rPr>
          <w:rFonts w:ascii="Times New Roman" w:eastAsia="Times New Roman" w:hAnsi="Times New Roman"/>
          <w:sz w:val="28"/>
          <w:szCs w:val="28"/>
          <w:lang w:val="uk-UA" w:eastAsia="ru-RU"/>
        </w:rPr>
        <w:t>ВЕРХОВНА РАДА УКРАЇНИ</w:t>
      </w:r>
    </w:p>
    <w:p w:rsidR="004D38E4" w:rsidRPr="004D38E4" w:rsidRDefault="004D38E4" w:rsidP="004D38E4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4D38E4" w:rsidRPr="004D38E4" w:rsidRDefault="004D38E4" w:rsidP="004D38E4">
      <w:pPr>
        <w:spacing w:after="0" w:line="240" w:lineRule="auto"/>
        <w:ind w:left="851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4D38E4">
        <w:rPr>
          <w:rFonts w:ascii="Times New Roman" w:eastAsia="Times New Roman" w:hAnsi="Times New Roman"/>
          <w:sz w:val="28"/>
          <w:szCs w:val="28"/>
          <w:lang w:val="uk-UA" w:eastAsia="ru-RU"/>
        </w:rPr>
        <w:tab/>
        <w:t xml:space="preserve">Відповідно до статті 197 Регламенту Верховної Ради України Комітет розглянув внесений Президентом України </w:t>
      </w:r>
      <w:proofErr w:type="spellStart"/>
      <w:r w:rsidRPr="004D38E4">
        <w:rPr>
          <w:rFonts w:ascii="Times New Roman" w:eastAsia="Times New Roman" w:hAnsi="Times New Roman"/>
          <w:sz w:val="28"/>
          <w:szCs w:val="28"/>
          <w:lang w:val="uk-UA" w:eastAsia="ru-RU"/>
        </w:rPr>
        <w:t>В.Зеленським</w:t>
      </w:r>
      <w:proofErr w:type="spellEnd"/>
      <w:r w:rsidRPr="004D38E4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проект Закону України «Про ратифікацію Договору між Україною та Йорданським Хашимітським Королівством про видачу правопорушників» (реєстр.№0046 від 16.06.2020 року).</w:t>
      </w:r>
    </w:p>
    <w:p w:rsidR="004D38E4" w:rsidRPr="004D38E4" w:rsidRDefault="004D38E4" w:rsidP="004D38E4">
      <w:pPr>
        <w:widowControl w:val="0"/>
        <w:tabs>
          <w:tab w:val="left" w:pos="916"/>
          <w:tab w:val="left" w:pos="1134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851" w:firstLine="709"/>
        <w:jc w:val="both"/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ru-RU"/>
        </w:rPr>
      </w:pPr>
      <w:r w:rsidRPr="004D38E4"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ru-RU"/>
        </w:rPr>
        <w:t>Законопроектом пропонується ратифікувати вказаний вище Договір, підписаний 27 листопада 2019 року в м. Києві, що дозволить врегулювати у відносинах між Україною та Йорданським Хашимітським Королівством питання екстрадиції осіб, які переховуються в одній Стороні, іншій Стороні з метою притягнення їх до кримінальної відповідальності.</w:t>
      </w:r>
    </w:p>
    <w:p w:rsidR="004D38E4" w:rsidRPr="004D38E4" w:rsidRDefault="004D38E4" w:rsidP="004D38E4">
      <w:pPr>
        <w:widowControl w:val="0"/>
        <w:tabs>
          <w:tab w:val="left" w:pos="916"/>
          <w:tab w:val="left" w:pos="1134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851"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4D38E4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Відповідно до Пояснювальної записки за підписом Міністра юстиції України </w:t>
      </w:r>
      <w:proofErr w:type="spellStart"/>
      <w:r w:rsidRPr="004D38E4">
        <w:rPr>
          <w:rFonts w:ascii="Times New Roman" w:eastAsia="Times New Roman" w:hAnsi="Times New Roman"/>
          <w:sz w:val="28"/>
          <w:szCs w:val="28"/>
          <w:lang w:val="uk-UA" w:eastAsia="ru-RU"/>
        </w:rPr>
        <w:t>Д.Малюськи</w:t>
      </w:r>
      <w:proofErr w:type="spellEnd"/>
      <w:r w:rsidRPr="004D38E4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реалізація положень Договору не потребуватиме додаткових витрат з Державного бюджету України, оскільки забезпечуватиметься у межах коштів, призначених у Державному бюджеті України на утримання державних органів, які безпосередньо братимуть участь у його виконанні. Витрати, пов’язані з видачею правопорушників покриватимуться у порядку, передбаченому статтею 594 Кримінального процесуального кодексу України.</w:t>
      </w:r>
    </w:p>
    <w:p w:rsidR="004D38E4" w:rsidRPr="004D38E4" w:rsidRDefault="004D38E4" w:rsidP="004D38E4">
      <w:pPr>
        <w:spacing w:after="0" w:line="240" w:lineRule="auto"/>
        <w:ind w:left="851"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4D38E4">
        <w:rPr>
          <w:rFonts w:ascii="Times New Roman" w:eastAsia="Times New Roman" w:hAnsi="Times New Roman"/>
          <w:sz w:val="28"/>
          <w:szCs w:val="28"/>
          <w:lang w:val="uk-UA" w:eastAsia="ru-RU"/>
        </w:rPr>
        <w:t>Головне науково-експертне управління Апарату Верховної Ради України у своєму висновку № 16/3-2020/0046 (</w:t>
      </w:r>
      <w:r w:rsidR="000431AD">
        <w:rPr>
          <w:rFonts w:ascii="Times New Roman" w:eastAsia="Times New Roman" w:hAnsi="Times New Roman"/>
          <w:sz w:val="28"/>
          <w:szCs w:val="28"/>
          <w:lang w:val="uk-UA" w:eastAsia="ru-RU"/>
        </w:rPr>
        <w:t>83246</w:t>
      </w:r>
      <w:bookmarkStart w:id="0" w:name="_GoBack"/>
      <w:bookmarkEnd w:id="0"/>
      <w:r w:rsidRPr="004D38E4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 від 22.06.2020 року за підписом керівника Управління </w:t>
      </w:r>
      <w:proofErr w:type="spellStart"/>
      <w:r w:rsidRPr="004D38E4">
        <w:rPr>
          <w:rFonts w:ascii="Times New Roman" w:eastAsia="Times New Roman" w:hAnsi="Times New Roman"/>
          <w:sz w:val="28"/>
          <w:szCs w:val="28"/>
          <w:lang w:val="uk-UA" w:eastAsia="ru-RU"/>
        </w:rPr>
        <w:t>С.Тихонюк</w:t>
      </w:r>
      <w:proofErr w:type="spellEnd"/>
      <w:r w:rsidRPr="004D38E4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підтримує прийняття згаданого проекту Закону. </w:t>
      </w:r>
    </w:p>
    <w:p w:rsidR="004D38E4" w:rsidRPr="004D38E4" w:rsidRDefault="004D38E4" w:rsidP="004D38E4">
      <w:pPr>
        <w:spacing w:after="0" w:line="240" w:lineRule="auto"/>
        <w:ind w:left="851"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4D38E4">
        <w:rPr>
          <w:rFonts w:ascii="Times New Roman" w:eastAsia="Times New Roman" w:hAnsi="Times New Roman"/>
          <w:sz w:val="28"/>
          <w:szCs w:val="28"/>
          <w:lang w:val="uk-UA" w:eastAsia="ru-RU"/>
        </w:rPr>
        <w:t>За результатами розгляду на своєму засіданні 1 липня 2020 року (Протокол №28) Комітет з питань зовнішньої політики та міжпарламентського співробітництва рекомендує Верховній Раді України прийняти згаданий законопроект за основу та в цілому.</w:t>
      </w:r>
    </w:p>
    <w:p w:rsidR="004D38E4" w:rsidRPr="004D38E4" w:rsidRDefault="004D38E4" w:rsidP="004D38E4">
      <w:pPr>
        <w:spacing w:after="0" w:line="240" w:lineRule="auto"/>
        <w:ind w:left="851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4D38E4">
        <w:rPr>
          <w:rFonts w:ascii="Times New Roman" w:eastAsia="Times New Roman" w:hAnsi="Times New Roman"/>
          <w:sz w:val="28"/>
          <w:szCs w:val="28"/>
          <w:lang w:val="uk-UA" w:eastAsia="ru-RU"/>
        </w:rPr>
        <w:tab/>
        <w:t xml:space="preserve">Доповідачем з цього питання визначено Міністра юстиції України </w:t>
      </w:r>
      <w:proofErr w:type="spellStart"/>
      <w:r w:rsidRPr="004D38E4">
        <w:rPr>
          <w:rFonts w:ascii="Times New Roman" w:eastAsia="Times New Roman" w:hAnsi="Times New Roman"/>
          <w:sz w:val="28"/>
          <w:szCs w:val="28"/>
          <w:lang w:val="uk-UA" w:eastAsia="ru-RU"/>
        </w:rPr>
        <w:t>Малюську</w:t>
      </w:r>
      <w:proofErr w:type="spellEnd"/>
      <w:r w:rsidRPr="004D38E4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Дениса Леонтійовича, співдоповідачем – Голову Комітету з питань зовнішньої політики та міжпарламентського співробітництва Мережка Олександра Олександровича. </w:t>
      </w:r>
    </w:p>
    <w:p w:rsidR="004D38E4" w:rsidRPr="004D38E4" w:rsidRDefault="004D38E4" w:rsidP="004D38E4">
      <w:pPr>
        <w:spacing w:after="0" w:line="240" w:lineRule="auto"/>
        <w:ind w:left="851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4D38E4" w:rsidRPr="004D38E4" w:rsidRDefault="004D38E4" w:rsidP="004D38E4">
      <w:pPr>
        <w:spacing w:after="0" w:line="240" w:lineRule="auto"/>
        <w:ind w:left="851"/>
        <w:jc w:val="both"/>
        <w:rPr>
          <w:rFonts w:ascii="Times New Roman" w:eastAsia="Times New Roman" w:hAnsi="Times New Roman"/>
          <w:sz w:val="27"/>
          <w:szCs w:val="27"/>
          <w:lang w:val="uk-UA" w:eastAsia="ru-RU"/>
        </w:rPr>
      </w:pPr>
      <w:r w:rsidRPr="004D38E4">
        <w:rPr>
          <w:rFonts w:ascii="Times New Roman" w:eastAsia="Times New Roman" w:hAnsi="Times New Roman"/>
          <w:sz w:val="27"/>
          <w:szCs w:val="27"/>
          <w:lang w:val="uk-UA" w:eastAsia="ru-RU"/>
        </w:rPr>
        <w:tab/>
      </w:r>
      <w:r w:rsidRPr="004D38E4">
        <w:rPr>
          <w:rFonts w:ascii="Times New Roman" w:eastAsia="Times New Roman" w:hAnsi="Times New Roman"/>
          <w:sz w:val="28"/>
          <w:szCs w:val="28"/>
          <w:lang w:val="uk-UA" w:eastAsia="ru-RU"/>
        </w:rPr>
        <w:t>Голова Комітету                                                                      О.МЕРЕЖКО</w:t>
      </w:r>
    </w:p>
    <w:p w:rsidR="00A7635E" w:rsidRPr="004D38E4" w:rsidRDefault="00A7635E" w:rsidP="004D38E4">
      <w:pPr>
        <w:ind w:left="851" w:firstLine="709"/>
        <w:rPr>
          <w:rFonts w:ascii="Times New Roman" w:hAnsi="Times New Roman"/>
          <w:sz w:val="28"/>
          <w:szCs w:val="28"/>
          <w:lang w:val="uk-UA"/>
        </w:rPr>
      </w:pPr>
    </w:p>
    <w:sectPr w:rsidR="00A7635E" w:rsidRPr="004D38E4" w:rsidSect="004D38E4">
      <w:headerReference w:type="default" r:id="rId7"/>
      <w:headerReference w:type="first" r:id="rId8"/>
      <w:footerReference w:type="first" r:id="rId9"/>
      <w:pgSz w:w="11906" w:h="16838"/>
      <w:pgMar w:top="1134" w:right="851" w:bottom="1134" w:left="851" w:header="426" w:footer="42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14BB8" w:rsidRDefault="00414BB8" w:rsidP="005E306B">
      <w:pPr>
        <w:spacing w:after="0" w:line="240" w:lineRule="auto"/>
      </w:pPr>
      <w:r>
        <w:separator/>
      </w:r>
    </w:p>
  </w:endnote>
  <w:endnote w:type="continuationSeparator" w:id="0">
    <w:p w:rsidR="00414BB8" w:rsidRDefault="00414BB8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414BB8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14BB8" w:rsidRDefault="00414BB8" w:rsidP="005E306B">
      <w:pPr>
        <w:spacing w:after="0" w:line="240" w:lineRule="auto"/>
      </w:pPr>
      <w:r>
        <w:separator/>
      </w:r>
    </w:p>
  </w:footnote>
  <w:footnote w:type="continuationSeparator" w:id="0">
    <w:p w:rsidR="00414BB8" w:rsidRDefault="00414BB8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a7"/>
      <w:tblW w:w="0" w:type="auto"/>
      <w:tblInd w:w="7650" w:type="dxa"/>
      <w:tblLook w:val="04A0" w:firstRow="1" w:lastRow="0" w:firstColumn="1" w:lastColumn="0" w:noHBand="0" w:noVBand="1"/>
    </w:tblPr>
    <w:tblGrid>
      <w:gridCol w:w="2544"/>
    </w:tblGrid>
    <w:tr w:rsidR="004D38E4" w:rsidTr="004D38E4">
      <w:tc>
        <w:tcPr>
          <w:tcW w:w="2544" w:type="dxa"/>
          <w:tcBorders>
            <w:top w:val="nil"/>
            <w:left w:val="nil"/>
            <w:bottom w:val="nil"/>
            <w:right w:val="nil"/>
          </w:tcBorders>
        </w:tcPr>
        <w:p w:rsidR="004D38E4" w:rsidRDefault="004D38E4" w:rsidP="004D38E4">
          <w:r w:rsidRPr="004D38E4">
            <w:rPr>
              <w:rFonts w:ascii="Times New Roman" w:hAnsi="Times New Roman"/>
              <w:sz w:val="24"/>
              <w:szCs w:val="24"/>
              <w:lang w:val="uk-UA"/>
            </w:rPr>
            <w:t>До реєстр. №</w:t>
          </w:r>
          <w:r w:rsidRPr="004D38E4">
            <w:rPr>
              <w:rFonts w:ascii="Times New Roman" w:hAnsi="Times New Roman"/>
              <w:sz w:val="24"/>
              <w:szCs w:val="24"/>
            </w:rPr>
            <w:t>0046</w:t>
          </w:r>
          <w:r>
            <w:rPr>
              <w:rFonts w:ascii="Times New Roman" w:hAnsi="Times New Roman"/>
              <w:sz w:val="24"/>
              <w:szCs w:val="24"/>
              <w:lang w:val="uk-UA"/>
            </w:rPr>
            <w:t xml:space="preserve">          </w:t>
          </w:r>
          <w:r w:rsidRPr="004D38E4">
            <w:rPr>
              <w:rFonts w:ascii="Times New Roman" w:hAnsi="Times New Roman"/>
              <w:sz w:val="24"/>
              <w:szCs w:val="24"/>
              <w:lang w:val="uk-UA"/>
            </w:rPr>
            <w:t xml:space="preserve">від 16.06.2020 </w:t>
          </w:r>
        </w:p>
      </w:tc>
    </w:tr>
  </w:tbl>
  <w:tbl>
    <w:tblPr>
      <w:tblW w:w="11957" w:type="dxa"/>
      <w:tblInd w:w="-85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CA7044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8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8D7BBE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19231B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зовнішньої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19231B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політики та міжпарламентського співробітництва</w:t>
          </w:r>
        </w:p>
        <w:p w:rsidR="00C27AE9" w:rsidRPr="009865D4" w:rsidRDefault="0080545D" w:rsidP="0019231B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r w:rsidR="0019231B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proofErr w:type="spellStart"/>
          <w:r w:rsidR="0019231B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19231B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19231B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49</w:t>
          </w:r>
        </w:p>
      </w:tc>
    </w:tr>
  </w:tbl>
  <w:tbl>
    <w:tblPr>
      <w:tblStyle w:val="a7"/>
      <w:tblW w:w="9897" w:type="dxa"/>
      <w:tblInd w:w="276" w:type="dxa"/>
      <w:tblBorders>
        <w:top w:val="thinThickSmallGap" w:sz="18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897"/>
    </w:tblGrid>
    <w:tr w:rsidR="00F91DD3" w:rsidTr="00CA7044">
      <w:tc>
        <w:tcPr>
          <w:tcW w:w="9897" w:type="dxa"/>
        </w:tcPr>
        <w:p w:rsidR="00F91DD3" w:rsidRPr="0056039F" w:rsidRDefault="00F91DD3" w:rsidP="004E4F5C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10"/>
              <w:szCs w:val="1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63C3"/>
    <w:rsid w:val="000431AD"/>
    <w:rsid w:val="000F1586"/>
    <w:rsid w:val="00141617"/>
    <w:rsid w:val="0019108F"/>
    <w:rsid w:val="0019231B"/>
    <w:rsid w:val="001966F0"/>
    <w:rsid w:val="001D3C24"/>
    <w:rsid w:val="0021032F"/>
    <w:rsid w:val="00235CD7"/>
    <w:rsid w:val="002A5D4C"/>
    <w:rsid w:val="002B5FC1"/>
    <w:rsid w:val="002D0561"/>
    <w:rsid w:val="002E0A18"/>
    <w:rsid w:val="002E31BF"/>
    <w:rsid w:val="002E44DA"/>
    <w:rsid w:val="003B5605"/>
    <w:rsid w:val="003C5A73"/>
    <w:rsid w:val="003D0996"/>
    <w:rsid w:val="003D1CBA"/>
    <w:rsid w:val="00414BB8"/>
    <w:rsid w:val="00451750"/>
    <w:rsid w:val="004852FA"/>
    <w:rsid w:val="004C53C1"/>
    <w:rsid w:val="004D38E4"/>
    <w:rsid w:val="004E4F5C"/>
    <w:rsid w:val="004F7B8A"/>
    <w:rsid w:val="0050620F"/>
    <w:rsid w:val="00545919"/>
    <w:rsid w:val="0055005A"/>
    <w:rsid w:val="0056039F"/>
    <w:rsid w:val="0056352F"/>
    <w:rsid w:val="00563E1D"/>
    <w:rsid w:val="005A4728"/>
    <w:rsid w:val="005B71F5"/>
    <w:rsid w:val="005C674D"/>
    <w:rsid w:val="005E306B"/>
    <w:rsid w:val="005F20B5"/>
    <w:rsid w:val="00626A3E"/>
    <w:rsid w:val="00660B13"/>
    <w:rsid w:val="0066623D"/>
    <w:rsid w:val="006F10E8"/>
    <w:rsid w:val="00713E93"/>
    <w:rsid w:val="0073224C"/>
    <w:rsid w:val="007A0252"/>
    <w:rsid w:val="007F5D91"/>
    <w:rsid w:val="0080545D"/>
    <w:rsid w:val="0084269F"/>
    <w:rsid w:val="008D7BBE"/>
    <w:rsid w:val="00945B68"/>
    <w:rsid w:val="00945E6E"/>
    <w:rsid w:val="00957D31"/>
    <w:rsid w:val="009865D4"/>
    <w:rsid w:val="009A720A"/>
    <w:rsid w:val="00A00059"/>
    <w:rsid w:val="00A60747"/>
    <w:rsid w:val="00A7635E"/>
    <w:rsid w:val="00A76A60"/>
    <w:rsid w:val="00A833C8"/>
    <w:rsid w:val="00AD7F82"/>
    <w:rsid w:val="00B311E8"/>
    <w:rsid w:val="00BD0801"/>
    <w:rsid w:val="00BF1E95"/>
    <w:rsid w:val="00C11FB6"/>
    <w:rsid w:val="00C27AE9"/>
    <w:rsid w:val="00C27C16"/>
    <w:rsid w:val="00C80BB8"/>
    <w:rsid w:val="00C86266"/>
    <w:rsid w:val="00CA7044"/>
    <w:rsid w:val="00CC39A1"/>
    <w:rsid w:val="00CD4A38"/>
    <w:rsid w:val="00CE3E1B"/>
    <w:rsid w:val="00CE6A4B"/>
    <w:rsid w:val="00D22048"/>
    <w:rsid w:val="00D242C2"/>
    <w:rsid w:val="00D37FA2"/>
    <w:rsid w:val="00D52549"/>
    <w:rsid w:val="00D57E1B"/>
    <w:rsid w:val="00DF0115"/>
    <w:rsid w:val="00E65AD9"/>
    <w:rsid w:val="00F55423"/>
    <w:rsid w:val="00F563EF"/>
    <w:rsid w:val="00F91DD3"/>
    <w:rsid w:val="00FC3DF4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6A5C9EBA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38B094-C5AC-4A2F-A5BE-8992B5654C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1228</Words>
  <Characters>700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Євменчикова Ірина Володимирівна</cp:lastModifiedBy>
  <cp:revision>3</cp:revision>
  <cp:lastPrinted>2019-11-08T11:28:00Z</cp:lastPrinted>
  <dcterms:created xsi:type="dcterms:W3CDTF">2020-06-26T11:23:00Z</dcterms:created>
  <dcterms:modified xsi:type="dcterms:W3CDTF">2020-06-30T09:37:00Z</dcterms:modified>
</cp:coreProperties>
</file>