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8238F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ПРОЄ</w:t>
      </w:r>
      <w:r w:rsidR="002B53D3" w:rsidRPr="004F402D">
        <w:rPr>
          <w:rFonts w:ascii="Times New Roman" w:hAnsi="Times New Roman"/>
          <w:sz w:val="28"/>
          <w:szCs w:val="28"/>
        </w:rPr>
        <w:t>КТ</w:t>
      </w:r>
    </w:p>
    <w:p w:rsidR="007A62D7" w:rsidRPr="004F402D" w:rsidRDefault="0028238F" w:rsidP="0028238F">
      <w:pPr>
        <w:ind w:left="5529"/>
        <w:rPr>
          <w:rFonts w:ascii="Times New Roman" w:hAnsi="Times New Roman"/>
          <w:sz w:val="28"/>
          <w:szCs w:val="28"/>
        </w:rPr>
      </w:pPr>
      <w:r w:rsidRPr="00182AD3">
        <w:rPr>
          <w:rFonts w:ascii="Times New Roman" w:hAnsi="Times New Roman"/>
          <w:szCs w:val="26"/>
        </w:rPr>
        <w:t xml:space="preserve">Доопрацьований народними депутатами України – членами Комітету Верховної Ради України з питань </w:t>
      </w:r>
      <w:r>
        <w:rPr>
          <w:rFonts w:ascii="Times New Roman" w:hAnsi="Times New Roman"/>
          <w:szCs w:val="26"/>
        </w:rPr>
        <w:t xml:space="preserve">транспорту та інфраструктури </w:t>
      </w:r>
    </w:p>
    <w:p w:rsidR="008C7C38" w:rsidRDefault="008C7C38" w:rsidP="002B53D3">
      <w:pPr>
        <w:pStyle w:val="a4"/>
        <w:spacing w:before="480"/>
        <w:rPr>
          <w:rFonts w:ascii="Times New Roman" w:hAnsi="Times New Roman"/>
        </w:rPr>
      </w:pPr>
    </w:p>
    <w:p w:rsidR="008C7C38" w:rsidRDefault="008C7C38" w:rsidP="002B53D3">
      <w:pPr>
        <w:pStyle w:val="a4"/>
        <w:spacing w:before="480"/>
        <w:rPr>
          <w:rFonts w:ascii="Times New Roman" w:hAnsi="Times New Roman"/>
        </w:rPr>
      </w:pPr>
    </w:p>
    <w:p w:rsidR="008C7C38" w:rsidRDefault="008C7C38" w:rsidP="002B53D3">
      <w:pPr>
        <w:pStyle w:val="a4"/>
        <w:spacing w:before="480"/>
        <w:rPr>
          <w:rFonts w:ascii="Times New Roman" w:hAnsi="Times New Roman"/>
        </w:rPr>
      </w:pP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9F4F48" w:rsidRPr="009F4F48" w:rsidRDefault="009F4F48" w:rsidP="009F4F4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9F4F48">
        <w:rPr>
          <w:rFonts w:ascii="Times New Roman" w:hAnsi="Times New Roman"/>
          <w:b w:val="0"/>
          <w:sz w:val="28"/>
          <w:szCs w:val="28"/>
        </w:rPr>
        <w:t xml:space="preserve">Про внесення змін до деяких законодавчих актів </w:t>
      </w:r>
      <w:r w:rsidR="008C7C38">
        <w:rPr>
          <w:rFonts w:ascii="Times New Roman" w:hAnsi="Times New Roman"/>
          <w:b w:val="0"/>
          <w:sz w:val="28"/>
          <w:szCs w:val="28"/>
        </w:rPr>
        <w:t>України</w:t>
      </w:r>
      <w:r w:rsidRPr="009F4F48">
        <w:rPr>
          <w:rFonts w:ascii="Times New Roman" w:hAnsi="Times New Roman"/>
          <w:b w:val="0"/>
          <w:sz w:val="28"/>
          <w:szCs w:val="28"/>
        </w:rPr>
        <w:br/>
        <w:t xml:space="preserve">щодо удосконалення порядку розроблення,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9F4F48">
        <w:rPr>
          <w:rFonts w:ascii="Times New Roman" w:hAnsi="Times New Roman"/>
          <w:b w:val="0"/>
          <w:sz w:val="28"/>
          <w:szCs w:val="28"/>
        </w:rPr>
        <w:t>прийняття та впровадження авіаційних правил України</w:t>
      </w:r>
      <w:r>
        <w:rPr>
          <w:rFonts w:ascii="Times New Roman" w:hAnsi="Times New Roman"/>
          <w:b w:val="0"/>
          <w:sz w:val="28"/>
          <w:szCs w:val="28"/>
        </w:rPr>
        <w:t xml:space="preserve"> _________________________________________________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 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до законодавчих актів такі зміни: 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У статті 11 Повітряного кодексу України (Відомості Верховної Ради України, 2011 р., № 48</w:t>
      </w:r>
      <w:r w:rsidR="003418D8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49, ст. 536):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частину третю викласти в такій редакції: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“3. Авіаційні правила України розробляються відповідно до стандартів і рекомендованої практики Міжнародної організації цивільної авіації, нормативних актів Міжнародної асоціації повітряного транспорту, Європейської асоціації з безпеки аеронавігації (</w:t>
      </w:r>
      <w:proofErr w:type="spellStart"/>
      <w:r>
        <w:rPr>
          <w:rFonts w:ascii="Times New Roman" w:hAnsi="Times New Roman"/>
          <w:sz w:val="28"/>
          <w:szCs w:val="28"/>
        </w:rPr>
        <w:t>Євроконтролю</w:t>
      </w:r>
      <w:proofErr w:type="spellEnd"/>
      <w:r>
        <w:rPr>
          <w:rFonts w:ascii="Times New Roman" w:hAnsi="Times New Roman"/>
          <w:sz w:val="28"/>
          <w:szCs w:val="28"/>
        </w:rPr>
        <w:t>), Європейського агентства з безпеки польотів, інших міжнародних авіаційних організацій та з урахуванням законодавства Європейського Союзу у галузі цивільної авіації.</w:t>
      </w:r>
    </w:p>
    <w:p w:rsidR="009F4F48" w:rsidRP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Авіаційні правила України, розроблені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суден, є нормативно-технічними документами та можуть прийматися мовою оригіналу.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Вимоги до повітряних перевізників з обслуговування та перевезення пасажирів, багажу, вантажу і пошти; встановлення критеріїв віднесення до класу обслуговування (бізнес-клас, економ-клас, преміум-клас); виплати компенсації та надання допомоги пасажирам у разі відмови від прийняття на борт або скасування польоту чи затримки вильоту, зниження класу обслуговування пасажирів, повернення плати за ненадану послугу з повітряного перевезення, розмір та спосіб виплати компенсації і обслуговування пасажирів, яким відмовлено у прийнятті на борт, встановлюються однаковими як для внутрішніх, так і міжнародних рейсів.”;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 частину четверту </w:t>
      </w:r>
      <w:r w:rsidR="00105EA2">
        <w:rPr>
          <w:rFonts w:ascii="Times New Roman" w:hAnsi="Times New Roman"/>
          <w:sz w:val="28"/>
          <w:szCs w:val="28"/>
        </w:rPr>
        <w:t>після слова “(</w:t>
      </w:r>
      <w:proofErr w:type="spellStart"/>
      <w:r w:rsidR="00105EA2">
        <w:rPr>
          <w:rFonts w:ascii="Times New Roman" w:hAnsi="Times New Roman"/>
          <w:sz w:val="28"/>
          <w:szCs w:val="28"/>
        </w:rPr>
        <w:t>Євроконтролю</w:t>
      </w:r>
      <w:proofErr w:type="spellEnd"/>
      <w:r w:rsidR="00105EA2">
        <w:rPr>
          <w:rFonts w:ascii="Times New Roman" w:hAnsi="Times New Roman"/>
          <w:sz w:val="28"/>
          <w:szCs w:val="28"/>
        </w:rPr>
        <w:t>)” доповнити словами</w:t>
      </w:r>
      <w:r w:rsidR="007A62D7">
        <w:rPr>
          <w:rFonts w:ascii="Times New Roman" w:hAnsi="Times New Roman"/>
          <w:sz w:val="28"/>
          <w:szCs w:val="28"/>
        </w:rPr>
        <w:t xml:space="preserve"> </w:t>
      </w:r>
      <w:r w:rsidR="00105EA2">
        <w:rPr>
          <w:rFonts w:ascii="Times New Roman" w:hAnsi="Times New Roman"/>
          <w:sz w:val="28"/>
          <w:szCs w:val="28"/>
        </w:rPr>
        <w:t>“, Європейського агентства з безпеки польотів”</w:t>
      </w:r>
      <w:r>
        <w:rPr>
          <w:rFonts w:ascii="Times New Roman" w:hAnsi="Times New Roman"/>
          <w:sz w:val="28"/>
          <w:szCs w:val="28"/>
        </w:rPr>
        <w:t>.</w:t>
      </w:r>
    </w:p>
    <w:p w:rsidR="00954DEC" w:rsidRPr="00105EA2" w:rsidRDefault="00954DEC" w:rsidP="00954DEC">
      <w:pPr>
        <w:pStyle w:val="a3"/>
        <w:rPr>
          <w:rFonts w:ascii="Times New Roman" w:hAnsi="Times New Roman"/>
          <w:sz w:val="28"/>
          <w:szCs w:val="28"/>
        </w:rPr>
      </w:pPr>
      <w:r w:rsidRPr="00105EA2">
        <w:rPr>
          <w:rFonts w:ascii="Times New Roman" w:hAnsi="Times New Roman"/>
          <w:sz w:val="28"/>
          <w:szCs w:val="28"/>
        </w:rPr>
        <w:t>2. Частину другу статті 3 Закону України “Про засади державної регуляторної політики у сфері господарської діяльності” (Відомості Верховної Ради України, 2004 р., № 9, ст. 79</w:t>
      </w:r>
      <w:r w:rsidR="00925D23">
        <w:rPr>
          <w:rFonts w:ascii="Times New Roman" w:hAnsi="Times New Roman"/>
          <w:sz w:val="28"/>
          <w:szCs w:val="28"/>
        </w:rPr>
        <w:t>; 2016</w:t>
      </w:r>
      <w:r w:rsidR="00C86685">
        <w:rPr>
          <w:rFonts w:ascii="Times New Roman" w:hAnsi="Times New Roman"/>
          <w:sz w:val="28"/>
          <w:szCs w:val="28"/>
        </w:rPr>
        <w:t xml:space="preserve"> р</w:t>
      </w:r>
      <w:r w:rsidR="00925D23">
        <w:rPr>
          <w:rFonts w:ascii="Times New Roman" w:hAnsi="Times New Roman"/>
          <w:sz w:val="28"/>
          <w:szCs w:val="28"/>
        </w:rPr>
        <w:t xml:space="preserve">., № 51, ст. 833; </w:t>
      </w:r>
      <w:r w:rsidR="00FA1081">
        <w:rPr>
          <w:rFonts w:ascii="Times New Roman" w:hAnsi="Times New Roman"/>
          <w:sz w:val="28"/>
          <w:szCs w:val="28"/>
        </w:rPr>
        <w:t xml:space="preserve">              </w:t>
      </w:r>
      <w:r w:rsidR="00925D23">
        <w:rPr>
          <w:rFonts w:ascii="Times New Roman" w:hAnsi="Times New Roman"/>
          <w:sz w:val="28"/>
          <w:szCs w:val="28"/>
        </w:rPr>
        <w:t>2019 р., № 48, ст. 325</w:t>
      </w:r>
      <w:r w:rsidRPr="00105EA2">
        <w:rPr>
          <w:rFonts w:ascii="Times New Roman" w:hAnsi="Times New Roman"/>
          <w:sz w:val="28"/>
          <w:szCs w:val="28"/>
        </w:rPr>
        <w:t>) після абзацу п’ятнадцятого доповнити новим абзацом такого змісту:</w:t>
      </w:r>
    </w:p>
    <w:p w:rsidR="00954DEC" w:rsidRPr="00105EA2" w:rsidRDefault="00954DEC" w:rsidP="00954DEC">
      <w:pPr>
        <w:pStyle w:val="a3"/>
        <w:rPr>
          <w:rFonts w:ascii="Times New Roman" w:hAnsi="Times New Roman"/>
          <w:sz w:val="28"/>
          <w:szCs w:val="28"/>
        </w:rPr>
      </w:pPr>
      <w:r w:rsidRPr="00105EA2">
        <w:rPr>
          <w:rFonts w:ascii="Times New Roman" w:hAnsi="Times New Roman"/>
          <w:sz w:val="28"/>
          <w:szCs w:val="28"/>
        </w:rPr>
        <w:t>“авіаційних правил України, розроблених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 та є нормативно-технічними документами;”.</w:t>
      </w:r>
    </w:p>
    <w:p w:rsidR="00954DEC" w:rsidRPr="00105EA2" w:rsidRDefault="00954DEC" w:rsidP="00954DEC">
      <w:pPr>
        <w:pStyle w:val="a3"/>
        <w:rPr>
          <w:rFonts w:ascii="Times New Roman" w:hAnsi="Times New Roman"/>
          <w:sz w:val="28"/>
          <w:szCs w:val="28"/>
        </w:rPr>
      </w:pPr>
      <w:r w:rsidRPr="00105EA2">
        <w:rPr>
          <w:rFonts w:ascii="Times New Roman" w:hAnsi="Times New Roman"/>
          <w:sz w:val="28"/>
          <w:szCs w:val="28"/>
        </w:rPr>
        <w:t xml:space="preserve">У зв’язку з цим абзац шістнадцятий вважати абзацом сімнадцятим. 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F4F48">
        <w:rPr>
          <w:rFonts w:ascii="Times New Roman" w:hAnsi="Times New Roman"/>
          <w:sz w:val="28"/>
          <w:szCs w:val="28"/>
        </w:rPr>
        <w:t>. Частину другу статті 2 Закону України “Про стандартизацію” (Відомості Верховної Ради України, 2014 р., № 31, ст. 1058; 2019 р., № 29, ст. 117) після слів “будів</w:t>
      </w:r>
      <w:r>
        <w:rPr>
          <w:rFonts w:ascii="Times New Roman" w:hAnsi="Times New Roman"/>
          <w:sz w:val="28"/>
          <w:szCs w:val="28"/>
        </w:rPr>
        <w:t>ельні норми” доповнити словами “</w:t>
      </w:r>
      <w:r w:rsidR="00925D23">
        <w:rPr>
          <w:rFonts w:ascii="Times New Roman" w:hAnsi="Times New Roman"/>
          <w:sz w:val="28"/>
          <w:szCs w:val="28"/>
        </w:rPr>
        <w:t xml:space="preserve">, </w:t>
      </w:r>
      <w:r w:rsidR="009F4F48">
        <w:rPr>
          <w:rFonts w:ascii="Times New Roman" w:hAnsi="Times New Roman"/>
          <w:sz w:val="28"/>
          <w:szCs w:val="28"/>
        </w:rPr>
        <w:t>авіаційні правила України, розроблені відповідно до нормативних актів Європейського агентства з безпеки польотів, які містять положення стандартів та вимог для сертифікації, нагляду та експлуатації повітряних суден та є но</w:t>
      </w:r>
      <w:r>
        <w:rPr>
          <w:rFonts w:ascii="Times New Roman" w:hAnsi="Times New Roman"/>
          <w:sz w:val="28"/>
          <w:szCs w:val="28"/>
        </w:rPr>
        <w:t>рмативно-технічними документами</w:t>
      </w:r>
      <w:r w:rsidR="009F4F48">
        <w:rPr>
          <w:rFonts w:ascii="Times New Roman" w:hAnsi="Times New Roman"/>
          <w:sz w:val="28"/>
          <w:szCs w:val="28"/>
        </w:rPr>
        <w:t>”.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F4F48">
        <w:rPr>
          <w:rFonts w:ascii="Times New Roman" w:hAnsi="Times New Roman"/>
          <w:sz w:val="28"/>
          <w:szCs w:val="28"/>
        </w:rPr>
        <w:t xml:space="preserve">. У статті 2 Закону України “Про технічні регламенти та оцінку відповідності” (Відомості Верховної Ради України, 2015 р., № 14, ст. 96; 2019 р., № 28, ст. 116): 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9F4F48">
        <w:rPr>
          <w:rFonts w:ascii="Times New Roman" w:hAnsi="Times New Roman"/>
          <w:sz w:val="28"/>
          <w:szCs w:val="28"/>
        </w:rPr>
        <w:t xml:space="preserve">частину другу </w:t>
      </w:r>
      <w:r>
        <w:rPr>
          <w:rFonts w:ascii="Times New Roman" w:hAnsi="Times New Roman"/>
          <w:sz w:val="28"/>
          <w:szCs w:val="28"/>
        </w:rPr>
        <w:t xml:space="preserve">після абзацу другого </w:t>
      </w:r>
      <w:r w:rsidR="009F4F48">
        <w:rPr>
          <w:rFonts w:ascii="Times New Roman" w:hAnsi="Times New Roman"/>
          <w:sz w:val="28"/>
          <w:szCs w:val="28"/>
        </w:rPr>
        <w:t>доповнити новим абзацом такого змісту: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“об’єктів авіаційної діяльності;”.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 абзаци третій</w:t>
      </w:r>
      <w:r w:rsidR="00105EA2">
        <w:rPr>
          <w:rFonts w:ascii="Times New Roman" w:hAnsi="Times New Roman"/>
          <w:sz w:val="28"/>
          <w:szCs w:val="28"/>
        </w:rPr>
        <w:t xml:space="preserve"> і</w:t>
      </w:r>
      <w:r>
        <w:rPr>
          <w:rFonts w:ascii="Times New Roman" w:hAnsi="Times New Roman"/>
          <w:sz w:val="28"/>
          <w:szCs w:val="28"/>
        </w:rPr>
        <w:t xml:space="preserve"> четвертий вважати відповідно абзацами четвертим</w:t>
      </w:r>
      <w:r w:rsidR="00105EA2">
        <w:rPr>
          <w:rFonts w:ascii="Times New Roman" w:hAnsi="Times New Roman"/>
          <w:sz w:val="28"/>
          <w:szCs w:val="28"/>
        </w:rPr>
        <w:t xml:space="preserve"> і</w:t>
      </w:r>
      <w:r>
        <w:rPr>
          <w:rFonts w:ascii="Times New Roman" w:hAnsi="Times New Roman"/>
          <w:sz w:val="28"/>
          <w:szCs w:val="28"/>
        </w:rPr>
        <w:t xml:space="preserve"> п’ятим; 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9F4F48">
        <w:rPr>
          <w:rFonts w:ascii="Times New Roman" w:hAnsi="Times New Roman"/>
          <w:sz w:val="28"/>
          <w:szCs w:val="28"/>
        </w:rPr>
        <w:t xml:space="preserve">частину третю після слів “санітарні та </w:t>
      </w:r>
      <w:proofErr w:type="spellStart"/>
      <w:r w:rsidR="009F4F48">
        <w:rPr>
          <w:rFonts w:ascii="Times New Roman" w:hAnsi="Times New Roman"/>
          <w:sz w:val="28"/>
          <w:szCs w:val="28"/>
        </w:rPr>
        <w:t>фітосанітарні</w:t>
      </w:r>
      <w:proofErr w:type="spellEnd"/>
      <w:r w:rsidR="009F4F48">
        <w:rPr>
          <w:rFonts w:ascii="Times New Roman" w:hAnsi="Times New Roman"/>
          <w:sz w:val="28"/>
          <w:szCs w:val="28"/>
        </w:rPr>
        <w:t xml:space="preserve"> заходи” доповнити словами “, суб’єктів авіаційної діяльності”;</w:t>
      </w:r>
    </w:p>
    <w:p w:rsidR="009F4F48" w:rsidRDefault="00105EA2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9F4F48">
        <w:rPr>
          <w:rFonts w:ascii="Times New Roman" w:hAnsi="Times New Roman"/>
          <w:sz w:val="28"/>
          <w:szCs w:val="28"/>
        </w:rPr>
        <w:t>абзац четвертий частини четвертої виключити.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положення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 Цей Закон набирає чинності з дня, наступного за днем його опублікування. 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Кабінету Міністрів України протягом трьох місяців з дня набрання чинності цим Законом: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забезпечит</w:t>
      </w:r>
      <w:r w:rsidR="00105EA2">
        <w:rPr>
          <w:rFonts w:ascii="Times New Roman" w:hAnsi="Times New Roman"/>
          <w:sz w:val="28"/>
          <w:szCs w:val="28"/>
        </w:rPr>
        <w:t>и прийняття нормативно-правових</w:t>
      </w:r>
      <w:r>
        <w:rPr>
          <w:rFonts w:ascii="Times New Roman" w:hAnsi="Times New Roman"/>
          <w:sz w:val="28"/>
          <w:szCs w:val="28"/>
        </w:rPr>
        <w:t xml:space="preserve"> акт</w:t>
      </w:r>
      <w:r w:rsidR="00105EA2">
        <w:rPr>
          <w:rFonts w:ascii="Times New Roman" w:hAnsi="Times New Roman"/>
          <w:sz w:val="28"/>
          <w:szCs w:val="28"/>
        </w:rPr>
        <w:t>ів, передбачених</w:t>
      </w:r>
      <w:r>
        <w:rPr>
          <w:rFonts w:ascii="Times New Roman" w:hAnsi="Times New Roman"/>
          <w:sz w:val="28"/>
          <w:szCs w:val="28"/>
        </w:rPr>
        <w:t xml:space="preserve"> цим Законом;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 привести </w:t>
      </w:r>
      <w:r w:rsidR="00105EA2">
        <w:rPr>
          <w:rFonts w:ascii="Times New Roman" w:hAnsi="Times New Roman"/>
          <w:sz w:val="28"/>
          <w:szCs w:val="28"/>
        </w:rPr>
        <w:t xml:space="preserve">власні </w:t>
      </w:r>
      <w:r>
        <w:rPr>
          <w:rFonts w:ascii="Times New Roman" w:hAnsi="Times New Roman"/>
          <w:sz w:val="28"/>
          <w:szCs w:val="28"/>
        </w:rPr>
        <w:t>нормативно-правові акти у відповідність із цим Законом;</w:t>
      </w:r>
    </w:p>
    <w:p w:rsidR="009F4F48" w:rsidRDefault="009F4F48" w:rsidP="009F4F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2B53D3" w:rsidRPr="004C013B" w:rsidRDefault="002B53D3" w:rsidP="004C013B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4C013B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263" w:rsidRDefault="002D7263">
      <w:r>
        <w:separator/>
      </w:r>
    </w:p>
  </w:endnote>
  <w:endnote w:type="continuationSeparator" w:id="0">
    <w:p w:rsidR="002D7263" w:rsidRDefault="002D7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263" w:rsidRDefault="002D7263">
      <w:r>
        <w:separator/>
      </w:r>
    </w:p>
  </w:footnote>
  <w:footnote w:type="continuationSeparator" w:id="0">
    <w:p w:rsidR="002D7263" w:rsidRDefault="002D7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8238F">
      <w:rPr>
        <w:noProof/>
      </w:rPr>
      <w:t>3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4C013B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4C013B">
      <w:rPr>
        <w:rFonts w:ascii="Times New Roman" w:hAnsi="Times New Roman"/>
        <w:sz w:val="28"/>
        <w:szCs w:val="28"/>
      </w:rPr>
      <w:fldChar w:fldCharType="begin"/>
    </w:r>
    <w:r w:rsidRPr="004C013B">
      <w:rPr>
        <w:rFonts w:ascii="Times New Roman" w:hAnsi="Times New Roman"/>
        <w:sz w:val="28"/>
        <w:szCs w:val="28"/>
      </w:rPr>
      <w:instrText xml:space="preserve">PAGE  </w:instrText>
    </w:r>
    <w:r w:rsidRPr="004C013B">
      <w:rPr>
        <w:rFonts w:ascii="Times New Roman" w:hAnsi="Times New Roman"/>
        <w:sz w:val="28"/>
        <w:szCs w:val="28"/>
      </w:rPr>
      <w:fldChar w:fldCharType="separate"/>
    </w:r>
    <w:r w:rsidR="00C10ECE">
      <w:rPr>
        <w:rFonts w:ascii="Times New Roman" w:hAnsi="Times New Roman"/>
        <w:noProof/>
        <w:sz w:val="28"/>
        <w:szCs w:val="28"/>
      </w:rPr>
      <w:t>2</w:t>
    </w:r>
    <w:r w:rsidRPr="004C013B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53A3C"/>
    <w:rsid w:val="00064401"/>
    <w:rsid w:val="00075934"/>
    <w:rsid w:val="000B0E41"/>
    <w:rsid w:val="000C703E"/>
    <w:rsid w:val="0010394F"/>
    <w:rsid w:val="00105EA2"/>
    <w:rsid w:val="00130527"/>
    <w:rsid w:val="00137A0D"/>
    <w:rsid w:val="001820BE"/>
    <w:rsid w:val="001A6DC7"/>
    <w:rsid w:val="001A76C4"/>
    <w:rsid w:val="001F0311"/>
    <w:rsid w:val="002223C5"/>
    <w:rsid w:val="00222A07"/>
    <w:rsid w:val="00227A95"/>
    <w:rsid w:val="002729B5"/>
    <w:rsid w:val="0028238F"/>
    <w:rsid w:val="0028671B"/>
    <w:rsid w:val="002B53D3"/>
    <w:rsid w:val="002D5098"/>
    <w:rsid w:val="002D7263"/>
    <w:rsid w:val="002F1A96"/>
    <w:rsid w:val="003418D8"/>
    <w:rsid w:val="003F1B3C"/>
    <w:rsid w:val="00403211"/>
    <w:rsid w:val="00427827"/>
    <w:rsid w:val="00445A63"/>
    <w:rsid w:val="00455CFC"/>
    <w:rsid w:val="004B14BA"/>
    <w:rsid w:val="004C013B"/>
    <w:rsid w:val="0050588C"/>
    <w:rsid w:val="0052350B"/>
    <w:rsid w:val="005325BB"/>
    <w:rsid w:val="005416FB"/>
    <w:rsid w:val="00580E1B"/>
    <w:rsid w:val="00583160"/>
    <w:rsid w:val="005C3CB4"/>
    <w:rsid w:val="006427F2"/>
    <w:rsid w:val="00650346"/>
    <w:rsid w:val="0066548A"/>
    <w:rsid w:val="006C6D58"/>
    <w:rsid w:val="006E3DDB"/>
    <w:rsid w:val="007370F8"/>
    <w:rsid w:val="00757FFD"/>
    <w:rsid w:val="00764C95"/>
    <w:rsid w:val="00780723"/>
    <w:rsid w:val="007A62D7"/>
    <w:rsid w:val="007B5FAB"/>
    <w:rsid w:val="007D1318"/>
    <w:rsid w:val="007F2FE8"/>
    <w:rsid w:val="008016F2"/>
    <w:rsid w:val="008C7C38"/>
    <w:rsid w:val="008D506E"/>
    <w:rsid w:val="008E0FCE"/>
    <w:rsid w:val="00906AB0"/>
    <w:rsid w:val="00925D23"/>
    <w:rsid w:val="00931147"/>
    <w:rsid w:val="00954DEC"/>
    <w:rsid w:val="009A29EC"/>
    <w:rsid w:val="009F4F48"/>
    <w:rsid w:val="00A455BA"/>
    <w:rsid w:val="00A71D22"/>
    <w:rsid w:val="00AD6988"/>
    <w:rsid w:val="00B76F4B"/>
    <w:rsid w:val="00BB18D7"/>
    <w:rsid w:val="00BB56AD"/>
    <w:rsid w:val="00C10ECE"/>
    <w:rsid w:val="00C23367"/>
    <w:rsid w:val="00C3481E"/>
    <w:rsid w:val="00C362EA"/>
    <w:rsid w:val="00C86685"/>
    <w:rsid w:val="00CB44E4"/>
    <w:rsid w:val="00D4191B"/>
    <w:rsid w:val="00DA6320"/>
    <w:rsid w:val="00DC3266"/>
    <w:rsid w:val="00E738F3"/>
    <w:rsid w:val="00ED1B65"/>
    <w:rsid w:val="00ED630B"/>
    <w:rsid w:val="00F272E7"/>
    <w:rsid w:val="00F37B32"/>
    <w:rsid w:val="00F44363"/>
    <w:rsid w:val="00F85432"/>
    <w:rsid w:val="00FA1081"/>
    <w:rsid w:val="00FE1A8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B939EF2-BDBA-4C5A-AA4B-31867766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alloon Text"/>
    <w:basedOn w:val="a"/>
    <w:link w:val="aa"/>
    <w:semiHidden/>
    <w:unhideWhenUsed/>
    <w:rsid w:val="007A62D7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semiHidden/>
    <w:rsid w:val="007A62D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F3655D-285C-4310-9069-5CFA6D8CE6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A575F2-6DAF-4210-ACF1-7D762978E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86D58D-F448-4690-BFEA-308A0763A1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2668</Words>
  <Characters>1521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2021-03-23T14:19:00Z</dcterms:created>
  <dcterms:modified xsi:type="dcterms:W3CDTF">2021-03-23T14:19:00Z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