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E72" w:rsidRDefault="00393E72" w:rsidP="00393E72">
      <w:pPr>
        <w:spacing w:after="200" w:line="276" w:lineRule="auto"/>
        <w:jc w:val="right"/>
        <w:rPr>
          <w:rFonts w:ascii="Times New Roman" w:eastAsia="Times New Roman" w:hAnsi="Times New Roman"/>
          <w:b/>
          <w:sz w:val="28"/>
          <w:szCs w:val="28"/>
          <w:lang w:val="uk-UA"/>
        </w:rPr>
      </w:pPr>
      <w:r>
        <w:rPr>
          <w:rFonts w:ascii="Times New Roman" w:eastAsia="Times New Roman" w:hAnsi="Times New Roman"/>
          <w:b/>
          <w:sz w:val="28"/>
          <w:szCs w:val="28"/>
          <w:lang w:val="uk-UA"/>
        </w:rPr>
        <w:t>ВЕРХОВНА РАДА УКРАЇНИ</w:t>
      </w:r>
    </w:p>
    <w:p w:rsidR="00393E72" w:rsidRDefault="007A1D73" w:rsidP="007A1D73">
      <w:pPr>
        <w:spacing w:after="0" w:line="240" w:lineRule="auto"/>
        <w:ind w:firstLine="567"/>
        <w:jc w:val="both"/>
        <w:rPr>
          <w:rFonts w:ascii="Times New Roman" w:eastAsia="Times New Roman" w:hAnsi="Times New Roman"/>
          <w:b/>
          <w:sz w:val="28"/>
          <w:szCs w:val="28"/>
          <w:lang w:val="uk-UA" w:eastAsia="ru-RU"/>
        </w:rPr>
      </w:pPr>
      <w:r>
        <w:rPr>
          <w:rFonts w:ascii="Times New Roman" w:eastAsia="Times New Roman" w:hAnsi="Times New Roman"/>
          <w:sz w:val="28"/>
          <w:szCs w:val="28"/>
          <w:lang w:val="uk-UA"/>
        </w:rPr>
        <w:t>Комітет</w:t>
      </w:r>
      <w:r w:rsidR="003108C4" w:rsidRPr="00393E72">
        <w:rPr>
          <w:rFonts w:ascii="Times New Roman" w:eastAsia="Times New Roman" w:hAnsi="Times New Roman"/>
          <w:sz w:val="28"/>
          <w:szCs w:val="28"/>
          <w:lang w:val="uk-UA"/>
        </w:rPr>
        <w:t xml:space="preserve"> Верховної Ради України з питань освіти, науки та інновацій</w:t>
      </w:r>
      <w:r w:rsidR="00393E72">
        <w:rPr>
          <w:rFonts w:ascii="Times New Roman" w:eastAsia="Times New Roman" w:hAnsi="Times New Roman"/>
          <w:sz w:val="28"/>
          <w:szCs w:val="28"/>
          <w:lang w:val="uk-UA"/>
        </w:rPr>
        <w:t xml:space="preserve"> на своєму засіданні 16 вересня 2020 року (протокол № 42) розгляну</w:t>
      </w:r>
      <w:r w:rsidR="00C346FF">
        <w:rPr>
          <w:rFonts w:ascii="Times New Roman" w:eastAsia="Times New Roman" w:hAnsi="Times New Roman"/>
          <w:sz w:val="28"/>
          <w:szCs w:val="28"/>
          <w:lang w:val="uk-UA"/>
        </w:rPr>
        <w:t>в</w:t>
      </w:r>
      <w:r w:rsidR="00393E72">
        <w:rPr>
          <w:rFonts w:ascii="Times New Roman" w:eastAsia="Times New Roman" w:hAnsi="Times New Roman"/>
          <w:sz w:val="28"/>
          <w:szCs w:val="28"/>
          <w:lang w:val="uk-UA"/>
        </w:rPr>
        <w:t xml:space="preserve"> проєкт </w:t>
      </w:r>
      <w:r w:rsidR="003108C4" w:rsidRPr="00393E72">
        <w:rPr>
          <w:rFonts w:ascii="Times New Roman" w:eastAsia="Times New Roman" w:hAnsi="Times New Roman"/>
          <w:sz w:val="28"/>
          <w:szCs w:val="28"/>
          <w:lang w:val="uk-UA"/>
        </w:rPr>
        <w:t xml:space="preserve"> </w:t>
      </w:r>
      <w:r w:rsidR="003108C4" w:rsidRPr="00393E72">
        <w:rPr>
          <w:rFonts w:ascii="Times New Roman" w:eastAsia="Times New Roman" w:hAnsi="Times New Roman"/>
          <w:color w:val="000000"/>
          <w:sz w:val="28"/>
          <w:szCs w:val="28"/>
          <w:lang w:val="uk-UA"/>
        </w:rPr>
        <w:t>Закону України «Про внесення змін до деяких законів України щодо забезпечення якості навчальної літератури» (реєстр. № 3684 від 18.06.2020 р.), поданий народними депутатами України Совсун І.Р., Бабаком С.В., Бардіною М.О. та іншими</w:t>
      </w:r>
      <w:r w:rsidR="00393E72">
        <w:rPr>
          <w:rFonts w:ascii="Times New Roman" w:eastAsia="Times New Roman" w:hAnsi="Times New Roman"/>
          <w:color w:val="000000"/>
          <w:sz w:val="28"/>
          <w:szCs w:val="28"/>
          <w:lang w:val="uk-UA"/>
        </w:rPr>
        <w:t>.</w:t>
      </w:r>
    </w:p>
    <w:p w:rsidR="00393E72" w:rsidRDefault="003108C4" w:rsidP="007A1D73">
      <w:pPr>
        <w:spacing w:after="0" w:line="240" w:lineRule="auto"/>
        <w:ind w:firstLine="567"/>
        <w:jc w:val="both"/>
        <w:rPr>
          <w:rFonts w:ascii="Times New Roman" w:eastAsia="Times New Roman" w:hAnsi="Times New Roman"/>
          <w:b/>
          <w:sz w:val="28"/>
          <w:szCs w:val="28"/>
          <w:lang w:val="uk-UA" w:eastAsia="ru-RU"/>
        </w:rPr>
      </w:pPr>
      <w:r w:rsidRPr="003108C4">
        <w:rPr>
          <w:rFonts w:ascii="Times New Roman" w:eastAsia="Times New Roman" w:hAnsi="Times New Roman"/>
          <w:kern w:val="2"/>
          <w:sz w:val="28"/>
          <w:szCs w:val="28"/>
          <w:lang w:val="uk-UA" w:eastAsia="zh-CN" w:bidi="hi-IN"/>
        </w:rPr>
        <w:t>Законопроект розроблений з метою встановлення чітких вимог до якості навчальної літератури та засобів навчання, насамперед тих, які використовуються у закладах повної загальної середньої освіти, та механізму перевірки дотрима</w:t>
      </w:r>
      <w:r w:rsidR="00393E72">
        <w:rPr>
          <w:rFonts w:ascii="Times New Roman" w:eastAsia="Times New Roman" w:hAnsi="Times New Roman"/>
          <w:kern w:val="2"/>
          <w:sz w:val="28"/>
          <w:szCs w:val="28"/>
          <w:lang w:val="uk-UA" w:eastAsia="zh-CN" w:bidi="hi-IN"/>
        </w:rPr>
        <w:t>ння цих</w:t>
      </w:r>
      <w:r w:rsidR="0067331B">
        <w:rPr>
          <w:rFonts w:ascii="Times New Roman" w:eastAsia="Times New Roman" w:hAnsi="Times New Roman"/>
          <w:kern w:val="2"/>
          <w:sz w:val="28"/>
          <w:szCs w:val="28"/>
          <w:lang w:val="uk-UA" w:eastAsia="zh-CN" w:bidi="hi-IN"/>
        </w:rPr>
        <w:t xml:space="preserve"> вимог. Як зазначено у пункті 2</w:t>
      </w:r>
      <w:r w:rsidR="00393E72">
        <w:rPr>
          <w:rFonts w:ascii="Times New Roman" w:eastAsia="Times New Roman" w:hAnsi="Times New Roman"/>
          <w:kern w:val="2"/>
          <w:sz w:val="28"/>
          <w:szCs w:val="28"/>
          <w:lang w:val="uk-UA" w:eastAsia="zh-CN" w:bidi="hi-IN"/>
        </w:rPr>
        <w:t xml:space="preserve"> П</w:t>
      </w:r>
      <w:r w:rsidRPr="003108C4">
        <w:rPr>
          <w:rFonts w:ascii="Times New Roman" w:eastAsia="Times New Roman" w:hAnsi="Times New Roman"/>
          <w:kern w:val="2"/>
          <w:sz w:val="28"/>
          <w:szCs w:val="28"/>
          <w:lang w:val="uk-UA" w:eastAsia="zh-CN" w:bidi="hi-IN"/>
        </w:rPr>
        <w:t xml:space="preserve">ояснювальної записки до законопроєкту, мету законопроекту </w:t>
      </w:r>
      <w:r w:rsidR="0067331B">
        <w:rPr>
          <w:rFonts w:ascii="Times New Roman" w:eastAsia="Times New Roman" w:hAnsi="Times New Roman"/>
          <w:kern w:val="2"/>
          <w:sz w:val="28"/>
          <w:szCs w:val="28"/>
          <w:lang w:val="uk-UA" w:eastAsia="zh-CN" w:bidi="hi-IN"/>
        </w:rPr>
        <w:t>можна буде зреалізувати лише</w:t>
      </w:r>
      <w:r w:rsidRPr="003108C4">
        <w:rPr>
          <w:rFonts w:ascii="Times New Roman" w:eastAsia="Times New Roman" w:hAnsi="Times New Roman"/>
          <w:kern w:val="2"/>
          <w:sz w:val="28"/>
          <w:szCs w:val="28"/>
          <w:lang w:val="uk-UA" w:eastAsia="zh-CN" w:bidi="hi-IN"/>
        </w:rPr>
        <w:t xml:space="preserve"> за виконання таких завдань як «визначення критеріїв,</w:t>
      </w:r>
      <w:r w:rsidR="0067331B">
        <w:rPr>
          <w:rFonts w:ascii="Times New Roman" w:eastAsia="Times New Roman" w:hAnsi="Times New Roman"/>
          <w:kern w:val="2"/>
          <w:sz w:val="28"/>
          <w:szCs w:val="28"/>
          <w:lang w:val="uk-UA" w:eastAsia="zh-CN" w:bidi="hi-IN"/>
        </w:rPr>
        <w:t xml:space="preserve"> яким має відповідати навчальна література</w:t>
      </w:r>
      <w:r w:rsidRPr="003108C4">
        <w:rPr>
          <w:rFonts w:ascii="Times New Roman" w:eastAsia="Times New Roman" w:hAnsi="Times New Roman"/>
          <w:kern w:val="2"/>
          <w:sz w:val="28"/>
          <w:szCs w:val="28"/>
          <w:lang w:val="uk-UA" w:eastAsia="zh-CN" w:bidi="hi-IN"/>
        </w:rPr>
        <w:t xml:space="preserve"> та засоби навчання; удосконалення розподілу повноважень щодо наукового та методичного забезпечення освіти; визначення підходів до експертизи навчальної літератури та засобів навчання».</w:t>
      </w:r>
    </w:p>
    <w:p w:rsidR="003108C4" w:rsidRPr="00393E72" w:rsidRDefault="003108C4" w:rsidP="00210FFD">
      <w:pPr>
        <w:spacing w:after="0" w:line="240" w:lineRule="auto"/>
        <w:ind w:firstLine="567"/>
        <w:jc w:val="both"/>
        <w:rPr>
          <w:rFonts w:ascii="Times New Roman" w:eastAsia="Times New Roman" w:hAnsi="Times New Roman"/>
          <w:b/>
          <w:sz w:val="28"/>
          <w:szCs w:val="28"/>
          <w:lang w:val="uk-UA" w:eastAsia="ru-RU"/>
        </w:rPr>
      </w:pPr>
      <w:r w:rsidRPr="003108C4">
        <w:rPr>
          <w:rFonts w:ascii="Times New Roman" w:eastAsia="Times New Roman" w:hAnsi="Times New Roman"/>
          <w:kern w:val="2"/>
          <w:sz w:val="28"/>
          <w:szCs w:val="28"/>
          <w:lang w:val="uk-UA" w:eastAsia="zh-CN" w:bidi="hi-IN"/>
        </w:rPr>
        <w:t>Законопроєктом пропонується шляхом внесення змін та доповнень до Закону України «Про освіту», Закону України «Про повну загальну середню освіту» на законодавчому рівні встановити вимоги щодо дотримання норм академічної доброчесності при створенні навчальної літератури та засобів навчання; встановити перелік повноважень центрального органу виконавчої влади у сфері освіти щодо наукового та методичного забезпечення освіти, зокрема щодо забезпечення якості навчальної літератури та засобів навчання, а також наукового характеру навчальної літератури та засобів навчання, які використовуються у освітньому процесі у закладах освіти, та заборону на висловлювання, зображення, відео– чи аудіоматеріали дискримінаційного характеру у навчальній літературі та засобах навчання; встановлення вимог щодо визначення обов’язковості проведення експертизи навчальної літератури та засобів навчання, що виготовляються за кошти державного бюджету, на предмет відповідності вимогам законодавства, зокрема визначеним у цьому проєкті тощо.</w:t>
      </w:r>
    </w:p>
    <w:p w:rsidR="0033266D" w:rsidRPr="003108C4" w:rsidRDefault="0033266D" w:rsidP="0033266D">
      <w:pPr>
        <w:tabs>
          <w:tab w:val="left" w:pos="0"/>
        </w:tabs>
        <w:spacing w:after="0" w:line="240" w:lineRule="auto"/>
        <w:ind w:firstLine="284"/>
        <w:jc w:val="both"/>
        <w:rPr>
          <w:rFonts w:ascii="Times New Roman" w:eastAsia="Times New Roman" w:hAnsi="Times New Roman"/>
          <w:sz w:val="28"/>
          <w:szCs w:val="28"/>
          <w:lang w:val="uk-UA"/>
        </w:rPr>
      </w:pPr>
      <w:r>
        <w:rPr>
          <w:rFonts w:ascii="Times New Roman" w:eastAsia="Times New Roman" w:hAnsi="Times New Roman"/>
          <w:sz w:val="28"/>
          <w:szCs w:val="28"/>
          <w:lang w:val="uk-UA"/>
        </w:rPr>
        <w:t>Беручи</w:t>
      </w:r>
      <w:r w:rsidRPr="003108C4">
        <w:rPr>
          <w:rFonts w:ascii="Times New Roman" w:eastAsia="Times New Roman" w:hAnsi="Times New Roman"/>
          <w:sz w:val="28"/>
          <w:szCs w:val="28"/>
          <w:lang w:val="uk-UA"/>
        </w:rPr>
        <w:t xml:space="preserve"> до уваги висновки, пропозиції Національної академії наук України, Національної академії педагогічних наук України, Державної установи «Український центр розвитку освіти» Міністерства освіти і науки України, Головного науково-експертного управління Апарату Верховної Ради</w:t>
      </w:r>
      <w:r>
        <w:rPr>
          <w:rFonts w:ascii="Times New Roman" w:eastAsia="Times New Roman" w:hAnsi="Times New Roman"/>
          <w:sz w:val="28"/>
          <w:szCs w:val="28"/>
          <w:lang w:val="uk-UA"/>
        </w:rPr>
        <w:t xml:space="preserve">, підкомітету </w:t>
      </w:r>
      <w:r w:rsidRPr="003108C4">
        <w:rPr>
          <w:rFonts w:ascii="Times New Roman" w:eastAsia="Times New Roman" w:hAnsi="Times New Roman"/>
          <w:sz w:val="28"/>
          <w:szCs w:val="28"/>
          <w:lang w:val="uk-UA"/>
        </w:rPr>
        <w:t xml:space="preserve"> України,</w:t>
      </w:r>
      <w:r w:rsidR="00402103">
        <w:rPr>
          <w:rFonts w:ascii="Times New Roman" w:eastAsia="Times New Roman" w:hAnsi="Times New Roman"/>
          <w:sz w:val="28"/>
          <w:szCs w:val="28"/>
          <w:lang w:val="uk-UA"/>
        </w:rPr>
        <w:t xml:space="preserve"> підкомітету з питань загальної середньої, інклюзивної освіти та освіти на тимчасово окупованих територіях, та враховуючи попередній розгляд зазначеного законопроєкту Комітетом у липні місяці  Комітет</w:t>
      </w:r>
      <w:r w:rsidRPr="003108C4">
        <w:rPr>
          <w:rFonts w:ascii="Times New Roman" w:eastAsia="Times New Roman" w:hAnsi="Times New Roman"/>
          <w:sz w:val="28"/>
          <w:szCs w:val="28"/>
          <w:lang w:val="uk-UA"/>
        </w:rPr>
        <w:t xml:space="preserve"> Верховної Ради України з питань освіти, науки та інновацій</w:t>
      </w:r>
      <w:r w:rsidR="00402103">
        <w:rPr>
          <w:rFonts w:ascii="Times New Roman" w:eastAsia="Times New Roman" w:hAnsi="Times New Roman"/>
          <w:sz w:val="28"/>
          <w:szCs w:val="28"/>
          <w:lang w:val="uk-UA"/>
        </w:rPr>
        <w:t xml:space="preserve"> вирішив:</w:t>
      </w:r>
    </w:p>
    <w:p w:rsidR="003108C4" w:rsidRPr="003108C4" w:rsidRDefault="0033266D" w:rsidP="00402103">
      <w:pPr>
        <w:tabs>
          <w:tab w:val="left" w:pos="0"/>
        </w:tabs>
        <w:spacing w:after="0" w:line="240" w:lineRule="auto"/>
        <w:ind w:firstLine="284"/>
        <w:jc w:val="both"/>
        <w:rPr>
          <w:rFonts w:ascii="Times New Roman" w:eastAsia="Times New Roman" w:hAnsi="Times New Roman"/>
          <w:sz w:val="28"/>
          <w:szCs w:val="28"/>
          <w:lang w:val="uk-UA"/>
        </w:rPr>
      </w:pPr>
      <w:r>
        <w:rPr>
          <w:rFonts w:ascii="Times New Roman" w:eastAsia="Times New Roman" w:hAnsi="Times New Roman"/>
          <w:sz w:val="28"/>
          <w:szCs w:val="28"/>
          <w:lang w:val="uk-UA"/>
        </w:rPr>
        <w:lastRenderedPageBreak/>
        <w:t xml:space="preserve">  </w:t>
      </w:r>
      <w:r w:rsidR="00402103">
        <w:rPr>
          <w:rFonts w:ascii="Times New Roman" w:eastAsia="Times New Roman" w:hAnsi="Times New Roman"/>
          <w:sz w:val="28"/>
          <w:szCs w:val="28"/>
          <w:lang w:val="uk-UA"/>
        </w:rPr>
        <w:t xml:space="preserve">1. </w:t>
      </w:r>
      <w:r w:rsidR="003108C4" w:rsidRPr="003108C4">
        <w:rPr>
          <w:rFonts w:ascii="Times New Roman" w:eastAsia="Times New Roman" w:hAnsi="Times New Roman"/>
          <w:sz w:val="28"/>
          <w:szCs w:val="28"/>
          <w:lang w:val="uk-UA" w:eastAsia="ru-RU"/>
        </w:rPr>
        <w:t>Рекомендувати Верховній Раді України за результатами розгляду проекту</w:t>
      </w:r>
      <w:r w:rsidR="003108C4" w:rsidRPr="003108C4">
        <w:rPr>
          <w:rFonts w:ascii="Times New Roman" w:eastAsia="Times New Roman" w:hAnsi="Times New Roman"/>
          <w:sz w:val="28"/>
          <w:szCs w:val="28"/>
          <w:lang w:val="uk-UA"/>
        </w:rPr>
        <w:t xml:space="preserve"> Закону України </w:t>
      </w:r>
      <w:r w:rsidR="003108C4" w:rsidRPr="003108C4">
        <w:rPr>
          <w:rFonts w:ascii="Times New Roman" w:eastAsia="Times New Roman" w:hAnsi="Times New Roman"/>
          <w:color w:val="000000"/>
          <w:sz w:val="28"/>
          <w:szCs w:val="28"/>
          <w:lang w:val="uk-UA"/>
        </w:rPr>
        <w:t>«Про внесення змін до деяких законів України щодо забезпечення якості навчальної літератури та засобів навчання (реєстр. № 3684  від 18.06.2020 р.), поданий народними депутатами України Совсун І.Р.,                Бабаком С.В., Бардіною М.О.</w:t>
      </w:r>
      <w:r w:rsidR="0067331B">
        <w:rPr>
          <w:rFonts w:ascii="Times New Roman" w:eastAsia="Times New Roman" w:hAnsi="Times New Roman"/>
          <w:color w:val="000000"/>
          <w:sz w:val="28"/>
          <w:szCs w:val="28"/>
          <w:lang w:val="uk-UA"/>
        </w:rPr>
        <w:t xml:space="preserve"> та іншими</w:t>
      </w:r>
      <w:bookmarkStart w:id="0" w:name="_GoBack"/>
      <w:bookmarkEnd w:id="0"/>
      <w:r w:rsidR="00A037F1">
        <w:rPr>
          <w:rFonts w:ascii="Times New Roman" w:eastAsia="Times New Roman" w:hAnsi="Times New Roman"/>
          <w:color w:val="000000"/>
          <w:sz w:val="28"/>
          <w:szCs w:val="28"/>
          <w:lang w:val="uk-UA"/>
        </w:rPr>
        <w:t>,</w:t>
      </w:r>
      <w:r w:rsidR="003108C4" w:rsidRPr="003108C4">
        <w:rPr>
          <w:rFonts w:ascii="Times New Roman" w:eastAsia="Times New Roman" w:hAnsi="Times New Roman"/>
          <w:color w:val="000000"/>
          <w:sz w:val="28"/>
          <w:szCs w:val="28"/>
          <w:lang w:val="uk-UA"/>
        </w:rPr>
        <w:t xml:space="preserve"> </w:t>
      </w:r>
      <w:r w:rsidR="00402103">
        <w:rPr>
          <w:rFonts w:ascii="Times New Roman" w:eastAsia="Times New Roman" w:hAnsi="Times New Roman"/>
          <w:color w:val="000000"/>
          <w:sz w:val="28"/>
          <w:szCs w:val="28"/>
          <w:lang w:val="uk-UA"/>
        </w:rPr>
        <w:t>відхилити</w:t>
      </w:r>
    </w:p>
    <w:p w:rsidR="003108C4" w:rsidRPr="003108C4" w:rsidRDefault="003108C4" w:rsidP="003108C4">
      <w:pPr>
        <w:tabs>
          <w:tab w:val="left" w:pos="0"/>
        </w:tabs>
        <w:spacing w:after="0" w:line="240" w:lineRule="auto"/>
        <w:ind w:firstLine="284"/>
        <w:contextualSpacing/>
        <w:jc w:val="both"/>
        <w:rPr>
          <w:rFonts w:ascii="Times New Roman" w:eastAsia="Times New Roman" w:hAnsi="Times New Roman"/>
          <w:sz w:val="28"/>
          <w:szCs w:val="28"/>
          <w:lang w:val="uk-UA"/>
        </w:rPr>
      </w:pPr>
      <w:r w:rsidRPr="003108C4">
        <w:rPr>
          <w:rFonts w:ascii="Times New Roman" w:eastAsia="Times New Roman" w:hAnsi="Times New Roman"/>
          <w:color w:val="000000"/>
          <w:sz w:val="28"/>
          <w:szCs w:val="28"/>
          <w:lang w:val="uk-UA"/>
        </w:rPr>
        <w:t xml:space="preserve">2. </w:t>
      </w:r>
      <w:r w:rsidRPr="003108C4">
        <w:rPr>
          <w:rFonts w:ascii="Times New Roman" w:eastAsia="Times New Roman" w:hAnsi="Times New Roman"/>
          <w:sz w:val="28"/>
          <w:szCs w:val="28"/>
          <w:lang w:val="uk-UA"/>
        </w:rPr>
        <w:t>Доручити представити висновок Комітету на пленарному засіданні Верховної Ради України Голові Комітету Верховної Ради з питань освіти, науки та інновацій Бабаку С.В.</w:t>
      </w:r>
    </w:p>
    <w:p w:rsidR="003108C4" w:rsidRPr="003108C4" w:rsidRDefault="003108C4" w:rsidP="003108C4">
      <w:pPr>
        <w:tabs>
          <w:tab w:val="left" w:pos="0"/>
        </w:tabs>
        <w:spacing w:after="0" w:line="240" w:lineRule="auto"/>
        <w:ind w:firstLine="284"/>
        <w:contextualSpacing/>
        <w:jc w:val="both"/>
        <w:rPr>
          <w:rFonts w:ascii="Times New Roman" w:eastAsia="Times New Roman" w:hAnsi="Times New Roman"/>
          <w:sz w:val="28"/>
          <w:szCs w:val="28"/>
          <w:lang w:val="uk-UA"/>
        </w:rPr>
      </w:pPr>
      <w:r w:rsidRPr="003108C4">
        <w:rPr>
          <w:rFonts w:ascii="Times New Roman" w:eastAsia="Times New Roman" w:hAnsi="Times New Roman"/>
          <w:sz w:val="28"/>
          <w:szCs w:val="28"/>
          <w:lang w:val="uk-UA"/>
        </w:rPr>
        <w:t xml:space="preserve">  </w:t>
      </w:r>
    </w:p>
    <w:p w:rsidR="003108C4" w:rsidRPr="003108C4" w:rsidRDefault="003108C4" w:rsidP="003108C4">
      <w:pPr>
        <w:spacing w:after="0" w:line="240" w:lineRule="auto"/>
        <w:ind w:firstLine="284"/>
        <w:rPr>
          <w:rFonts w:ascii="Times New Roman" w:eastAsia="Times New Roman" w:hAnsi="Times New Roman"/>
          <w:b/>
          <w:bCs/>
          <w:sz w:val="28"/>
          <w:szCs w:val="28"/>
          <w:lang w:val="uk-UA" w:eastAsia="uk-UA"/>
        </w:rPr>
      </w:pPr>
      <w:r w:rsidRPr="003108C4">
        <w:rPr>
          <w:rFonts w:ascii="Times New Roman" w:eastAsia="Times New Roman" w:hAnsi="Times New Roman"/>
          <w:b/>
          <w:sz w:val="28"/>
          <w:szCs w:val="28"/>
          <w:lang w:val="uk-UA"/>
        </w:rPr>
        <w:t xml:space="preserve">Голова Комітету                                                                         Сергій Бабак </w:t>
      </w:r>
      <w:r w:rsidRPr="003108C4">
        <w:rPr>
          <w:rFonts w:ascii="Times New Roman" w:eastAsia="Times New Roman" w:hAnsi="Times New Roman"/>
          <w:b/>
          <w:bCs/>
          <w:sz w:val="28"/>
          <w:szCs w:val="28"/>
          <w:lang w:val="uk-UA"/>
        </w:rPr>
        <w:t xml:space="preserve">                                                                                                                                      </w:t>
      </w:r>
    </w:p>
    <w:p w:rsidR="003108C4" w:rsidRPr="003108C4" w:rsidRDefault="003108C4" w:rsidP="003108C4">
      <w:pPr>
        <w:ind w:firstLine="284"/>
        <w:rPr>
          <w:rFonts w:ascii="Times New Roman" w:eastAsiaTheme="minorHAnsi" w:hAnsi="Times New Roman"/>
          <w:sz w:val="28"/>
          <w:szCs w:val="28"/>
          <w:lang w:val="uk-UA"/>
        </w:rPr>
      </w:pPr>
    </w:p>
    <w:p w:rsidR="003108C4" w:rsidRPr="003108C4" w:rsidRDefault="003108C4" w:rsidP="003108C4">
      <w:pPr>
        <w:ind w:firstLine="284"/>
        <w:rPr>
          <w:rFonts w:ascii="Times New Roman" w:hAnsi="Times New Roman"/>
          <w:sz w:val="28"/>
          <w:szCs w:val="28"/>
          <w:lang w:val="uk-UA"/>
        </w:rPr>
      </w:pPr>
    </w:p>
    <w:p w:rsidR="003108C4" w:rsidRPr="003108C4" w:rsidRDefault="003108C4" w:rsidP="003108C4">
      <w:pPr>
        <w:rPr>
          <w:rFonts w:ascii="Times New Roman" w:hAnsi="Times New Roman"/>
          <w:sz w:val="28"/>
          <w:szCs w:val="28"/>
          <w:lang w:val="uk-UA"/>
        </w:rPr>
      </w:pPr>
    </w:p>
    <w:p w:rsidR="00A7635E" w:rsidRPr="003108C4" w:rsidRDefault="00A7635E" w:rsidP="0020069A">
      <w:pPr>
        <w:spacing w:after="0" w:line="240" w:lineRule="auto"/>
        <w:ind w:firstLine="567"/>
        <w:rPr>
          <w:rFonts w:ascii="Times New Roman" w:hAnsi="Times New Roman"/>
          <w:sz w:val="28"/>
          <w:szCs w:val="28"/>
        </w:rPr>
      </w:pPr>
    </w:p>
    <w:sectPr w:rsidR="00A7635E" w:rsidRPr="003108C4" w:rsidSect="00426283">
      <w:headerReference w:type="default" r:id="rId8"/>
      <w:headerReference w:type="first" r:id="rId9"/>
      <w:footerReference w:type="first" r:id="rId10"/>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1B6" w:rsidRDefault="00F811B6" w:rsidP="005E306B">
      <w:pPr>
        <w:spacing w:after="0" w:line="240" w:lineRule="auto"/>
      </w:pPr>
      <w:r>
        <w:separator/>
      </w:r>
    </w:p>
  </w:endnote>
  <w:endnote w:type="continuationSeparator" w:id="0">
    <w:p w:rsidR="00F811B6" w:rsidRDefault="00F811B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811B6">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1B6" w:rsidRDefault="00F811B6" w:rsidP="005E306B">
      <w:pPr>
        <w:spacing w:after="0" w:line="240" w:lineRule="auto"/>
      </w:pPr>
      <w:r>
        <w:separator/>
      </w:r>
    </w:p>
  </w:footnote>
  <w:footnote w:type="continuationSeparator" w:id="0">
    <w:p w:rsidR="00F811B6" w:rsidRDefault="00F811B6"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3E0669">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8020C"/>
    <w:multiLevelType w:val="hybridMultilevel"/>
    <w:tmpl w:val="82DEDE96"/>
    <w:lvl w:ilvl="0" w:tplc="87A41ACC">
      <w:start w:val="1"/>
      <w:numFmt w:val="decimal"/>
      <w:lvlText w:val="%1."/>
      <w:lvlJc w:val="left"/>
      <w:pPr>
        <w:ind w:left="861" w:hanging="360"/>
      </w:pPr>
      <w:rPr>
        <w:rFonts w:eastAsia="Times New Roman"/>
      </w:rPr>
    </w:lvl>
    <w:lvl w:ilvl="1" w:tplc="04220019">
      <w:start w:val="1"/>
      <w:numFmt w:val="lowerLetter"/>
      <w:lvlText w:val="%2."/>
      <w:lvlJc w:val="left"/>
      <w:pPr>
        <w:ind w:left="1581" w:hanging="360"/>
      </w:pPr>
    </w:lvl>
    <w:lvl w:ilvl="2" w:tplc="0422001B">
      <w:start w:val="1"/>
      <w:numFmt w:val="lowerRoman"/>
      <w:lvlText w:val="%3."/>
      <w:lvlJc w:val="right"/>
      <w:pPr>
        <w:ind w:left="2301" w:hanging="180"/>
      </w:pPr>
    </w:lvl>
    <w:lvl w:ilvl="3" w:tplc="0422000F">
      <w:start w:val="1"/>
      <w:numFmt w:val="decimal"/>
      <w:lvlText w:val="%4."/>
      <w:lvlJc w:val="left"/>
      <w:pPr>
        <w:ind w:left="3021" w:hanging="360"/>
      </w:pPr>
    </w:lvl>
    <w:lvl w:ilvl="4" w:tplc="04220019">
      <w:start w:val="1"/>
      <w:numFmt w:val="lowerLetter"/>
      <w:lvlText w:val="%5."/>
      <w:lvlJc w:val="left"/>
      <w:pPr>
        <w:ind w:left="3741" w:hanging="360"/>
      </w:pPr>
    </w:lvl>
    <w:lvl w:ilvl="5" w:tplc="0422001B">
      <w:start w:val="1"/>
      <w:numFmt w:val="lowerRoman"/>
      <w:lvlText w:val="%6."/>
      <w:lvlJc w:val="right"/>
      <w:pPr>
        <w:ind w:left="4461" w:hanging="180"/>
      </w:pPr>
    </w:lvl>
    <w:lvl w:ilvl="6" w:tplc="0422000F">
      <w:start w:val="1"/>
      <w:numFmt w:val="decimal"/>
      <w:lvlText w:val="%7."/>
      <w:lvlJc w:val="left"/>
      <w:pPr>
        <w:ind w:left="5181" w:hanging="360"/>
      </w:pPr>
    </w:lvl>
    <w:lvl w:ilvl="7" w:tplc="04220019">
      <w:start w:val="1"/>
      <w:numFmt w:val="lowerLetter"/>
      <w:lvlText w:val="%8."/>
      <w:lvlJc w:val="left"/>
      <w:pPr>
        <w:ind w:left="5901" w:hanging="360"/>
      </w:pPr>
    </w:lvl>
    <w:lvl w:ilvl="8" w:tplc="0422001B">
      <w:start w:val="1"/>
      <w:numFmt w:val="lowerRoman"/>
      <w:lvlText w:val="%9."/>
      <w:lvlJc w:val="right"/>
      <w:pPr>
        <w:ind w:left="662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F1586"/>
    <w:rsid w:val="00141617"/>
    <w:rsid w:val="0019108F"/>
    <w:rsid w:val="001966F0"/>
    <w:rsid w:val="001D3C24"/>
    <w:rsid w:val="001D54D7"/>
    <w:rsid w:val="0020069A"/>
    <w:rsid w:val="0021032F"/>
    <w:rsid w:val="00210FFD"/>
    <w:rsid w:val="00235CD7"/>
    <w:rsid w:val="002A5D4C"/>
    <w:rsid w:val="002B5FC1"/>
    <w:rsid w:val="002D0561"/>
    <w:rsid w:val="002E0A18"/>
    <w:rsid w:val="002E31BF"/>
    <w:rsid w:val="002E44DA"/>
    <w:rsid w:val="003108C4"/>
    <w:rsid w:val="0033266D"/>
    <w:rsid w:val="00393E72"/>
    <w:rsid w:val="003D0996"/>
    <w:rsid w:val="003D1CBA"/>
    <w:rsid w:val="00402103"/>
    <w:rsid w:val="00426283"/>
    <w:rsid w:val="00451750"/>
    <w:rsid w:val="004852FA"/>
    <w:rsid w:val="004C53C1"/>
    <w:rsid w:val="004D06B4"/>
    <w:rsid w:val="004E4F5C"/>
    <w:rsid w:val="004F7B8A"/>
    <w:rsid w:val="0050620F"/>
    <w:rsid w:val="00545919"/>
    <w:rsid w:val="0055005A"/>
    <w:rsid w:val="0056039F"/>
    <w:rsid w:val="0056352F"/>
    <w:rsid w:val="0056678B"/>
    <w:rsid w:val="005A4728"/>
    <w:rsid w:val="005B71F5"/>
    <w:rsid w:val="005C674D"/>
    <w:rsid w:val="005E306B"/>
    <w:rsid w:val="005F20B5"/>
    <w:rsid w:val="00626A3E"/>
    <w:rsid w:val="00660B13"/>
    <w:rsid w:val="0066623D"/>
    <w:rsid w:val="0067331B"/>
    <w:rsid w:val="006F10E8"/>
    <w:rsid w:val="00713E93"/>
    <w:rsid w:val="0073224C"/>
    <w:rsid w:val="007A0252"/>
    <w:rsid w:val="007A1D73"/>
    <w:rsid w:val="007D0678"/>
    <w:rsid w:val="007F5D91"/>
    <w:rsid w:val="0080545D"/>
    <w:rsid w:val="0084269F"/>
    <w:rsid w:val="00945B68"/>
    <w:rsid w:val="00957D31"/>
    <w:rsid w:val="009A720A"/>
    <w:rsid w:val="00A00059"/>
    <w:rsid w:val="00A037F1"/>
    <w:rsid w:val="00A60747"/>
    <w:rsid w:val="00A7635E"/>
    <w:rsid w:val="00A833C8"/>
    <w:rsid w:val="00AA2447"/>
    <w:rsid w:val="00AD7F82"/>
    <w:rsid w:val="00B311E8"/>
    <w:rsid w:val="00BD0801"/>
    <w:rsid w:val="00BF1E95"/>
    <w:rsid w:val="00C11FB6"/>
    <w:rsid w:val="00C27AE9"/>
    <w:rsid w:val="00C346FF"/>
    <w:rsid w:val="00C76D69"/>
    <w:rsid w:val="00C86266"/>
    <w:rsid w:val="00CA7044"/>
    <w:rsid w:val="00CC39A1"/>
    <w:rsid w:val="00CD4A38"/>
    <w:rsid w:val="00CE3E1B"/>
    <w:rsid w:val="00CE6A4B"/>
    <w:rsid w:val="00D242C2"/>
    <w:rsid w:val="00D37FA2"/>
    <w:rsid w:val="00D52549"/>
    <w:rsid w:val="00D57E1B"/>
    <w:rsid w:val="00DE6239"/>
    <w:rsid w:val="00DF0115"/>
    <w:rsid w:val="00F55423"/>
    <w:rsid w:val="00F811B6"/>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A27348D"/>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669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077D5-40AA-40F3-888D-BD909816D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2156</Words>
  <Characters>1229</Characters>
  <Application>Microsoft Office Word</Application>
  <DocSecurity>0</DocSecurity>
  <Lines>10</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Красняков Євген Васильович</cp:lastModifiedBy>
  <cp:revision>6</cp:revision>
  <cp:lastPrinted>2020-09-22T12:36:00Z</cp:lastPrinted>
  <dcterms:created xsi:type="dcterms:W3CDTF">2020-09-17T08:52:00Z</dcterms:created>
  <dcterms:modified xsi:type="dcterms:W3CDTF">2020-09-22T12:48:00Z</dcterms:modified>
</cp:coreProperties>
</file>